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A2BFAF" w14:textId="77777777" w:rsidR="00A15E19" w:rsidRPr="00364116" w:rsidRDefault="00A15E19" w:rsidP="00E60483">
      <w:pPr>
        <w:pStyle w:val="BABasictext"/>
        <w:ind w:hanging="708"/>
        <w:rPr>
          <w:b/>
          <w:spacing w:val="40"/>
        </w:rPr>
      </w:pPr>
      <w:r w:rsidRPr="00364116">
        <w:rPr>
          <w:b/>
          <w:spacing w:val="40"/>
        </w:rPr>
        <w:t>O</w:t>
      </w:r>
      <w:r w:rsidR="00E60483" w:rsidRPr="00364116">
        <w:rPr>
          <w:b/>
          <w:spacing w:val="40"/>
        </w:rPr>
        <w:t>bsah:</w:t>
      </w:r>
    </w:p>
    <w:p w14:paraId="4DA0676E" w14:textId="1B0E4029" w:rsidR="00983062" w:rsidRDefault="00FF23B8">
      <w:pPr>
        <w:pStyle w:val="Obsah2"/>
        <w:rPr>
          <w:rFonts w:asciiTheme="minorHAnsi" w:eastAsiaTheme="minorEastAsia" w:hAnsiTheme="minorHAnsi" w:cstheme="minorBidi"/>
          <w:noProof/>
          <w:sz w:val="22"/>
          <w:szCs w:val="22"/>
        </w:rPr>
      </w:pPr>
      <w:r w:rsidRPr="00364116">
        <w:rPr>
          <w:rFonts w:cs="Arial"/>
          <w:sz w:val="18"/>
          <w:szCs w:val="18"/>
          <w:highlight w:val="yellow"/>
        </w:rPr>
        <w:fldChar w:fldCharType="begin"/>
      </w:r>
      <w:r w:rsidR="0091448A" w:rsidRPr="00364116">
        <w:rPr>
          <w:rFonts w:cs="Arial"/>
          <w:sz w:val="18"/>
          <w:szCs w:val="18"/>
          <w:highlight w:val="yellow"/>
        </w:rPr>
        <w:instrText xml:space="preserve"> TOC \o "1-3" \h \z \u </w:instrText>
      </w:r>
      <w:r w:rsidRPr="00364116">
        <w:rPr>
          <w:rFonts w:cs="Arial"/>
          <w:sz w:val="18"/>
          <w:szCs w:val="18"/>
          <w:highlight w:val="yellow"/>
        </w:rPr>
        <w:fldChar w:fldCharType="separate"/>
      </w:r>
      <w:hyperlink w:anchor="_Toc36555359" w:history="1">
        <w:r w:rsidR="00983062" w:rsidRPr="00974DD0">
          <w:rPr>
            <w:rStyle w:val="Hypertextovodkaz"/>
            <w:noProof/>
          </w:rPr>
          <w:t>B.1</w:t>
        </w:r>
        <w:r w:rsidR="00983062">
          <w:rPr>
            <w:rFonts w:asciiTheme="minorHAnsi" w:eastAsiaTheme="minorEastAsia" w:hAnsiTheme="minorHAnsi" w:cstheme="minorBidi"/>
            <w:noProof/>
            <w:sz w:val="22"/>
            <w:szCs w:val="22"/>
          </w:rPr>
          <w:tab/>
        </w:r>
        <w:r w:rsidR="00983062" w:rsidRPr="00974DD0">
          <w:rPr>
            <w:rStyle w:val="Hypertextovodkaz"/>
            <w:noProof/>
          </w:rPr>
          <w:t>Popis území stavby</w:t>
        </w:r>
        <w:r w:rsidR="00983062">
          <w:rPr>
            <w:noProof/>
            <w:webHidden/>
          </w:rPr>
          <w:tab/>
        </w:r>
        <w:r w:rsidR="00983062">
          <w:rPr>
            <w:noProof/>
            <w:webHidden/>
          </w:rPr>
          <w:fldChar w:fldCharType="begin"/>
        </w:r>
        <w:r w:rsidR="00983062">
          <w:rPr>
            <w:noProof/>
            <w:webHidden/>
          </w:rPr>
          <w:instrText xml:space="preserve"> PAGEREF _Toc36555359 \h </w:instrText>
        </w:r>
        <w:r w:rsidR="00983062">
          <w:rPr>
            <w:noProof/>
            <w:webHidden/>
          </w:rPr>
        </w:r>
        <w:r w:rsidR="00983062">
          <w:rPr>
            <w:noProof/>
            <w:webHidden/>
          </w:rPr>
          <w:fldChar w:fldCharType="separate"/>
        </w:r>
        <w:r w:rsidR="00764871">
          <w:rPr>
            <w:noProof/>
            <w:webHidden/>
          </w:rPr>
          <w:t>5</w:t>
        </w:r>
        <w:r w:rsidR="00983062">
          <w:rPr>
            <w:noProof/>
            <w:webHidden/>
          </w:rPr>
          <w:fldChar w:fldCharType="end"/>
        </w:r>
      </w:hyperlink>
    </w:p>
    <w:p w14:paraId="1DACC30D" w14:textId="7E32B159" w:rsidR="00983062" w:rsidRDefault="00BD0B2B">
      <w:pPr>
        <w:pStyle w:val="Obsah2"/>
        <w:rPr>
          <w:rFonts w:asciiTheme="minorHAnsi" w:eastAsiaTheme="minorEastAsia" w:hAnsiTheme="minorHAnsi" w:cstheme="minorBidi"/>
          <w:noProof/>
          <w:sz w:val="22"/>
          <w:szCs w:val="22"/>
        </w:rPr>
      </w:pPr>
      <w:hyperlink w:anchor="_Toc36555360" w:history="1">
        <w:r w:rsidR="00983062" w:rsidRPr="00974DD0">
          <w:rPr>
            <w:rStyle w:val="Hypertextovodkaz"/>
            <w:noProof/>
          </w:rPr>
          <w:t>a)</w:t>
        </w:r>
        <w:r w:rsidR="00983062">
          <w:rPr>
            <w:rFonts w:asciiTheme="minorHAnsi" w:eastAsiaTheme="minorEastAsia" w:hAnsiTheme="minorHAnsi" w:cstheme="minorBidi"/>
            <w:noProof/>
            <w:sz w:val="22"/>
            <w:szCs w:val="22"/>
          </w:rPr>
          <w:tab/>
        </w:r>
        <w:r w:rsidR="00983062" w:rsidRPr="00974DD0">
          <w:rPr>
            <w:rStyle w:val="Hypertextovodkaz"/>
            <w:noProof/>
          </w:rPr>
          <w:t>Charakteristika území a stavebního pozemku, zastavěné území a nezastavěné území, soulad navrhované stavby s charakterem území, dosavadní využití a zastavěnost území</w:t>
        </w:r>
        <w:r w:rsidR="00983062">
          <w:rPr>
            <w:noProof/>
            <w:webHidden/>
          </w:rPr>
          <w:tab/>
        </w:r>
        <w:r w:rsidR="00983062">
          <w:rPr>
            <w:noProof/>
            <w:webHidden/>
          </w:rPr>
          <w:fldChar w:fldCharType="begin"/>
        </w:r>
        <w:r w:rsidR="00983062">
          <w:rPr>
            <w:noProof/>
            <w:webHidden/>
          </w:rPr>
          <w:instrText xml:space="preserve"> PAGEREF _Toc36555360 \h </w:instrText>
        </w:r>
        <w:r w:rsidR="00983062">
          <w:rPr>
            <w:noProof/>
            <w:webHidden/>
          </w:rPr>
        </w:r>
        <w:r w:rsidR="00983062">
          <w:rPr>
            <w:noProof/>
            <w:webHidden/>
          </w:rPr>
          <w:fldChar w:fldCharType="separate"/>
        </w:r>
        <w:r w:rsidR="00764871">
          <w:rPr>
            <w:noProof/>
            <w:webHidden/>
          </w:rPr>
          <w:t>5</w:t>
        </w:r>
        <w:r w:rsidR="00983062">
          <w:rPr>
            <w:noProof/>
            <w:webHidden/>
          </w:rPr>
          <w:fldChar w:fldCharType="end"/>
        </w:r>
      </w:hyperlink>
    </w:p>
    <w:p w14:paraId="07C38645" w14:textId="6F4F40BC" w:rsidR="00983062" w:rsidRDefault="00BD0B2B">
      <w:pPr>
        <w:pStyle w:val="Obsah2"/>
        <w:rPr>
          <w:rFonts w:asciiTheme="minorHAnsi" w:eastAsiaTheme="minorEastAsia" w:hAnsiTheme="minorHAnsi" w:cstheme="minorBidi"/>
          <w:noProof/>
          <w:sz w:val="22"/>
          <w:szCs w:val="22"/>
        </w:rPr>
      </w:pPr>
      <w:hyperlink w:anchor="_Toc36555361" w:history="1">
        <w:r w:rsidR="00983062" w:rsidRPr="00974DD0">
          <w:rPr>
            <w:rStyle w:val="Hypertextovodkaz"/>
            <w:noProof/>
          </w:rPr>
          <w:t>b)</w:t>
        </w:r>
        <w:r w:rsidR="00983062">
          <w:rPr>
            <w:rFonts w:asciiTheme="minorHAnsi" w:eastAsiaTheme="minorEastAsia" w:hAnsiTheme="minorHAnsi" w:cstheme="minorBidi"/>
            <w:noProof/>
            <w:sz w:val="22"/>
            <w:szCs w:val="22"/>
          </w:rPr>
          <w:tab/>
        </w:r>
        <w:r w:rsidR="00983062" w:rsidRPr="00974DD0">
          <w:rPr>
            <w:rStyle w:val="Hypertextovodkaz"/>
            <w:noProof/>
          </w:rPr>
          <w:t>Údaje o souladu stavby s územně plánovací dokumentací, s cíli a úkoly územního plánování, včetně informace o vydané územně plánovací dokumentaci</w:t>
        </w:r>
        <w:r w:rsidR="00983062">
          <w:rPr>
            <w:noProof/>
            <w:webHidden/>
          </w:rPr>
          <w:tab/>
        </w:r>
        <w:r w:rsidR="00983062">
          <w:rPr>
            <w:noProof/>
            <w:webHidden/>
          </w:rPr>
          <w:fldChar w:fldCharType="begin"/>
        </w:r>
        <w:r w:rsidR="00983062">
          <w:rPr>
            <w:noProof/>
            <w:webHidden/>
          </w:rPr>
          <w:instrText xml:space="preserve"> PAGEREF _Toc36555361 \h </w:instrText>
        </w:r>
        <w:r w:rsidR="00983062">
          <w:rPr>
            <w:noProof/>
            <w:webHidden/>
          </w:rPr>
        </w:r>
        <w:r w:rsidR="00983062">
          <w:rPr>
            <w:noProof/>
            <w:webHidden/>
          </w:rPr>
          <w:fldChar w:fldCharType="separate"/>
        </w:r>
        <w:r w:rsidR="00764871">
          <w:rPr>
            <w:noProof/>
            <w:webHidden/>
          </w:rPr>
          <w:t>5</w:t>
        </w:r>
        <w:r w:rsidR="00983062">
          <w:rPr>
            <w:noProof/>
            <w:webHidden/>
          </w:rPr>
          <w:fldChar w:fldCharType="end"/>
        </w:r>
      </w:hyperlink>
    </w:p>
    <w:p w14:paraId="7302AF8C" w14:textId="3D77F7DA" w:rsidR="00983062" w:rsidRDefault="00BD0B2B">
      <w:pPr>
        <w:pStyle w:val="Obsah2"/>
        <w:rPr>
          <w:rFonts w:asciiTheme="minorHAnsi" w:eastAsiaTheme="minorEastAsia" w:hAnsiTheme="minorHAnsi" w:cstheme="minorBidi"/>
          <w:noProof/>
          <w:sz w:val="22"/>
          <w:szCs w:val="22"/>
        </w:rPr>
      </w:pPr>
      <w:hyperlink w:anchor="_Toc36555362" w:history="1">
        <w:r w:rsidR="00983062" w:rsidRPr="00974DD0">
          <w:rPr>
            <w:rStyle w:val="Hypertextovodkaz"/>
            <w:noProof/>
          </w:rPr>
          <w:t>c)</w:t>
        </w:r>
        <w:r w:rsidR="00983062">
          <w:rPr>
            <w:rFonts w:asciiTheme="minorHAnsi" w:eastAsiaTheme="minorEastAsia" w:hAnsiTheme="minorHAnsi" w:cstheme="minorBidi"/>
            <w:noProof/>
            <w:sz w:val="22"/>
            <w:szCs w:val="22"/>
          </w:rPr>
          <w:tab/>
        </w:r>
        <w:r w:rsidR="00983062" w:rsidRPr="00974DD0">
          <w:rPr>
            <w:rStyle w:val="Hypertextovodkaz"/>
            <w:noProof/>
          </w:rPr>
          <w:t>Informace o vydaných rozhodnutích o povolení výjimky z obecných požadavků na využívání území</w:t>
        </w:r>
        <w:r w:rsidR="00983062">
          <w:rPr>
            <w:noProof/>
            <w:webHidden/>
          </w:rPr>
          <w:tab/>
        </w:r>
        <w:r w:rsidR="00983062">
          <w:rPr>
            <w:noProof/>
            <w:webHidden/>
          </w:rPr>
          <w:fldChar w:fldCharType="begin"/>
        </w:r>
        <w:r w:rsidR="00983062">
          <w:rPr>
            <w:noProof/>
            <w:webHidden/>
          </w:rPr>
          <w:instrText xml:space="preserve"> PAGEREF _Toc36555362 \h </w:instrText>
        </w:r>
        <w:r w:rsidR="00983062">
          <w:rPr>
            <w:noProof/>
            <w:webHidden/>
          </w:rPr>
        </w:r>
        <w:r w:rsidR="00983062">
          <w:rPr>
            <w:noProof/>
            <w:webHidden/>
          </w:rPr>
          <w:fldChar w:fldCharType="separate"/>
        </w:r>
        <w:r w:rsidR="00764871">
          <w:rPr>
            <w:noProof/>
            <w:webHidden/>
          </w:rPr>
          <w:t>8</w:t>
        </w:r>
        <w:r w:rsidR="00983062">
          <w:rPr>
            <w:noProof/>
            <w:webHidden/>
          </w:rPr>
          <w:fldChar w:fldCharType="end"/>
        </w:r>
      </w:hyperlink>
    </w:p>
    <w:p w14:paraId="49158DB0" w14:textId="571B6AE2" w:rsidR="00983062" w:rsidRDefault="00BD0B2B">
      <w:pPr>
        <w:pStyle w:val="Obsah2"/>
        <w:rPr>
          <w:rFonts w:asciiTheme="minorHAnsi" w:eastAsiaTheme="minorEastAsia" w:hAnsiTheme="minorHAnsi" w:cstheme="minorBidi"/>
          <w:noProof/>
          <w:sz w:val="22"/>
          <w:szCs w:val="22"/>
        </w:rPr>
      </w:pPr>
      <w:hyperlink w:anchor="_Toc36555363" w:history="1">
        <w:r w:rsidR="00983062" w:rsidRPr="00974DD0">
          <w:rPr>
            <w:rStyle w:val="Hypertextovodkaz"/>
            <w:noProof/>
          </w:rPr>
          <w:t>d)</w:t>
        </w:r>
        <w:r w:rsidR="00983062">
          <w:rPr>
            <w:rFonts w:asciiTheme="minorHAnsi" w:eastAsiaTheme="minorEastAsia" w:hAnsiTheme="minorHAnsi" w:cstheme="minorBidi"/>
            <w:noProof/>
            <w:sz w:val="22"/>
            <w:szCs w:val="22"/>
          </w:rPr>
          <w:tab/>
        </w:r>
        <w:r w:rsidR="00983062" w:rsidRPr="00974DD0">
          <w:rPr>
            <w:rStyle w:val="Hypertextovodkaz"/>
            <w:noProof/>
          </w:rPr>
          <w:t>Informace o tom, zda a v jakých částech dokumentace jsou zohledněny podmínky závazných stanovisek dotčených orgánů</w:t>
        </w:r>
        <w:r w:rsidR="00983062">
          <w:rPr>
            <w:noProof/>
            <w:webHidden/>
          </w:rPr>
          <w:tab/>
        </w:r>
        <w:r w:rsidR="00983062">
          <w:rPr>
            <w:noProof/>
            <w:webHidden/>
          </w:rPr>
          <w:fldChar w:fldCharType="begin"/>
        </w:r>
        <w:r w:rsidR="00983062">
          <w:rPr>
            <w:noProof/>
            <w:webHidden/>
          </w:rPr>
          <w:instrText xml:space="preserve"> PAGEREF _Toc36555363 \h </w:instrText>
        </w:r>
        <w:r w:rsidR="00983062">
          <w:rPr>
            <w:noProof/>
            <w:webHidden/>
          </w:rPr>
        </w:r>
        <w:r w:rsidR="00983062">
          <w:rPr>
            <w:noProof/>
            <w:webHidden/>
          </w:rPr>
          <w:fldChar w:fldCharType="separate"/>
        </w:r>
        <w:r w:rsidR="00764871">
          <w:rPr>
            <w:noProof/>
            <w:webHidden/>
          </w:rPr>
          <w:t>8</w:t>
        </w:r>
        <w:r w:rsidR="00983062">
          <w:rPr>
            <w:noProof/>
            <w:webHidden/>
          </w:rPr>
          <w:fldChar w:fldCharType="end"/>
        </w:r>
      </w:hyperlink>
    </w:p>
    <w:p w14:paraId="5AE96E48" w14:textId="251B21B2" w:rsidR="00983062" w:rsidRDefault="00BD0B2B">
      <w:pPr>
        <w:pStyle w:val="Obsah2"/>
        <w:rPr>
          <w:rFonts w:asciiTheme="minorHAnsi" w:eastAsiaTheme="minorEastAsia" w:hAnsiTheme="minorHAnsi" w:cstheme="minorBidi"/>
          <w:noProof/>
          <w:sz w:val="22"/>
          <w:szCs w:val="22"/>
        </w:rPr>
      </w:pPr>
      <w:hyperlink w:anchor="_Toc36555364" w:history="1">
        <w:r w:rsidR="00983062" w:rsidRPr="00974DD0">
          <w:rPr>
            <w:rStyle w:val="Hypertextovodkaz"/>
            <w:noProof/>
          </w:rPr>
          <w:t>e)</w:t>
        </w:r>
        <w:r w:rsidR="00983062">
          <w:rPr>
            <w:rFonts w:asciiTheme="minorHAnsi" w:eastAsiaTheme="minorEastAsia" w:hAnsiTheme="minorHAnsi" w:cstheme="minorBidi"/>
            <w:noProof/>
            <w:sz w:val="22"/>
            <w:szCs w:val="22"/>
          </w:rPr>
          <w:tab/>
        </w:r>
        <w:r w:rsidR="00983062" w:rsidRPr="00974DD0">
          <w:rPr>
            <w:rStyle w:val="Hypertextovodkaz"/>
            <w:noProof/>
          </w:rPr>
          <w:t>Výčet a závěry provedených průzkumů a rozborů – geologický průzkum, hydrogeologický průzkum, stavebně historický průzkum apod.</w:t>
        </w:r>
        <w:r w:rsidR="00983062">
          <w:rPr>
            <w:noProof/>
            <w:webHidden/>
          </w:rPr>
          <w:tab/>
        </w:r>
        <w:r w:rsidR="00983062">
          <w:rPr>
            <w:noProof/>
            <w:webHidden/>
          </w:rPr>
          <w:fldChar w:fldCharType="begin"/>
        </w:r>
        <w:r w:rsidR="00983062">
          <w:rPr>
            <w:noProof/>
            <w:webHidden/>
          </w:rPr>
          <w:instrText xml:space="preserve"> PAGEREF _Toc36555364 \h </w:instrText>
        </w:r>
        <w:r w:rsidR="00983062">
          <w:rPr>
            <w:noProof/>
            <w:webHidden/>
          </w:rPr>
        </w:r>
        <w:r w:rsidR="00983062">
          <w:rPr>
            <w:noProof/>
            <w:webHidden/>
          </w:rPr>
          <w:fldChar w:fldCharType="separate"/>
        </w:r>
        <w:r w:rsidR="00764871">
          <w:rPr>
            <w:noProof/>
            <w:webHidden/>
          </w:rPr>
          <w:t>8</w:t>
        </w:r>
        <w:r w:rsidR="00983062">
          <w:rPr>
            <w:noProof/>
            <w:webHidden/>
          </w:rPr>
          <w:fldChar w:fldCharType="end"/>
        </w:r>
      </w:hyperlink>
    </w:p>
    <w:p w14:paraId="483895B9" w14:textId="1B0D4B73" w:rsidR="00983062" w:rsidRDefault="00BD0B2B">
      <w:pPr>
        <w:pStyle w:val="Obsah2"/>
        <w:rPr>
          <w:rFonts w:asciiTheme="minorHAnsi" w:eastAsiaTheme="minorEastAsia" w:hAnsiTheme="minorHAnsi" w:cstheme="minorBidi"/>
          <w:noProof/>
          <w:sz w:val="22"/>
          <w:szCs w:val="22"/>
        </w:rPr>
      </w:pPr>
      <w:hyperlink w:anchor="_Toc36555365"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Radonový průzkum</w:t>
        </w:r>
        <w:r w:rsidR="00983062">
          <w:rPr>
            <w:noProof/>
            <w:webHidden/>
          </w:rPr>
          <w:tab/>
        </w:r>
        <w:r w:rsidR="00983062">
          <w:rPr>
            <w:noProof/>
            <w:webHidden/>
          </w:rPr>
          <w:fldChar w:fldCharType="begin"/>
        </w:r>
        <w:r w:rsidR="00983062">
          <w:rPr>
            <w:noProof/>
            <w:webHidden/>
          </w:rPr>
          <w:instrText xml:space="preserve"> PAGEREF _Toc36555365 \h </w:instrText>
        </w:r>
        <w:r w:rsidR="00983062">
          <w:rPr>
            <w:noProof/>
            <w:webHidden/>
          </w:rPr>
        </w:r>
        <w:r w:rsidR="00983062">
          <w:rPr>
            <w:noProof/>
            <w:webHidden/>
          </w:rPr>
          <w:fldChar w:fldCharType="separate"/>
        </w:r>
        <w:r w:rsidR="00764871">
          <w:rPr>
            <w:noProof/>
            <w:webHidden/>
          </w:rPr>
          <w:t>8</w:t>
        </w:r>
        <w:r w:rsidR="00983062">
          <w:rPr>
            <w:noProof/>
            <w:webHidden/>
          </w:rPr>
          <w:fldChar w:fldCharType="end"/>
        </w:r>
      </w:hyperlink>
    </w:p>
    <w:p w14:paraId="3DD4C4AE" w14:textId="69F45D23" w:rsidR="00983062" w:rsidRDefault="00BD0B2B">
      <w:pPr>
        <w:pStyle w:val="Obsah2"/>
        <w:rPr>
          <w:rFonts w:asciiTheme="minorHAnsi" w:eastAsiaTheme="minorEastAsia" w:hAnsiTheme="minorHAnsi" w:cstheme="minorBidi"/>
          <w:noProof/>
          <w:sz w:val="22"/>
          <w:szCs w:val="22"/>
        </w:rPr>
      </w:pPr>
      <w:hyperlink w:anchor="_Toc36555366"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Dendrologický průzkum</w:t>
        </w:r>
        <w:r w:rsidR="00983062">
          <w:rPr>
            <w:noProof/>
            <w:webHidden/>
          </w:rPr>
          <w:tab/>
        </w:r>
        <w:r w:rsidR="00983062">
          <w:rPr>
            <w:noProof/>
            <w:webHidden/>
          </w:rPr>
          <w:fldChar w:fldCharType="begin"/>
        </w:r>
        <w:r w:rsidR="00983062">
          <w:rPr>
            <w:noProof/>
            <w:webHidden/>
          </w:rPr>
          <w:instrText xml:space="preserve"> PAGEREF _Toc36555366 \h </w:instrText>
        </w:r>
        <w:r w:rsidR="00983062">
          <w:rPr>
            <w:noProof/>
            <w:webHidden/>
          </w:rPr>
        </w:r>
        <w:r w:rsidR="00983062">
          <w:rPr>
            <w:noProof/>
            <w:webHidden/>
          </w:rPr>
          <w:fldChar w:fldCharType="separate"/>
        </w:r>
        <w:r w:rsidR="00764871">
          <w:rPr>
            <w:noProof/>
            <w:webHidden/>
          </w:rPr>
          <w:t>9</w:t>
        </w:r>
        <w:r w:rsidR="00983062">
          <w:rPr>
            <w:noProof/>
            <w:webHidden/>
          </w:rPr>
          <w:fldChar w:fldCharType="end"/>
        </w:r>
      </w:hyperlink>
    </w:p>
    <w:p w14:paraId="268A2553" w14:textId="1E0FA7A5" w:rsidR="00983062" w:rsidRDefault="00BD0B2B">
      <w:pPr>
        <w:pStyle w:val="Obsah2"/>
        <w:rPr>
          <w:rFonts w:asciiTheme="minorHAnsi" w:eastAsiaTheme="minorEastAsia" w:hAnsiTheme="minorHAnsi" w:cstheme="minorBidi"/>
          <w:noProof/>
          <w:sz w:val="22"/>
          <w:szCs w:val="22"/>
        </w:rPr>
      </w:pPr>
      <w:hyperlink w:anchor="_Toc36555367"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Biologický průzkum</w:t>
        </w:r>
        <w:r w:rsidR="00983062">
          <w:rPr>
            <w:noProof/>
            <w:webHidden/>
          </w:rPr>
          <w:tab/>
        </w:r>
        <w:r w:rsidR="00983062">
          <w:rPr>
            <w:noProof/>
            <w:webHidden/>
          </w:rPr>
          <w:fldChar w:fldCharType="begin"/>
        </w:r>
        <w:r w:rsidR="00983062">
          <w:rPr>
            <w:noProof/>
            <w:webHidden/>
          </w:rPr>
          <w:instrText xml:space="preserve"> PAGEREF _Toc36555367 \h </w:instrText>
        </w:r>
        <w:r w:rsidR="00983062">
          <w:rPr>
            <w:noProof/>
            <w:webHidden/>
          </w:rPr>
        </w:r>
        <w:r w:rsidR="00983062">
          <w:rPr>
            <w:noProof/>
            <w:webHidden/>
          </w:rPr>
          <w:fldChar w:fldCharType="separate"/>
        </w:r>
        <w:r w:rsidR="00764871">
          <w:rPr>
            <w:noProof/>
            <w:webHidden/>
          </w:rPr>
          <w:t>9</w:t>
        </w:r>
        <w:r w:rsidR="00983062">
          <w:rPr>
            <w:noProof/>
            <w:webHidden/>
          </w:rPr>
          <w:fldChar w:fldCharType="end"/>
        </w:r>
      </w:hyperlink>
    </w:p>
    <w:p w14:paraId="1CC69A07" w14:textId="4C5AFA49" w:rsidR="00983062" w:rsidRDefault="00BD0B2B">
      <w:pPr>
        <w:pStyle w:val="Obsah2"/>
        <w:rPr>
          <w:rFonts w:asciiTheme="minorHAnsi" w:eastAsiaTheme="minorEastAsia" w:hAnsiTheme="minorHAnsi" w:cstheme="minorBidi"/>
          <w:noProof/>
          <w:sz w:val="22"/>
          <w:szCs w:val="22"/>
        </w:rPr>
      </w:pPr>
      <w:hyperlink w:anchor="_Toc36555368"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Návrh opatření na podporu biodiverzity</w:t>
        </w:r>
        <w:r w:rsidR="00983062">
          <w:rPr>
            <w:noProof/>
            <w:webHidden/>
          </w:rPr>
          <w:tab/>
        </w:r>
        <w:r w:rsidR="00983062">
          <w:rPr>
            <w:noProof/>
            <w:webHidden/>
          </w:rPr>
          <w:fldChar w:fldCharType="begin"/>
        </w:r>
        <w:r w:rsidR="00983062">
          <w:rPr>
            <w:noProof/>
            <w:webHidden/>
          </w:rPr>
          <w:instrText xml:space="preserve"> PAGEREF _Toc36555368 \h </w:instrText>
        </w:r>
        <w:r w:rsidR="00983062">
          <w:rPr>
            <w:noProof/>
            <w:webHidden/>
          </w:rPr>
        </w:r>
        <w:r w:rsidR="00983062">
          <w:rPr>
            <w:noProof/>
            <w:webHidden/>
          </w:rPr>
          <w:fldChar w:fldCharType="separate"/>
        </w:r>
        <w:r w:rsidR="00764871">
          <w:rPr>
            <w:noProof/>
            <w:webHidden/>
          </w:rPr>
          <w:t>10</w:t>
        </w:r>
        <w:r w:rsidR="00983062">
          <w:rPr>
            <w:noProof/>
            <w:webHidden/>
          </w:rPr>
          <w:fldChar w:fldCharType="end"/>
        </w:r>
      </w:hyperlink>
    </w:p>
    <w:p w14:paraId="0A0FACDA" w14:textId="203995E5" w:rsidR="00983062" w:rsidRDefault="00BD0B2B">
      <w:pPr>
        <w:pStyle w:val="Obsah2"/>
        <w:rPr>
          <w:rFonts w:asciiTheme="minorHAnsi" w:eastAsiaTheme="minorEastAsia" w:hAnsiTheme="minorHAnsi" w:cstheme="minorBidi"/>
          <w:noProof/>
          <w:sz w:val="22"/>
          <w:szCs w:val="22"/>
        </w:rPr>
      </w:pPr>
      <w:hyperlink w:anchor="_Toc36555369"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Inženýrsko-geologický průzkum</w:t>
        </w:r>
        <w:r w:rsidR="00983062">
          <w:rPr>
            <w:noProof/>
            <w:webHidden/>
          </w:rPr>
          <w:tab/>
        </w:r>
        <w:r w:rsidR="00983062">
          <w:rPr>
            <w:noProof/>
            <w:webHidden/>
          </w:rPr>
          <w:fldChar w:fldCharType="begin"/>
        </w:r>
        <w:r w:rsidR="00983062">
          <w:rPr>
            <w:noProof/>
            <w:webHidden/>
          </w:rPr>
          <w:instrText xml:space="preserve"> PAGEREF _Toc36555369 \h </w:instrText>
        </w:r>
        <w:r w:rsidR="00983062">
          <w:rPr>
            <w:noProof/>
            <w:webHidden/>
          </w:rPr>
        </w:r>
        <w:r w:rsidR="00983062">
          <w:rPr>
            <w:noProof/>
            <w:webHidden/>
          </w:rPr>
          <w:fldChar w:fldCharType="separate"/>
        </w:r>
        <w:r w:rsidR="00764871">
          <w:rPr>
            <w:noProof/>
            <w:webHidden/>
          </w:rPr>
          <w:t>10</w:t>
        </w:r>
        <w:r w:rsidR="00983062">
          <w:rPr>
            <w:noProof/>
            <w:webHidden/>
          </w:rPr>
          <w:fldChar w:fldCharType="end"/>
        </w:r>
      </w:hyperlink>
    </w:p>
    <w:p w14:paraId="1666E46A" w14:textId="7511D45D" w:rsidR="00983062" w:rsidRDefault="00BD0B2B">
      <w:pPr>
        <w:pStyle w:val="Obsah2"/>
        <w:rPr>
          <w:rFonts w:asciiTheme="minorHAnsi" w:eastAsiaTheme="minorEastAsia" w:hAnsiTheme="minorHAnsi" w:cstheme="minorBidi"/>
          <w:noProof/>
          <w:sz w:val="22"/>
          <w:szCs w:val="22"/>
        </w:rPr>
      </w:pPr>
      <w:hyperlink w:anchor="_Toc36555370"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Geofyzikální průzkum</w:t>
        </w:r>
        <w:r w:rsidR="00983062">
          <w:rPr>
            <w:noProof/>
            <w:webHidden/>
          </w:rPr>
          <w:tab/>
        </w:r>
        <w:r w:rsidR="00983062">
          <w:rPr>
            <w:noProof/>
            <w:webHidden/>
          </w:rPr>
          <w:fldChar w:fldCharType="begin"/>
        </w:r>
        <w:r w:rsidR="00983062">
          <w:rPr>
            <w:noProof/>
            <w:webHidden/>
          </w:rPr>
          <w:instrText xml:space="preserve"> PAGEREF _Toc36555370 \h </w:instrText>
        </w:r>
        <w:r w:rsidR="00983062">
          <w:rPr>
            <w:noProof/>
            <w:webHidden/>
          </w:rPr>
        </w:r>
        <w:r w:rsidR="00983062">
          <w:rPr>
            <w:noProof/>
            <w:webHidden/>
          </w:rPr>
          <w:fldChar w:fldCharType="separate"/>
        </w:r>
        <w:r w:rsidR="00764871">
          <w:rPr>
            <w:noProof/>
            <w:webHidden/>
          </w:rPr>
          <w:t>11</w:t>
        </w:r>
        <w:r w:rsidR="00983062">
          <w:rPr>
            <w:noProof/>
            <w:webHidden/>
          </w:rPr>
          <w:fldChar w:fldCharType="end"/>
        </w:r>
      </w:hyperlink>
    </w:p>
    <w:p w14:paraId="04557959" w14:textId="30A908BC" w:rsidR="00983062" w:rsidRDefault="00BD0B2B">
      <w:pPr>
        <w:pStyle w:val="Obsah2"/>
        <w:rPr>
          <w:rFonts w:asciiTheme="minorHAnsi" w:eastAsiaTheme="minorEastAsia" w:hAnsiTheme="minorHAnsi" w:cstheme="minorBidi"/>
          <w:noProof/>
          <w:sz w:val="22"/>
          <w:szCs w:val="22"/>
        </w:rPr>
      </w:pPr>
      <w:hyperlink w:anchor="_Toc36555371"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Geotechnické zhodnocení</w:t>
        </w:r>
        <w:r w:rsidR="00983062">
          <w:rPr>
            <w:noProof/>
            <w:webHidden/>
          </w:rPr>
          <w:tab/>
        </w:r>
        <w:r w:rsidR="00983062">
          <w:rPr>
            <w:noProof/>
            <w:webHidden/>
          </w:rPr>
          <w:fldChar w:fldCharType="begin"/>
        </w:r>
        <w:r w:rsidR="00983062">
          <w:rPr>
            <w:noProof/>
            <w:webHidden/>
          </w:rPr>
          <w:instrText xml:space="preserve"> PAGEREF _Toc36555371 \h </w:instrText>
        </w:r>
        <w:r w:rsidR="00983062">
          <w:rPr>
            <w:noProof/>
            <w:webHidden/>
          </w:rPr>
        </w:r>
        <w:r w:rsidR="00983062">
          <w:rPr>
            <w:noProof/>
            <w:webHidden/>
          </w:rPr>
          <w:fldChar w:fldCharType="separate"/>
        </w:r>
        <w:r w:rsidR="00764871">
          <w:rPr>
            <w:noProof/>
            <w:webHidden/>
          </w:rPr>
          <w:t>11</w:t>
        </w:r>
        <w:r w:rsidR="00983062">
          <w:rPr>
            <w:noProof/>
            <w:webHidden/>
          </w:rPr>
          <w:fldChar w:fldCharType="end"/>
        </w:r>
      </w:hyperlink>
    </w:p>
    <w:p w14:paraId="5E1CFFB5" w14:textId="05A23BBB" w:rsidR="00983062" w:rsidRDefault="00BD0B2B">
      <w:pPr>
        <w:pStyle w:val="Obsah2"/>
        <w:rPr>
          <w:rFonts w:asciiTheme="minorHAnsi" w:eastAsiaTheme="minorEastAsia" w:hAnsiTheme="minorHAnsi" w:cstheme="minorBidi"/>
          <w:noProof/>
          <w:sz w:val="22"/>
          <w:szCs w:val="22"/>
        </w:rPr>
      </w:pPr>
      <w:hyperlink w:anchor="_Toc36555372"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Hydrogeologický průzkum pro vsakování</w:t>
        </w:r>
        <w:r w:rsidR="00983062">
          <w:rPr>
            <w:noProof/>
            <w:webHidden/>
          </w:rPr>
          <w:tab/>
        </w:r>
        <w:r w:rsidR="00983062">
          <w:rPr>
            <w:noProof/>
            <w:webHidden/>
          </w:rPr>
          <w:fldChar w:fldCharType="begin"/>
        </w:r>
        <w:r w:rsidR="00983062">
          <w:rPr>
            <w:noProof/>
            <w:webHidden/>
          </w:rPr>
          <w:instrText xml:space="preserve"> PAGEREF _Toc36555372 \h </w:instrText>
        </w:r>
        <w:r w:rsidR="00983062">
          <w:rPr>
            <w:noProof/>
            <w:webHidden/>
          </w:rPr>
        </w:r>
        <w:r w:rsidR="00983062">
          <w:rPr>
            <w:noProof/>
            <w:webHidden/>
          </w:rPr>
          <w:fldChar w:fldCharType="separate"/>
        </w:r>
        <w:r w:rsidR="00764871">
          <w:rPr>
            <w:noProof/>
            <w:webHidden/>
          </w:rPr>
          <w:t>12</w:t>
        </w:r>
        <w:r w:rsidR="00983062">
          <w:rPr>
            <w:noProof/>
            <w:webHidden/>
          </w:rPr>
          <w:fldChar w:fldCharType="end"/>
        </w:r>
      </w:hyperlink>
    </w:p>
    <w:p w14:paraId="198A9B52" w14:textId="39A688D4" w:rsidR="00983062" w:rsidRDefault="00BD0B2B">
      <w:pPr>
        <w:pStyle w:val="Obsah2"/>
        <w:rPr>
          <w:rFonts w:asciiTheme="minorHAnsi" w:eastAsiaTheme="minorEastAsia" w:hAnsiTheme="minorHAnsi" w:cstheme="minorBidi"/>
          <w:noProof/>
          <w:sz w:val="22"/>
          <w:szCs w:val="22"/>
        </w:rPr>
      </w:pPr>
      <w:hyperlink w:anchor="_Toc36555373"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Hydrogeologický průzkum pro stavbu vrtané studny</w:t>
        </w:r>
        <w:r w:rsidR="00983062">
          <w:rPr>
            <w:noProof/>
            <w:webHidden/>
          </w:rPr>
          <w:tab/>
        </w:r>
        <w:r w:rsidR="00983062">
          <w:rPr>
            <w:noProof/>
            <w:webHidden/>
          </w:rPr>
          <w:fldChar w:fldCharType="begin"/>
        </w:r>
        <w:r w:rsidR="00983062">
          <w:rPr>
            <w:noProof/>
            <w:webHidden/>
          </w:rPr>
          <w:instrText xml:space="preserve"> PAGEREF _Toc36555373 \h </w:instrText>
        </w:r>
        <w:r w:rsidR="00983062">
          <w:rPr>
            <w:noProof/>
            <w:webHidden/>
          </w:rPr>
        </w:r>
        <w:r w:rsidR="00983062">
          <w:rPr>
            <w:noProof/>
            <w:webHidden/>
          </w:rPr>
          <w:fldChar w:fldCharType="separate"/>
        </w:r>
        <w:r w:rsidR="00764871">
          <w:rPr>
            <w:noProof/>
            <w:webHidden/>
          </w:rPr>
          <w:t>12</w:t>
        </w:r>
        <w:r w:rsidR="00983062">
          <w:rPr>
            <w:noProof/>
            <w:webHidden/>
          </w:rPr>
          <w:fldChar w:fldCharType="end"/>
        </w:r>
      </w:hyperlink>
    </w:p>
    <w:p w14:paraId="75756716" w14:textId="46BAFFD8" w:rsidR="00983062" w:rsidRDefault="00BD0B2B">
      <w:pPr>
        <w:pStyle w:val="Obsah2"/>
        <w:rPr>
          <w:rFonts w:asciiTheme="minorHAnsi" w:eastAsiaTheme="minorEastAsia" w:hAnsiTheme="minorHAnsi" w:cstheme="minorBidi"/>
          <w:noProof/>
          <w:sz w:val="22"/>
          <w:szCs w:val="22"/>
        </w:rPr>
      </w:pPr>
      <w:hyperlink w:anchor="_Toc36555374"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Hydrogeologické zhodnocení</w:t>
        </w:r>
        <w:r w:rsidR="00983062">
          <w:rPr>
            <w:noProof/>
            <w:webHidden/>
          </w:rPr>
          <w:tab/>
        </w:r>
        <w:r w:rsidR="00983062">
          <w:rPr>
            <w:noProof/>
            <w:webHidden/>
          </w:rPr>
          <w:fldChar w:fldCharType="begin"/>
        </w:r>
        <w:r w:rsidR="00983062">
          <w:rPr>
            <w:noProof/>
            <w:webHidden/>
          </w:rPr>
          <w:instrText xml:space="preserve"> PAGEREF _Toc36555374 \h </w:instrText>
        </w:r>
        <w:r w:rsidR="00983062">
          <w:rPr>
            <w:noProof/>
            <w:webHidden/>
          </w:rPr>
        </w:r>
        <w:r w:rsidR="00983062">
          <w:rPr>
            <w:noProof/>
            <w:webHidden/>
          </w:rPr>
          <w:fldChar w:fldCharType="separate"/>
        </w:r>
        <w:r w:rsidR="00764871">
          <w:rPr>
            <w:noProof/>
            <w:webHidden/>
          </w:rPr>
          <w:t>13</w:t>
        </w:r>
        <w:r w:rsidR="00983062">
          <w:rPr>
            <w:noProof/>
            <w:webHidden/>
          </w:rPr>
          <w:fldChar w:fldCharType="end"/>
        </w:r>
      </w:hyperlink>
    </w:p>
    <w:p w14:paraId="3400B014" w14:textId="09A60EF8" w:rsidR="00983062" w:rsidRDefault="00BD0B2B">
      <w:pPr>
        <w:pStyle w:val="Obsah2"/>
        <w:rPr>
          <w:rFonts w:asciiTheme="minorHAnsi" w:eastAsiaTheme="minorEastAsia" w:hAnsiTheme="minorHAnsi" w:cstheme="minorBidi"/>
          <w:noProof/>
          <w:sz w:val="22"/>
          <w:szCs w:val="22"/>
        </w:rPr>
      </w:pPr>
      <w:hyperlink w:anchor="_Toc36555375"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Korozní průzkum</w:t>
        </w:r>
        <w:r w:rsidR="00983062">
          <w:rPr>
            <w:noProof/>
            <w:webHidden/>
          </w:rPr>
          <w:tab/>
        </w:r>
        <w:r w:rsidR="00983062">
          <w:rPr>
            <w:noProof/>
            <w:webHidden/>
          </w:rPr>
          <w:fldChar w:fldCharType="begin"/>
        </w:r>
        <w:r w:rsidR="00983062">
          <w:rPr>
            <w:noProof/>
            <w:webHidden/>
          </w:rPr>
          <w:instrText xml:space="preserve"> PAGEREF _Toc36555375 \h </w:instrText>
        </w:r>
        <w:r w:rsidR="00983062">
          <w:rPr>
            <w:noProof/>
            <w:webHidden/>
          </w:rPr>
        </w:r>
        <w:r w:rsidR="00983062">
          <w:rPr>
            <w:noProof/>
            <w:webHidden/>
          </w:rPr>
          <w:fldChar w:fldCharType="separate"/>
        </w:r>
        <w:r w:rsidR="00764871">
          <w:rPr>
            <w:noProof/>
            <w:webHidden/>
          </w:rPr>
          <w:t>13</w:t>
        </w:r>
        <w:r w:rsidR="00983062">
          <w:rPr>
            <w:noProof/>
            <w:webHidden/>
          </w:rPr>
          <w:fldChar w:fldCharType="end"/>
        </w:r>
      </w:hyperlink>
    </w:p>
    <w:p w14:paraId="196FB720" w14:textId="00CD9954" w:rsidR="00983062" w:rsidRDefault="00BD0B2B">
      <w:pPr>
        <w:pStyle w:val="Obsah2"/>
        <w:rPr>
          <w:rFonts w:asciiTheme="minorHAnsi" w:eastAsiaTheme="minorEastAsia" w:hAnsiTheme="minorHAnsi" w:cstheme="minorBidi"/>
          <w:noProof/>
          <w:sz w:val="22"/>
          <w:szCs w:val="22"/>
        </w:rPr>
      </w:pPr>
      <w:hyperlink w:anchor="_Toc36555376"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Vibrační průzkum</w:t>
        </w:r>
        <w:r w:rsidR="00983062">
          <w:rPr>
            <w:noProof/>
            <w:webHidden/>
          </w:rPr>
          <w:tab/>
        </w:r>
        <w:r w:rsidR="00983062">
          <w:rPr>
            <w:noProof/>
            <w:webHidden/>
          </w:rPr>
          <w:fldChar w:fldCharType="begin"/>
        </w:r>
        <w:r w:rsidR="00983062">
          <w:rPr>
            <w:noProof/>
            <w:webHidden/>
          </w:rPr>
          <w:instrText xml:space="preserve"> PAGEREF _Toc36555376 \h </w:instrText>
        </w:r>
        <w:r w:rsidR="00983062">
          <w:rPr>
            <w:noProof/>
            <w:webHidden/>
          </w:rPr>
        </w:r>
        <w:r w:rsidR="00983062">
          <w:rPr>
            <w:noProof/>
            <w:webHidden/>
          </w:rPr>
          <w:fldChar w:fldCharType="separate"/>
        </w:r>
        <w:r w:rsidR="00764871">
          <w:rPr>
            <w:noProof/>
            <w:webHidden/>
          </w:rPr>
          <w:t>13</w:t>
        </w:r>
        <w:r w:rsidR="00983062">
          <w:rPr>
            <w:noProof/>
            <w:webHidden/>
          </w:rPr>
          <w:fldChar w:fldCharType="end"/>
        </w:r>
      </w:hyperlink>
    </w:p>
    <w:p w14:paraId="6DD10184" w14:textId="44AEFE10" w:rsidR="00983062" w:rsidRDefault="00BD0B2B">
      <w:pPr>
        <w:pStyle w:val="Obsah2"/>
        <w:rPr>
          <w:rFonts w:asciiTheme="minorHAnsi" w:eastAsiaTheme="minorEastAsia" w:hAnsiTheme="minorHAnsi" w:cstheme="minorBidi"/>
          <w:noProof/>
          <w:sz w:val="22"/>
          <w:szCs w:val="22"/>
        </w:rPr>
      </w:pPr>
      <w:hyperlink w:anchor="_Toc36555377"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Pedologický průzkum</w:t>
        </w:r>
        <w:r w:rsidR="00983062">
          <w:rPr>
            <w:noProof/>
            <w:webHidden/>
          </w:rPr>
          <w:tab/>
        </w:r>
        <w:r w:rsidR="00983062">
          <w:rPr>
            <w:noProof/>
            <w:webHidden/>
          </w:rPr>
          <w:fldChar w:fldCharType="begin"/>
        </w:r>
        <w:r w:rsidR="00983062">
          <w:rPr>
            <w:noProof/>
            <w:webHidden/>
          </w:rPr>
          <w:instrText xml:space="preserve"> PAGEREF _Toc36555377 \h </w:instrText>
        </w:r>
        <w:r w:rsidR="00983062">
          <w:rPr>
            <w:noProof/>
            <w:webHidden/>
          </w:rPr>
        </w:r>
        <w:r w:rsidR="00983062">
          <w:rPr>
            <w:noProof/>
            <w:webHidden/>
          </w:rPr>
          <w:fldChar w:fldCharType="separate"/>
        </w:r>
        <w:r w:rsidR="00764871">
          <w:rPr>
            <w:noProof/>
            <w:webHidden/>
          </w:rPr>
          <w:t>14</w:t>
        </w:r>
        <w:r w:rsidR="00983062">
          <w:rPr>
            <w:noProof/>
            <w:webHidden/>
          </w:rPr>
          <w:fldChar w:fldCharType="end"/>
        </w:r>
      </w:hyperlink>
    </w:p>
    <w:p w14:paraId="06341C51" w14:textId="51FB401A" w:rsidR="00983062" w:rsidRDefault="00BD0B2B">
      <w:pPr>
        <w:pStyle w:val="Obsah2"/>
        <w:rPr>
          <w:rFonts w:asciiTheme="minorHAnsi" w:eastAsiaTheme="minorEastAsia" w:hAnsiTheme="minorHAnsi" w:cstheme="minorBidi"/>
          <w:noProof/>
          <w:sz w:val="22"/>
          <w:szCs w:val="22"/>
        </w:rPr>
      </w:pPr>
      <w:hyperlink w:anchor="_Toc36555378" w:history="1">
        <w:r w:rsidR="00983062" w:rsidRPr="00974DD0">
          <w:rPr>
            <w:rStyle w:val="Hypertextovodkaz"/>
            <w:rFonts w:ascii="Wingdings" w:hAnsi="Wingdings"/>
            <w:noProof/>
          </w:rPr>
          <w:t></w:t>
        </w:r>
        <w:r w:rsidR="00983062">
          <w:rPr>
            <w:rFonts w:asciiTheme="minorHAnsi" w:eastAsiaTheme="minorEastAsia" w:hAnsiTheme="minorHAnsi" w:cstheme="minorBidi"/>
            <w:noProof/>
            <w:sz w:val="22"/>
            <w:szCs w:val="22"/>
          </w:rPr>
          <w:tab/>
        </w:r>
        <w:r w:rsidR="00983062" w:rsidRPr="00974DD0">
          <w:rPr>
            <w:rStyle w:val="Hypertextovodkaz"/>
            <w:noProof/>
          </w:rPr>
          <w:t>Průzkum kontaminace zemin</w:t>
        </w:r>
        <w:r w:rsidR="00983062">
          <w:rPr>
            <w:noProof/>
            <w:webHidden/>
          </w:rPr>
          <w:tab/>
        </w:r>
        <w:r w:rsidR="00983062">
          <w:rPr>
            <w:noProof/>
            <w:webHidden/>
          </w:rPr>
          <w:fldChar w:fldCharType="begin"/>
        </w:r>
        <w:r w:rsidR="00983062">
          <w:rPr>
            <w:noProof/>
            <w:webHidden/>
          </w:rPr>
          <w:instrText xml:space="preserve"> PAGEREF _Toc36555378 \h </w:instrText>
        </w:r>
        <w:r w:rsidR="00983062">
          <w:rPr>
            <w:noProof/>
            <w:webHidden/>
          </w:rPr>
        </w:r>
        <w:r w:rsidR="00983062">
          <w:rPr>
            <w:noProof/>
            <w:webHidden/>
          </w:rPr>
          <w:fldChar w:fldCharType="separate"/>
        </w:r>
        <w:r w:rsidR="00764871">
          <w:rPr>
            <w:noProof/>
            <w:webHidden/>
          </w:rPr>
          <w:t>14</w:t>
        </w:r>
        <w:r w:rsidR="00983062">
          <w:rPr>
            <w:noProof/>
            <w:webHidden/>
          </w:rPr>
          <w:fldChar w:fldCharType="end"/>
        </w:r>
      </w:hyperlink>
    </w:p>
    <w:p w14:paraId="182F108B" w14:textId="08712C2E" w:rsidR="00983062" w:rsidRDefault="00BD0B2B">
      <w:pPr>
        <w:pStyle w:val="Obsah2"/>
        <w:rPr>
          <w:rFonts w:asciiTheme="minorHAnsi" w:eastAsiaTheme="minorEastAsia" w:hAnsiTheme="minorHAnsi" w:cstheme="minorBidi"/>
          <w:noProof/>
          <w:sz w:val="22"/>
          <w:szCs w:val="22"/>
        </w:rPr>
      </w:pPr>
      <w:hyperlink w:anchor="_Toc36555379" w:history="1">
        <w:r w:rsidR="00983062" w:rsidRPr="00974DD0">
          <w:rPr>
            <w:rStyle w:val="Hypertextovodkaz"/>
            <w:noProof/>
          </w:rPr>
          <w:t>f)</w:t>
        </w:r>
        <w:r w:rsidR="00983062">
          <w:rPr>
            <w:rFonts w:asciiTheme="minorHAnsi" w:eastAsiaTheme="minorEastAsia" w:hAnsiTheme="minorHAnsi" w:cstheme="minorBidi"/>
            <w:noProof/>
            <w:sz w:val="22"/>
            <w:szCs w:val="22"/>
          </w:rPr>
          <w:tab/>
        </w:r>
        <w:r w:rsidR="00983062" w:rsidRPr="00974DD0">
          <w:rPr>
            <w:rStyle w:val="Hypertextovodkaz"/>
            <w:noProof/>
          </w:rPr>
          <w:t>Ochrana území podle jiných právních předpisů</w:t>
        </w:r>
        <w:r w:rsidR="00983062">
          <w:rPr>
            <w:noProof/>
            <w:webHidden/>
          </w:rPr>
          <w:tab/>
        </w:r>
        <w:r w:rsidR="00983062">
          <w:rPr>
            <w:noProof/>
            <w:webHidden/>
          </w:rPr>
          <w:fldChar w:fldCharType="begin"/>
        </w:r>
        <w:r w:rsidR="00983062">
          <w:rPr>
            <w:noProof/>
            <w:webHidden/>
          </w:rPr>
          <w:instrText xml:space="preserve"> PAGEREF _Toc36555379 \h </w:instrText>
        </w:r>
        <w:r w:rsidR="00983062">
          <w:rPr>
            <w:noProof/>
            <w:webHidden/>
          </w:rPr>
        </w:r>
        <w:r w:rsidR="00983062">
          <w:rPr>
            <w:noProof/>
            <w:webHidden/>
          </w:rPr>
          <w:fldChar w:fldCharType="separate"/>
        </w:r>
        <w:r w:rsidR="00764871">
          <w:rPr>
            <w:noProof/>
            <w:webHidden/>
          </w:rPr>
          <w:t>14</w:t>
        </w:r>
        <w:r w:rsidR="00983062">
          <w:rPr>
            <w:noProof/>
            <w:webHidden/>
          </w:rPr>
          <w:fldChar w:fldCharType="end"/>
        </w:r>
      </w:hyperlink>
    </w:p>
    <w:p w14:paraId="609A520D" w14:textId="5AE35513" w:rsidR="00983062" w:rsidRDefault="00BD0B2B">
      <w:pPr>
        <w:pStyle w:val="Obsah2"/>
        <w:rPr>
          <w:rFonts w:asciiTheme="minorHAnsi" w:eastAsiaTheme="minorEastAsia" w:hAnsiTheme="minorHAnsi" w:cstheme="minorBidi"/>
          <w:noProof/>
          <w:sz w:val="22"/>
          <w:szCs w:val="22"/>
        </w:rPr>
      </w:pPr>
      <w:hyperlink w:anchor="_Toc36555380" w:history="1">
        <w:r w:rsidR="00983062" w:rsidRPr="00974DD0">
          <w:rPr>
            <w:rStyle w:val="Hypertextovodkaz"/>
            <w:noProof/>
          </w:rPr>
          <w:t>g)</w:t>
        </w:r>
        <w:r w:rsidR="00983062">
          <w:rPr>
            <w:rFonts w:asciiTheme="minorHAnsi" w:eastAsiaTheme="minorEastAsia" w:hAnsiTheme="minorHAnsi" w:cstheme="minorBidi"/>
            <w:noProof/>
            <w:sz w:val="22"/>
            <w:szCs w:val="22"/>
          </w:rPr>
          <w:tab/>
        </w:r>
        <w:r w:rsidR="00983062" w:rsidRPr="00974DD0">
          <w:rPr>
            <w:rStyle w:val="Hypertextovodkaz"/>
            <w:noProof/>
          </w:rPr>
          <w:t>Poloha vzhledem k záplavovému území, poddolovanému území apod.</w:t>
        </w:r>
        <w:r w:rsidR="00983062">
          <w:rPr>
            <w:noProof/>
            <w:webHidden/>
          </w:rPr>
          <w:tab/>
        </w:r>
        <w:r w:rsidR="00983062">
          <w:rPr>
            <w:noProof/>
            <w:webHidden/>
          </w:rPr>
          <w:fldChar w:fldCharType="begin"/>
        </w:r>
        <w:r w:rsidR="00983062">
          <w:rPr>
            <w:noProof/>
            <w:webHidden/>
          </w:rPr>
          <w:instrText xml:space="preserve"> PAGEREF _Toc36555380 \h </w:instrText>
        </w:r>
        <w:r w:rsidR="00983062">
          <w:rPr>
            <w:noProof/>
            <w:webHidden/>
          </w:rPr>
        </w:r>
        <w:r w:rsidR="00983062">
          <w:rPr>
            <w:noProof/>
            <w:webHidden/>
          </w:rPr>
          <w:fldChar w:fldCharType="separate"/>
        </w:r>
        <w:r w:rsidR="00764871">
          <w:rPr>
            <w:noProof/>
            <w:webHidden/>
          </w:rPr>
          <w:t>15</w:t>
        </w:r>
        <w:r w:rsidR="00983062">
          <w:rPr>
            <w:noProof/>
            <w:webHidden/>
          </w:rPr>
          <w:fldChar w:fldCharType="end"/>
        </w:r>
      </w:hyperlink>
    </w:p>
    <w:p w14:paraId="1B4AA759" w14:textId="64F18A61" w:rsidR="00983062" w:rsidRDefault="00BD0B2B">
      <w:pPr>
        <w:pStyle w:val="Obsah2"/>
        <w:rPr>
          <w:rFonts w:asciiTheme="minorHAnsi" w:eastAsiaTheme="minorEastAsia" w:hAnsiTheme="minorHAnsi" w:cstheme="minorBidi"/>
          <w:noProof/>
          <w:sz w:val="22"/>
          <w:szCs w:val="22"/>
        </w:rPr>
      </w:pPr>
      <w:hyperlink w:anchor="_Toc36555381" w:history="1">
        <w:r w:rsidR="00983062" w:rsidRPr="00974DD0">
          <w:rPr>
            <w:rStyle w:val="Hypertextovodkaz"/>
            <w:noProof/>
          </w:rPr>
          <w:t>h)</w:t>
        </w:r>
        <w:r w:rsidR="00983062">
          <w:rPr>
            <w:rFonts w:asciiTheme="minorHAnsi" w:eastAsiaTheme="minorEastAsia" w:hAnsiTheme="minorHAnsi" w:cstheme="minorBidi"/>
            <w:noProof/>
            <w:sz w:val="22"/>
            <w:szCs w:val="22"/>
          </w:rPr>
          <w:tab/>
        </w:r>
        <w:r w:rsidR="00983062" w:rsidRPr="00974DD0">
          <w:rPr>
            <w:rStyle w:val="Hypertextovodkaz"/>
            <w:noProof/>
          </w:rPr>
          <w:t>Vliv stavby na okolní stavby a pozemky, ochrana okolí, vliv stavby na odtokové poměry v území</w:t>
        </w:r>
        <w:r w:rsidR="00983062">
          <w:rPr>
            <w:noProof/>
            <w:webHidden/>
          </w:rPr>
          <w:tab/>
        </w:r>
        <w:r w:rsidR="00983062">
          <w:rPr>
            <w:noProof/>
            <w:webHidden/>
          </w:rPr>
          <w:fldChar w:fldCharType="begin"/>
        </w:r>
        <w:r w:rsidR="00983062">
          <w:rPr>
            <w:noProof/>
            <w:webHidden/>
          </w:rPr>
          <w:instrText xml:space="preserve"> PAGEREF _Toc36555381 \h </w:instrText>
        </w:r>
        <w:r w:rsidR="00983062">
          <w:rPr>
            <w:noProof/>
            <w:webHidden/>
          </w:rPr>
        </w:r>
        <w:r w:rsidR="00983062">
          <w:rPr>
            <w:noProof/>
            <w:webHidden/>
          </w:rPr>
          <w:fldChar w:fldCharType="separate"/>
        </w:r>
        <w:r w:rsidR="00764871">
          <w:rPr>
            <w:noProof/>
            <w:webHidden/>
          </w:rPr>
          <w:t>16</w:t>
        </w:r>
        <w:r w:rsidR="00983062">
          <w:rPr>
            <w:noProof/>
            <w:webHidden/>
          </w:rPr>
          <w:fldChar w:fldCharType="end"/>
        </w:r>
      </w:hyperlink>
    </w:p>
    <w:p w14:paraId="1A02C705" w14:textId="1124CBF5" w:rsidR="00983062" w:rsidRDefault="00BD0B2B">
      <w:pPr>
        <w:pStyle w:val="Obsah2"/>
        <w:rPr>
          <w:rFonts w:asciiTheme="minorHAnsi" w:eastAsiaTheme="minorEastAsia" w:hAnsiTheme="minorHAnsi" w:cstheme="minorBidi"/>
          <w:noProof/>
          <w:sz w:val="22"/>
          <w:szCs w:val="22"/>
        </w:rPr>
      </w:pPr>
      <w:hyperlink w:anchor="_Toc36555382" w:history="1">
        <w:r w:rsidR="00983062" w:rsidRPr="00974DD0">
          <w:rPr>
            <w:rStyle w:val="Hypertextovodkaz"/>
            <w:noProof/>
          </w:rPr>
          <w:t>i)</w:t>
        </w:r>
        <w:r w:rsidR="00983062">
          <w:rPr>
            <w:rFonts w:asciiTheme="minorHAnsi" w:eastAsiaTheme="minorEastAsia" w:hAnsiTheme="minorHAnsi" w:cstheme="minorBidi"/>
            <w:noProof/>
            <w:sz w:val="22"/>
            <w:szCs w:val="22"/>
          </w:rPr>
          <w:tab/>
        </w:r>
        <w:r w:rsidR="00983062" w:rsidRPr="00974DD0">
          <w:rPr>
            <w:rStyle w:val="Hypertextovodkaz"/>
            <w:noProof/>
          </w:rPr>
          <w:t>Požadavky na asanace, demolice, kácení dřevin</w:t>
        </w:r>
        <w:r w:rsidR="00983062">
          <w:rPr>
            <w:noProof/>
            <w:webHidden/>
          </w:rPr>
          <w:tab/>
        </w:r>
        <w:r w:rsidR="00983062">
          <w:rPr>
            <w:noProof/>
            <w:webHidden/>
          </w:rPr>
          <w:fldChar w:fldCharType="begin"/>
        </w:r>
        <w:r w:rsidR="00983062">
          <w:rPr>
            <w:noProof/>
            <w:webHidden/>
          </w:rPr>
          <w:instrText xml:space="preserve"> PAGEREF _Toc36555382 \h </w:instrText>
        </w:r>
        <w:r w:rsidR="00983062">
          <w:rPr>
            <w:noProof/>
            <w:webHidden/>
          </w:rPr>
        </w:r>
        <w:r w:rsidR="00983062">
          <w:rPr>
            <w:noProof/>
            <w:webHidden/>
          </w:rPr>
          <w:fldChar w:fldCharType="separate"/>
        </w:r>
        <w:r w:rsidR="00764871">
          <w:rPr>
            <w:noProof/>
            <w:webHidden/>
          </w:rPr>
          <w:t>16</w:t>
        </w:r>
        <w:r w:rsidR="00983062">
          <w:rPr>
            <w:noProof/>
            <w:webHidden/>
          </w:rPr>
          <w:fldChar w:fldCharType="end"/>
        </w:r>
      </w:hyperlink>
    </w:p>
    <w:p w14:paraId="7799BB71" w14:textId="64FEB776" w:rsidR="00983062" w:rsidRDefault="00BD0B2B">
      <w:pPr>
        <w:pStyle w:val="Obsah2"/>
        <w:rPr>
          <w:rFonts w:asciiTheme="minorHAnsi" w:eastAsiaTheme="minorEastAsia" w:hAnsiTheme="minorHAnsi" w:cstheme="minorBidi"/>
          <w:noProof/>
          <w:sz w:val="22"/>
          <w:szCs w:val="22"/>
        </w:rPr>
      </w:pPr>
      <w:hyperlink w:anchor="_Toc36555383" w:history="1">
        <w:r w:rsidR="00983062" w:rsidRPr="00974DD0">
          <w:rPr>
            <w:rStyle w:val="Hypertextovodkaz"/>
            <w:noProof/>
          </w:rPr>
          <w:t>j)</w:t>
        </w:r>
        <w:r w:rsidR="00983062">
          <w:rPr>
            <w:rFonts w:asciiTheme="minorHAnsi" w:eastAsiaTheme="minorEastAsia" w:hAnsiTheme="minorHAnsi" w:cstheme="minorBidi"/>
            <w:noProof/>
            <w:sz w:val="22"/>
            <w:szCs w:val="22"/>
          </w:rPr>
          <w:tab/>
        </w:r>
        <w:r w:rsidR="00983062" w:rsidRPr="00974DD0">
          <w:rPr>
            <w:rStyle w:val="Hypertextovodkaz"/>
            <w:noProof/>
          </w:rPr>
          <w:t>Požadavky na maximální dočasné a trvalé zábory zemědělského půdního fondu nebo pozemků určených k plnění funkce lesa</w:t>
        </w:r>
        <w:r w:rsidR="00983062">
          <w:rPr>
            <w:noProof/>
            <w:webHidden/>
          </w:rPr>
          <w:tab/>
        </w:r>
        <w:r w:rsidR="00983062">
          <w:rPr>
            <w:noProof/>
            <w:webHidden/>
          </w:rPr>
          <w:fldChar w:fldCharType="begin"/>
        </w:r>
        <w:r w:rsidR="00983062">
          <w:rPr>
            <w:noProof/>
            <w:webHidden/>
          </w:rPr>
          <w:instrText xml:space="preserve"> PAGEREF _Toc36555383 \h </w:instrText>
        </w:r>
        <w:r w:rsidR="00983062">
          <w:rPr>
            <w:noProof/>
            <w:webHidden/>
          </w:rPr>
        </w:r>
        <w:r w:rsidR="00983062">
          <w:rPr>
            <w:noProof/>
            <w:webHidden/>
          </w:rPr>
          <w:fldChar w:fldCharType="separate"/>
        </w:r>
        <w:r w:rsidR="00764871">
          <w:rPr>
            <w:noProof/>
            <w:webHidden/>
          </w:rPr>
          <w:t>16</w:t>
        </w:r>
        <w:r w:rsidR="00983062">
          <w:rPr>
            <w:noProof/>
            <w:webHidden/>
          </w:rPr>
          <w:fldChar w:fldCharType="end"/>
        </w:r>
      </w:hyperlink>
    </w:p>
    <w:p w14:paraId="5FB8D9D5" w14:textId="5FB0469D" w:rsidR="00983062" w:rsidRDefault="00BD0B2B">
      <w:pPr>
        <w:pStyle w:val="Obsah2"/>
        <w:rPr>
          <w:rFonts w:asciiTheme="minorHAnsi" w:eastAsiaTheme="minorEastAsia" w:hAnsiTheme="minorHAnsi" w:cstheme="minorBidi"/>
          <w:noProof/>
          <w:sz w:val="22"/>
          <w:szCs w:val="22"/>
        </w:rPr>
      </w:pPr>
      <w:hyperlink w:anchor="_Toc36555384" w:history="1">
        <w:r w:rsidR="00983062" w:rsidRPr="00974DD0">
          <w:rPr>
            <w:rStyle w:val="Hypertextovodkaz"/>
            <w:noProof/>
          </w:rPr>
          <w:t>k)</w:t>
        </w:r>
        <w:r w:rsidR="00983062">
          <w:rPr>
            <w:rFonts w:asciiTheme="minorHAnsi" w:eastAsiaTheme="minorEastAsia" w:hAnsiTheme="minorHAnsi" w:cstheme="minorBidi"/>
            <w:noProof/>
            <w:sz w:val="22"/>
            <w:szCs w:val="22"/>
          </w:rPr>
          <w:tab/>
        </w:r>
        <w:r w:rsidR="00983062" w:rsidRPr="00974DD0">
          <w:rPr>
            <w:rStyle w:val="Hypertextovodkaz"/>
            <w:noProof/>
          </w:rPr>
          <w:t>Územně technické podmínky – zejména možnost napojení na stávající dopravní a technickou infrastrukturu, možnost bezbariérového přístupu k navrhované stavbě</w:t>
        </w:r>
        <w:r w:rsidR="00983062">
          <w:rPr>
            <w:noProof/>
            <w:webHidden/>
          </w:rPr>
          <w:tab/>
        </w:r>
        <w:r w:rsidR="00983062">
          <w:rPr>
            <w:noProof/>
            <w:webHidden/>
          </w:rPr>
          <w:fldChar w:fldCharType="begin"/>
        </w:r>
        <w:r w:rsidR="00983062">
          <w:rPr>
            <w:noProof/>
            <w:webHidden/>
          </w:rPr>
          <w:instrText xml:space="preserve"> PAGEREF _Toc36555384 \h </w:instrText>
        </w:r>
        <w:r w:rsidR="00983062">
          <w:rPr>
            <w:noProof/>
            <w:webHidden/>
          </w:rPr>
        </w:r>
        <w:r w:rsidR="00983062">
          <w:rPr>
            <w:noProof/>
            <w:webHidden/>
          </w:rPr>
          <w:fldChar w:fldCharType="separate"/>
        </w:r>
        <w:r w:rsidR="00764871">
          <w:rPr>
            <w:noProof/>
            <w:webHidden/>
          </w:rPr>
          <w:t>16</w:t>
        </w:r>
        <w:r w:rsidR="00983062">
          <w:rPr>
            <w:noProof/>
            <w:webHidden/>
          </w:rPr>
          <w:fldChar w:fldCharType="end"/>
        </w:r>
      </w:hyperlink>
    </w:p>
    <w:p w14:paraId="51899CEA" w14:textId="5F8318F9" w:rsidR="00983062" w:rsidRDefault="00BD0B2B">
      <w:pPr>
        <w:pStyle w:val="Obsah2"/>
        <w:rPr>
          <w:rFonts w:asciiTheme="minorHAnsi" w:eastAsiaTheme="minorEastAsia" w:hAnsiTheme="minorHAnsi" w:cstheme="minorBidi"/>
          <w:noProof/>
          <w:sz w:val="22"/>
          <w:szCs w:val="22"/>
        </w:rPr>
      </w:pPr>
      <w:hyperlink w:anchor="_Toc36555385" w:history="1">
        <w:r w:rsidR="00983062" w:rsidRPr="00974DD0">
          <w:rPr>
            <w:rStyle w:val="Hypertextovodkaz"/>
            <w:noProof/>
          </w:rPr>
          <w:t>l)</w:t>
        </w:r>
        <w:r w:rsidR="00983062">
          <w:rPr>
            <w:rFonts w:asciiTheme="minorHAnsi" w:eastAsiaTheme="minorEastAsia" w:hAnsiTheme="minorHAnsi" w:cstheme="minorBidi"/>
            <w:noProof/>
            <w:sz w:val="22"/>
            <w:szCs w:val="22"/>
          </w:rPr>
          <w:tab/>
        </w:r>
        <w:r w:rsidR="00983062" w:rsidRPr="00974DD0">
          <w:rPr>
            <w:rStyle w:val="Hypertextovodkaz"/>
            <w:noProof/>
          </w:rPr>
          <w:t>Věcné a časové vazby stavby, podmiňující, vyvolané, související investice</w:t>
        </w:r>
        <w:r w:rsidR="00983062">
          <w:rPr>
            <w:noProof/>
            <w:webHidden/>
          </w:rPr>
          <w:tab/>
        </w:r>
        <w:r w:rsidR="00983062">
          <w:rPr>
            <w:noProof/>
            <w:webHidden/>
          </w:rPr>
          <w:fldChar w:fldCharType="begin"/>
        </w:r>
        <w:r w:rsidR="00983062">
          <w:rPr>
            <w:noProof/>
            <w:webHidden/>
          </w:rPr>
          <w:instrText xml:space="preserve"> PAGEREF _Toc36555385 \h </w:instrText>
        </w:r>
        <w:r w:rsidR="00983062">
          <w:rPr>
            <w:noProof/>
            <w:webHidden/>
          </w:rPr>
        </w:r>
        <w:r w:rsidR="00983062">
          <w:rPr>
            <w:noProof/>
            <w:webHidden/>
          </w:rPr>
          <w:fldChar w:fldCharType="separate"/>
        </w:r>
        <w:r w:rsidR="00764871">
          <w:rPr>
            <w:noProof/>
            <w:webHidden/>
          </w:rPr>
          <w:t>18</w:t>
        </w:r>
        <w:r w:rsidR="00983062">
          <w:rPr>
            <w:noProof/>
            <w:webHidden/>
          </w:rPr>
          <w:fldChar w:fldCharType="end"/>
        </w:r>
      </w:hyperlink>
    </w:p>
    <w:p w14:paraId="2755A35D" w14:textId="1F32F843" w:rsidR="00983062" w:rsidRDefault="00BD0B2B">
      <w:pPr>
        <w:pStyle w:val="Obsah2"/>
        <w:rPr>
          <w:rFonts w:asciiTheme="minorHAnsi" w:eastAsiaTheme="minorEastAsia" w:hAnsiTheme="minorHAnsi" w:cstheme="minorBidi"/>
          <w:noProof/>
          <w:sz w:val="22"/>
          <w:szCs w:val="22"/>
        </w:rPr>
      </w:pPr>
      <w:hyperlink w:anchor="_Toc36555386" w:history="1">
        <w:r w:rsidR="00983062" w:rsidRPr="00974DD0">
          <w:rPr>
            <w:rStyle w:val="Hypertextovodkaz"/>
            <w:noProof/>
          </w:rPr>
          <w:t>m)</w:t>
        </w:r>
        <w:r w:rsidR="00983062">
          <w:rPr>
            <w:rFonts w:asciiTheme="minorHAnsi" w:eastAsiaTheme="minorEastAsia" w:hAnsiTheme="minorHAnsi" w:cstheme="minorBidi"/>
            <w:noProof/>
            <w:sz w:val="22"/>
            <w:szCs w:val="22"/>
          </w:rPr>
          <w:tab/>
        </w:r>
        <w:r w:rsidR="00983062" w:rsidRPr="00974DD0">
          <w:rPr>
            <w:rStyle w:val="Hypertextovodkaz"/>
            <w:noProof/>
          </w:rPr>
          <w:t>Seznam pozemků podle katastru nemovitostí, na kterých se stavba umísťuje</w:t>
        </w:r>
        <w:r w:rsidR="00983062">
          <w:rPr>
            <w:noProof/>
            <w:webHidden/>
          </w:rPr>
          <w:tab/>
        </w:r>
        <w:r w:rsidR="00983062">
          <w:rPr>
            <w:noProof/>
            <w:webHidden/>
          </w:rPr>
          <w:fldChar w:fldCharType="begin"/>
        </w:r>
        <w:r w:rsidR="00983062">
          <w:rPr>
            <w:noProof/>
            <w:webHidden/>
          </w:rPr>
          <w:instrText xml:space="preserve"> PAGEREF _Toc36555386 \h </w:instrText>
        </w:r>
        <w:r w:rsidR="00983062">
          <w:rPr>
            <w:noProof/>
            <w:webHidden/>
          </w:rPr>
        </w:r>
        <w:r w:rsidR="00983062">
          <w:rPr>
            <w:noProof/>
            <w:webHidden/>
          </w:rPr>
          <w:fldChar w:fldCharType="separate"/>
        </w:r>
        <w:r w:rsidR="00764871">
          <w:rPr>
            <w:noProof/>
            <w:webHidden/>
          </w:rPr>
          <w:t>18</w:t>
        </w:r>
        <w:r w:rsidR="00983062">
          <w:rPr>
            <w:noProof/>
            <w:webHidden/>
          </w:rPr>
          <w:fldChar w:fldCharType="end"/>
        </w:r>
      </w:hyperlink>
    </w:p>
    <w:p w14:paraId="1B68DEE9" w14:textId="7F95CB2C" w:rsidR="00983062" w:rsidRDefault="00BD0B2B">
      <w:pPr>
        <w:pStyle w:val="Obsah2"/>
        <w:rPr>
          <w:rFonts w:asciiTheme="minorHAnsi" w:eastAsiaTheme="minorEastAsia" w:hAnsiTheme="minorHAnsi" w:cstheme="minorBidi"/>
          <w:noProof/>
          <w:sz w:val="22"/>
          <w:szCs w:val="22"/>
        </w:rPr>
      </w:pPr>
      <w:hyperlink w:anchor="_Toc36555387" w:history="1">
        <w:r w:rsidR="00983062" w:rsidRPr="00974DD0">
          <w:rPr>
            <w:rStyle w:val="Hypertextovodkaz"/>
            <w:noProof/>
          </w:rPr>
          <w:t>n)</w:t>
        </w:r>
        <w:r w:rsidR="00983062">
          <w:rPr>
            <w:rFonts w:asciiTheme="minorHAnsi" w:eastAsiaTheme="minorEastAsia" w:hAnsiTheme="minorHAnsi" w:cstheme="minorBidi"/>
            <w:noProof/>
            <w:sz w:val="22"/>
            <w:szCs w:val="22"/>
          </w:rPr>
          <w:tab/>
        </w:r>
        <w:r w:rsidR="00983062" w:rsidRPr="00974DD0">
          <w:rPr>
            <w:rStyle w:val="Hypertextovodkaz"/>
            <w:noProof/>
          </w:rPr>
          <w:t>Seznam pozemků podle katastru nemovitostí, na kterých vznikne ochranné nebo bezpečnostní pásmo</w:t>
        </w:r>
        <w:r w:rsidR="00983062">
          <w:rPr>
            <w:noProof/>
            <w:webHidden/>
          </w:rPr>
          <w:tab/>
        </w:r>
        <w:r w:rsidR="00983062">
          <w:rPr>
            <w:noProof/>
            <w:webHidden/>
          </w:rPr>
          <w:fldChar w:fldCharType="begin"/>
        </w:r>
        <w:r w:rsidR="00983062">
          <w:rPr>
            <w:noProof/>
            <w:webHidden/>
          </w:rPr>
          <w:instrText xml:space="preserve"> PAGEREF _Toc36555387 \h </w:instrText>
        </w:r>
        <w:r w:rsidR="00983062">
          <w:rPr>
            <w:noProof/>
            <w:webHidden/>
          </w:rPr>
        </w:r>
        <w:r w:rsidR="00983062">
          <w:rPr>
            <w:noProof/>
            <w:webHidden/>
          </w:rPr>
          <w:fldChar w:fldCharType="separate"/>
        </w:r>
        <w:r w:rsidR="00764871">
          <w:rPr>
            <w:noProof/>
            <w:webHidden/>
          </w:rPr>
          <w:t>23</w:t>
        </w:r>
        <w:r w:rsidR="00983062">
          <w:rPr>
            <w:noProof/>
            <w:webHidden/>
          </w:rPr>
          <w:fldChar w:fldCharType="end"/>
        </w:r>
      </w:hyperlink>
    </w:p>
    <w:p w14:paraId="213C45FF" w14:textId="13ECD654" w:rsidR="00983062" w:rsidRDefault="00BD0B2B">
      <w:pPr>
        <w:pStyle w:val="Obsah2"/>
        <w:rPr>
          <w:rFonts w:asciiTheme="minorHAnsi" w:eastAsiaTheme="minorEastAsia" w:hAnsiTheme="minorHAnsi" w:cstheme="minorBidi"/>
          <w:noProof/>
          <w:sz w:val="22"/>
          <w:szCs w:val="22"/>
        </w:rPr>
      </w:pPr>
      <w:hyperlink w:anchor="_Toc36555388" w:history="1">
        <w:r w:rsidR="00983062" w:rsidRPr="00974DD0">
          <w:rPr>
            <w:rStyle w:val="Hypertextovodkaz"/>
            <w:noProof/>
          </w:rPr>
          <w:t>B.2</w:t>
        </w:r>
        <w:r w:rsidR="00983062">
          <w:rPr>
            <w:rFonts w:asciiTheme="minorHAnsi" w:eastAsiaTheme="minorEastAsia" w:hAnsiTheme="minorHAnsi" w:cstheme="minorBidi"/>
            <w:noProof/>
            <w:sz w:val="22"/>
            <w:szCs w:val="22"/>
          </w:rPr>
          <w:tab/>
        </w:r>
        <w:r w:rsidR="00983062" w:rsidRPr="00974DD0">
          <w:rPr>
            <w:rStyle w:val="Hypertextovodkaz"/>
            <w:noProof/>
          </w:rPr>
          <w:t>Celkový popis stavby</w:t>
        </w:r>
        <w:r w:rsidR="00983062">
          <w:rPr>
            <w:noProof/>
            <w:webHidden/>
          </w:rPr>
          <w:tab/>
        </w:r>
        <w:r w:rsidR="00983062">
          <w:rPr>
            <w:noProof/>
            <w:webHidden/>
          </w:rPr>
          <w:fldChar w:fldCharType="begin"/>
        </w:r>
        <w:r w:rsidR="00983062">
          <w:rPr>
            <w:noProof/>
            <w:webHidden/>
          </w:rPr>
          <w:instrText xml:space="preserve"> PAGEREF _Toc36555388 \h </w:instrText>
        </w:r>
        <w:r w:rsidR="00983062">
          <w:rPr>
            <w:noProof/>
            <w:webHidden/>
          </w:rPr>
        </w:r>
        <w:r w:rsidR="00983062">
          <w:rPr>
            <w:noProof/>
            <w:webHidden/>
          </w:rPr>
          <w:fldChar w:fldCharType="separate"/>
        </w:r>
        <w:r w:rsidR="00764871">
          <w:rPr>
            <w:noProof/>
            <w:webHidden/>
          </w:rPr>
          <w:t>25</w:t>
        </w:r>
        <w:r w:rsidR="00983062">
          <w:rPr>
            <w:noProof/>
            <w:webHidden/>
          </w:rPr>
          <w:fldChar w:fldCharType="end"/>
        </w:r>
      </w:hyperlink>
    </w:p>
    <w:p w14:paraId="205607B4" w14:textId="5D558B01" w:rsidR="00983062" w:rsidRDefault="00BD0B2B">
      <w:pPr>
        <w:pStyle w:val="Obsah2"/>
        <w:rPr>
          <w:rFonts w:asciiTheme="minorHAnsi" w:eastAsiaTheme="minorEastAsia" w:hAnsiTheme="minorHAnsi" w:cstheme="minorBidi"/>
          <w:noProof/>
          <w:sz w:val="22"/>
          <w:szCs w:val="22"/>
        </w:rPr>
      </w:pPr>
      <w:hyperlink w:anchor="_Toc36555389" w:history="1">
        <w:r w:rsidR="00983062" w:rsidRPr="00974DD0">
          <w:rPr>
            <w:rStyle w:val="Hypertextovodkaz"/>
            <w:noProof/>
          </w:rPr>
          <w:t>B.2.1</w:t>
        </w:r>
        <w:r w:rsidR="00983062">
          <w:rPr>
            <w:rFonts w:asciiTheme="minorHAnsi" w:eastAsiaTheme="minorEastAsia" w:hAnsiTheme="minorHAnsi" w:cstheme="minorBidi"/>
            <w:noProof/>
            <w:sz w:val="22"/>
            <w:szCs w:val="22"/>
          </w:rPr>
          <w:tab/>
        </w:r>
        <w:r w:rsidR="00983062" w:rsidRPr="00974DD0">
          <w:rPr>
            <w:rStyle w:val="Hypertextovodkaz"/>
            <w:noProof/>
            <w:shd w:val="clear" w:color="auto" w:fill="FFFFFF"/>
          </w:rPr>
          <w:t>Základní charakteristika stavby a jejího užívání</w:t>
        </w:r>
        <w:r w:rsidR="00983062">
          <w:rPr>
            <w:noProof/>
            <w:webHidden/>
          </w:rPr>
          <w:tab/>
        </w:r>
        <w:r w:rsidR="00983062">
          <w:rPr>
            <w:noProof/>
            <w:webHidden/>
          </w:rPr>
          <w:fldChar w:fldCharType="begin"/>
        </w:r>
        <w:r w:rsidR="00983062">
          <w:rPr>
            <w:noProof/>
            <w:webHidden/>
          </w:rPr>
          <w:instrText xml:space="preserve"> PAGEREF _Toc36555389 \h </w:instrText>
        </w:r>
        <w:r w:rsidR="00983062">
          <w:rPr>
            <w:noProof/>
            <w:webHidden/>
          </w:rPr>
        </w:r>
        <w:r w:rsidR="00983062">
          <w:rPr>
            <w:noProof/>
            <w:webHidden/>
          </w:rPr>
          <w:fldChar w:fldCharType="separate"/>
        </w:r>
        <w:r w:rsidR="00764871">
          <w:rPr>
            <w:noProof/>
            <w:webHidden/>
          </w:rPr>
          <w:t>25</w:t>
        </w:r>
        <w:r w:rsidR="00983062">
          <w:rPr>
            <w:noProof/>
            <w:webHidden/>
          </w:rPr>
          <w:fldChar w:fldCharType="end"/>
        </w:r>
      </w:hyperlink>
    </w:p>
    <w:p w14:paraId="1F72437C" w14:textId="03C4667A" w:rsidR="00983062" w:rsidRDefault="00BD0B2B">
      <w:pPr>
        <w:pStyle w:val="Obsah2"/>
        <w:rPr>
          <w:rFonts w:asciiTheme="minorHAnsi" w:eastAsiaTheme="minorEastAsia" w:hAnsiTheme="minorHAnsi" w:cstheme="minorBidi"/>
          <w:noProof/>
          <w:sz w:val="22"/>
          <w:szCs w:val="22"/>
        </w:rPr>
      </w:pPr>
      <w:hyperlink w:anchor="_Toc36555390" w:history="1">
        <w:r w:rsidR="00983062" w:rsidRPr="00974DD0">
          <w:rPr>
            <w:rStyle w:val="Hypertextovodkaz"/>
            <w:noProof/>
          </w:rPr>
          <w:t>a)</w:t>
        </w:r>
        <w:r w:rsidR="00983062">
          <w:rPr>
            <w:rFonts w:asciiTheme="minorHAnsi" w:eastAsiaTheme="minorEastAsia" w:hAnsiTheme="minorHAnsi" w:cstheme="minorBidi"/>
            <w:noProof/>
            <w:sz w:val="22"/>
            <w:szCs w:val="22"/>
          </w:rPr>
          <w:tab/>
        </w:r>
        <w:r w:rsidR="00983062" w:rsidRPr="00974DD0">
          <w:rPr>
            <w:rStyle w:val="Hypertextovodkaz"/>
            <w:noProof/>
          </w:rPr>
          <w:t>Nová stavba nebo změna dokončené stavby</w:t>
        </w:r>
        <w:r w:rsidR="00983062">
          <w:rPr>
            <w:noProof/>
            <w:webHidden/>
          </w:rPr>
          <w:tab/>
        </w:r>
        <w:r w:rsidR="00983062">
          <w:rPr>
            <w:noProof/>
            <w:webHidden/>
          </w:rPr>
          <w:fldChar w:fldCharType="begin"/>
        </w:r>
        <w:r w:rsidR="00983062">
          <w:rPr>
            <w:noProof/>
            <w:webHidden/>
          </w:rPr>
          <w:instrText xml:space="preserve"> PAGEREF _Toc36555390 \h </w:instrText>
        </w:r>
        <w:r w:rsidR="00983062">
          <w:rPr>
            <w:noProof/>
            <w:webHidden/>
          </w:rPr>
        </w:r>
        <w:r w:rsidR="00983062">
          <w:rPr>
            <w:noProof/>
            <w:webHidden/>
          </w:rPr>
          <w:fldChar w:fldCharType="separate"/>
        </w:r>
        <w:r w:rsidR="00764871">
          <w:rPr>
            <w:noProof/>
            <w:webHidden/>
          </w:rPr>
          <w:t>25</w:t>
        </w:r>
        <w:r w:rsidR="00983062">
          <w:rPr>
            <w:noProof/>
            <w:webHidden/>
          </w:rPr>
          <w:fldChar w:fldCharType="end"/>
        </w:r>
      </w:hyperlink>
    </w:p>
    <w:p w14:paraId="7D939D45" w14:textId="1E0B1EF4" w:rsidR="00983062" w:rsidRDefault="00BD0B2B">
      <w:pPr>
        <w:pStyle w:val="Obsah2"/>
        <w:rPr>
          <w:rFonts w:asciiTheme="minorHAnsi" w:eastAsiaTheme="minorEastAsia" w:hAnsiTheme="minorHAnsi" w:cstheme="minorBidi"/>
          <w:noProof/>
          <w:sz w:val="22"/>
          <w:szCs w:val="22"/>
        </w:rPr>
      </w:pPr>
      <w:hyperlink w:anchor="_Toc36555391" w:history="1">
        <w:r w:rsidR="00983062" w:rsidRPr="00974DD0">
          <w:rPr>
            <w:rStyle w:val="Hypertextovodkaz"/>
            <w:noProof/>
          </w:rPr>
          <w:t>b)</w:t>
        </w:r>
        <w:r w:rsidR="00983062">
          <w:rPr>
            <w:rFonts w:asciiTheme="minorHAnsi" w:eastAsiaTheme="minorEastAsia" w:hAnsiTheme="minorHAnsi" w:cstheme="minorBidi"/>
            <w:noProof/>
            <w:sz w:val="22"/>
            <w:szCs w:val="22"/>
          </w:rPr>
          <w:tab/>
        </w:r>
        <w:r w:rsidR="00983062" w:rsidRPr="00974DD0">
          <w:rPr>
            <w:rStyle w:val="Hypertextovodkaz"/>
            <w:noProof/>
          </w:rPr>
          <w:t>Účel užívání stavby</w:t>
        </w:r>
        <w:r w:rsidR="00983062">
          <w:rPr>
            <w:noProof/>
            <w:webHidden/>
          </w:rPr>
          <w:tab/>
        </w:r>
        <w:r w:rsidR="00983062">
          <w:rPr>
            <w:noProof/>
            <w:webHidden/>
          </w:rPr>
          <w:fldChar w:fldCharType="begin"/>
        </w:r>
        <w:r w:rsidR="00983062">
          <w:rPr>
            <w:noProof/>
            <w:webHidden/>
          </w:rPr>
          <w:instrText xml:space="preserve"> PAGEREF _Toc36555391 \h </w:instrText>
        </w:r>
        <w:r w:rsidR="00983062">
          <w:rPr>
            <w:noProof/>
            <w:webHidden/>
          </w:rPr>
        </w:r>
        <w:r w:rsidR="00983062">
          <w:rPr>
            <w:noProof/>
            <w:webHidden/>
          </w:rPr>
          <w:fldChar w:fldCharType="separate"/>
        </w:r>
        <w:r w:rsidR="00764871">
          <w:rPr>
            <w:noProof/>
            <w:webHidden/>
          </w:rPr>
          <w:t>25</w:t>
        </w:r>
        <w:r w:rsidR="00983062">
          <w:rPr>
            <w:noProof/>
            <w:webHidden/>
          </w:rPr>
          <w:fldChar w:fldCharType="end"/>
        </w:r>
      </w:hyperlink>
    </w:p>
    <w:p w14:paraId="23056D3C" w14:textId="7EAC9BFE" w:rsidR="00983062" w:rsidRDefault="00BD0B2B">
      <w:pPr>
        <w:pStyle w:val="Obsah2"/>
        <w:rPr>
          <w:rFonts w:asciiTheme="minorHAnsi" w:eastAsiaTheme="minorEastAsia" w:hAnsiTheme="minorHAnsi" w:cstheme="minorBidi"/>
          <w:noProof/>
          <w:sz w:val="22"/>
          <w:szCs w:val="22"/>
        </w:rPr>
      </w:pPr>
      <w:hyperlink w:anchor="_Toc36555392" w:history="1">
        <w:r w:rsidR="00983062" w:rsidRPr="00974DD0">
          <w:rPr>
            <w:rStyle w:val="Hypertextovodkaz"/>
            <w:noProof/>
          </w:rPr>
          <w:t>c)</w:t>
        </w:r>
        <w:r w:rsidR="00983062">
          <w:rPr>
            <w:rFonts w:asciiTheme="minorHAnsi" w:eastAsiaTheme="minorEastAsia" w:hAnsiTheme="minorHAnsi" w:cstheme="minorBidi"/>
            <w:noProof/>
            <w:sz w:val="22"/>
            <w:szCs w:val="22"/>
          </w:rPr>
          <w:tab/>
        </w:r>
        <w:r w:rsidR="00983062" w:rsidRPr="00974DD0">
          <w:rPr>
            <w:rStyle w:val="Hypertextovodkaz"/>
            <w:noProof/>
          </w:rPr>
          <w:t>Trvalá nebo dočasná stavba</w:t>
        </w:r>
        <w:r w:rsidR="00983062">
          <w:rPr>
            <w:noProof/>
            <w:webHidden/>
          </w:rPr>
          <w:tab/>
        </w:r>
        <w:r w:rsidR="00983062">
          <w:rPr>
            <w:noProof/>
            <w:webHidden/>
          </w:rPr>
          <w:fldChar w:fldCharType="begin"/>
        </w:r>
        <w:r w:rsidR="00983062">
          <w:rPr>
            <w:noProof/>
            <w:webHidden/>
          </w:rPr>
          <w:instrText xml:space="preserve"> PAGEREF _Toc36555392 \h </w:instrText>
        </w:r>
        <w:r w:rsidR="00983062">
          <w:rPr>
            <w:noProof/>
            <w:webHidden/>
          </w:rPr>
        </w:r>
        <w:r w:rsidR="00983062">
          <w:rPr>
            <w:noProof/>
            <w:webHidden/>
          </w:rPr>
          <w:fldChar w:fldCharType="separate"/>
        </w:r>
        <w:r w:rsidR="00764871">
          <w:rPr>
            <w:noProof/>
            <w:webHidden/>
          </w:rPr>
          <w:t>25</w:t>
        </w:r>
        <w:r w:rsidR="00983062">
          <w:rPr>
            <w:noProof/>
            <w:webHidden/>
          </w:rPr>
          <w:fldChar w:fldCharType="end"/>
        </w:r>
      </w:hyperlink>
    </w:p>
    <w:p w14:paraId="223C525E" w14:textId="1806B3D5" w:rsidR="00983062" w:rsidRDefault="00BD0B2B">
      <w:pPr>
        <w:pStyle w:val="Obsah2"/>
        <w:rPr>
          <w:rFonts w:asciiTheme="minorHAnsi" w:eastAsiaTheme="minorEastAsia" w:hAnsiTheme="minorHAnsi" w:cstheme="minorBidi"/>
          <w:noProof/>
          <w:sz w:val="22"/>
          <w:szCs w:val="22"/>
        </w:rPr>
      </w:pPr>
      <w:hyperlink w:anchor="_Toc36555393" w:history="1">
        <w:r w:rsidR="00983062" w:rsidRPr="00974DD0">
          <w:rPr>
            <w:rStyle w:val="Hypertextovodkaz"/>
            <w:noProof/>
          </w:rPr>
          <w:t>d)</w:t>
        </w:r>
        <w:r w:rsidR="00983062">
          <w:rPr>
            <w:rFonts w:asciiTheme="minorHAnsi" w:eastAsiaTheme="minorEastAsia" w:hAnsiTheme="minorHAnsi" w:cstheme="minorBidi"/>
            <w:noProof/>
            <w:sz w:val="22"/>
            <w:szCs w:val="22"/>
          </w:rPr>
          <w:tab/>
        </w:r>
        <w:r w:rsidR="00983062" w:rsidRPr="00974DD0">
          <w:rPr>
            <w:rStyle w:val="Hypertextovodkaz"/>
            <w:noProof/>
          </w:rPr>
          <w:t>Informace o vydaných rozhodnutích o povolení výjimky z technických požadavků na stavby a technických požadavků zabezpečujících bezbariérové užívání stavby</w:t>
        </w:r>
        <w:r w:rsidR="00983062">
          <w:rPr>
            <w:noProof/>
            <w:webHidden/>
          </w:rPr>
          <w:tab/>
        </w:r>
        <w:r w:rsidR="00983062">
          <w:rPr>
            <w:noProof/>
            <w:webHidden/>
          </w:rPr>
          <w:fldChar w:fldCharType="begin"/>
        </w:r>
        <w:r w:rsidR="00983062">
          <w:rPr>
            <w:noProof/>
            <w:webHidden/>
          </w:rPr>
          <w:instrText xml:space="preserve"> PAGEREF _Toc36555393 \h </w:instrText>
        </w:r>
        <w:r w:rsidR="00983062">
          <w:rPr>
            <w:noProof/>
            <w:webHidden/>
          </w:rPr>
        </w:r>
        <w:r w:rsidR="00983062">
          <w:rPr>
            <w:noProof/>
            <w:webHidden/>
          </w:rPr>
          <w:fldChar w:fldCharType="separate"/>
        </w:r>
        <w:r w:rsidR="00764871">
          <w:rPr>
            <w:noProof/>
            <w:webHidden/>
          </w:rPr>
          <w:t>25</w:t>
        </w:r>
        <w:r w:rsidR="00983062">
          <w:rPr>
            <w:noProof/>
            <w:webHidden/>
          </w:rPr>
          <w:fldChar w:fldCharType="end"/>
        </w:r>
      </w:hyperlink>
    </w:p>
    <w:p w14:paraId="7F30A321" w14:textId="76B0AF2F" w:rsidR="00983062" w:rsidRDefault="00BD0B2B">
      <w:pPr>
        <w:pStyle w:val="Obsah2"/>
        <w:rPr>
          <w:rFonts w:asciiTheme="minorHAnsi" w:eastAsiaTheme="minorEastAsia" w:hAnsiTheme="minorHAnsi" w:cstheme="minorBidi"/>
          <w:noProof/>
          <w:sz w:val="22"/>
          <w:szCs w:val="22"/>
        </w:rPr>
      </w:pPr>
      <w:hyperlink w:anchor="_Toc36555394" w:history="1">
        <w:r w:rsidR="00983062" w:rsidRPr="00974DD0">
          <w:rPr>
            <w:rStyle w:val="Hypertextovodkaz"/>
            <w:noProof/>
          </w:rPr>
          <w:t>e)</w:t>
        </w:r>
        <w:r w:rsidR="00983062">
          <w:rPr>
            <w:rFonts w:asciiTheme="minorHAnsi" w:eastAsiaTheme="minorEastAsia" w:hAnsiTheme="minorHAnsi" w:cstheme="minorBidi"/>
            <w:noProof/>
            <w:sz w:val="22"/>
            <w:szCs w:val="22"/>
          </w:rPr>
          <w:tab/>
        </w:r>
        <w:r w:rsidR="00983062" w:rsidRPr="00974DD0">
          <w:rPr>
            <w:rStyle w:val="Hypertextovodkaz"/>
            <w:noProof/>
          </w:rPr>
          <w:t>Informace o tom, zda a v jakých částech dokumentace jsou zohledněny podmínky závazných stanovisek dotčených orgánů</w:t>
        </w:r>
        <w:r w:rsidR="00983062">
          <w:rPr>
            <w:noProof/>
            <w:webHidden/>
          </w:rPr>
          <w:tab/>
        </w:r>
        <w:r w:rsidR="00983062">
          <w:rPr>
            <w:noProof/>
            <w:webHidden/>
          </w:rPr>
          <w:fldChar w:fldCharType="begin"/>
        </w:r>
        <w:r w:rsidR="00983062">
          <w:rPr>
            <w:noProof/>
            <w:webHidden/>
          </w:rPr>
          <w:instrText xml:space="preserve"> PAGEREF _Toc36555394 \h </w:instrText>
        </w:r>
        <w:r w:rsidR="00983062">
          <w:rPr>
            <w:noProof/>
            <w:webHidden/>
          </w:rPr>
        </w:r>
        <w:r w:rsidR="00983062">
          <w:rPr>
            <w:noProof/>
            <w:webHidden/>
          </w:rPr>
          <w:fldChar w:fldCharType="separate"/>
        </w:r>
        <w:r w:rsidR="00764871">
          <w:rPr>
            <w:noProof/>
            <w:webHidden/>
          </w:rPr>
          <w:t>25</w:t>
        </w:r>
        <w:r w:rsidR="00983062">
          <w:rPr>
            <w:noProof/>
            <w:webHidden/>
          </w:rPr>
          <w:fldChar w:fldCharType="end"/>
        </w:r>
      </w:hyperlink>
    </w:p>
    <w:p w14:paraId="07EF3808" w14:textId="1CC5C8CA" w:rsidR="00983062" w:rsidRDefault="00BD0B2B">
      <w:pPr>
        <w:pStyle w:val="Obsah2"/>
        <w:rPr>
          <w:rFonts w:asciiTheme="minorHAnsi" w:eastAsiaTheme="minorEastAsia" w:hAnsiTheme="minorHAnsi" w:cstheme="minorBidi"/>
          <w:noProof/>
          <w:sz w:val="22"/>
          <w:szCs w:val="22"/>
        </w:rPr>
      </w:pPr>
      <w:hyperlink w:anchor="_Toc36555395" w:history="1">
        <w:r w:rsidR="00983062" w:rsidRPr="00974DD0">
          <w:rPr>
            <w:rStyle w:val="Hypertextovodkaz"/>
            <w:noProof/>
          </w:rPr>
          <w:t>f)</w:t>
        </w:r>
        <w:r w:rsidR="00983062">
          <w:rPr>
            <w:rFonts w:asciiTheme="minorHAnsi" w:eastAsiaTheme="minorEastAsia" w:hAnsiTheme="minorHAnsi" w:cstheme="minorBidi"/>
            <w:noProof/>
            <w:sz w:val="22"/>
            <w:szCs w:val="22"/>
          </w:rPr>
          <w:tab/>
        </w:r>
        <w:r w:rsidR="00983062" w:rsidRPr="00974DD0">
          <w:rPr>
            <w:rStyle w:val="Hypertextovodkaz"/>
            <w:noProof/>
          </w:rPr>
          <w:t>Ochrana stavby podle jiných právních předpisů</w:t>
        </w:r>
        <w:r w:rsidR="00983062">
          <w:rPr>
            <w:noProof/>
            <w:webHidden/>
          </w:rPr>
          <w:tab/>
        </w:r>
        <w:r w:rsidR="00983062">
          <w:rPr>
            <w:noProof/>
            <w:webHidden/>
          </w:rPr>
          <w:fldChar w:fldCharType="begin"/>
        </w:r>
        <w:r w:rsidR="00983062">
          <w:rPr>
            <w:noProof/>
            <w:webHidden/>
          </w:rPr>
          <w:instrText xml:space="preserve"> PAGEREF _Toc36555395 \h </w:instrText>
        </w:r>
        <w:r w:rsidR="00983062">
          <w:rPr>
            <w:noProof/>
            <w:webHidden/>
          </w:rPr>
        </w:r>
        <w:r w:rsidR="00983062">
          <w:rPr>
            <w:noProof/>
            <w:webHidden/>
          </w:rPr>
          <w:fldChar w:fldCharType="separate"/>
        </w:r>
        <w:r w:rsidR="00764871">
          <w:rPr>
            <w:noProof/>
            <w:webHidden/>
          </w:rPr>
          <w:t>25</w:t>
        </w:r>
        <w:r w:rsidR="00983062">
          <w:rPr>
            <w:noProof/>
            <w:webHidden/>
          </w:rPr>
          <w:fldChar w:fldCharType="end"/>
        </w:r>
      </w:hyperlink>
    </w:p>
    <w:p w14:paraId="7F4534F0" w14:textId="2EDC65F9" w:rsidR="00983062" w:rsidRDefault="00BD0B2B">
      <w:pPr>
        <w:pStyle w:val="Obsah2"/>
        <w:rPr>
          <w:rFonts w:asciiTheme="minorHAnsi" w:eastAsiaTheme="minorEastAsia" w:hAnsiTheme="minorHAnsi" w:cstheme="minorBidi"/>
          <w:noProof/>
          <w:sz w:val="22"/>
          <w:szCs w:val="22"/>
        </w:rPr>
      </w:pPr>
      <w:hyperlink w:anchor="_Toc36555396" w:history="1">
        <w:r w:rsidR="00983062" w:rsidRPr="00974DD0">
          <w:rPr>
            <w:rStyle w:val="Hypertextovodkaz"/>
            <w:noProof/>
          </w:rPr>
          <w:t>g)</w:t>
        </w:r>
        <w:r w:rsidR="00983062">
          <w:rPr>
            <w:rFonts w:asciiTheme="minorHAnsi" w:eastAsiaTheme="minorEastAsia" w:hAnsiTheme="minorHAnsi" w:cstheme="minorBidi"/>
            <w:noProof/>
            <w:sz w:val="22"/>
            <w:szCs w:val="22"/>
          </w:rPr>
          <w:tab/>
        </w:r>
        <w:r w:rsidR="00983062" w:rsidRPr="00974DD0">
          <w:rPr>
            <w:rStyle w:val="Hypertextovodkaz"/>
            <w:noProof/>
          </w:rPr>
          <w:t>Navrhované parametry stavby – zastavěná plocha, obestavěný prostor, užitná plocha a předpokládané kapacity provozu a výroby, počet funkčních jednotek a jejich velikosti apod.</w:t>
        </w:r>
        <w:r w:rsidR="00983062">
          <w:rPr>
            <w:noProof/>
            <w:webHidden/>
          </w:rPr>
          <w:tab/>
        </w:r>
        <w:r w:rsidR="00983062">
          <w:rPr>
            <w:noProof/>
            <w:webHidden/>
          </w:rPr>
          <w:fldChar w:fldCharType="begin"/>
        </w:r>
        <w:r w:rsidR="00983062">
          <w:rPr>
            <w:noProof/>
            <w:webHidden/>
          </w:rPr>
          <w:instrText xml:space="preserve"> PAGEREF _Toc36555396 \h </w:instrText>
        </w:r>
        <w:r w:rsidR="00983062">
          <w:rPr>
            <w:noProof/>
            <w:webHidden/>
          </w:rPr>
        </w:r>
        <w:r w:rsidR="00983062">
          <w:rPr>
            <w:noProof/>
            <w:webHidden/>
          </w:rPr>
          <w:fldChar w:fldCharType="separate"/>
        </w:r>
        <w:r w:rsidR="00764871">
          <w:rPr>
            <w:noProof/>
            <w:webHidden/>
          </w:rPr>
          <w:t>25</w:t>
        </w:r>
        <w:r w:rsidR="00983062">
          <w:rPr>
            <w:noProof/>
            <w:webHidden/>
          </w:rPr>
          <w:fldChar w:fldCharType="end"/>
        </w:r>
      </w:hyperlink>
    </w:p>
    <w:p w14:paraId="1D0CD792" w14:textId="4B0D0593" w:rsidR="00983062" w:rsidRDefault="00BD0B2B">
      <w:pPr>
        <w:pStyle w:val="Obsah2"/>
        <w:rPr>
          <w:rFonts w:asciiTheme="minorHAnsi" w:eastAsiaTheme="minorEastAsia" w:hAnsiTheme="minorHAnsi" w:cstheme="minorBidi"/>
          <w:noProof/>
          <w:sz w:val="22"/>
          <w:szCs w:val="22"/>
        </w:rPr>
      </w:pPr>
      <w:hyperlink w:anchor="_Toc36555397" w:history="1">
        <w:r w:rsidR="00983062" w:rsidRPr="00974DD0">
          <w:rPr>
            <w:rStyle w:val="Hypertextovodkaz"/>
            <w:noProof/>
          </w:rPr>
          <w:t>h)</w:t>
        </w:r>
        <w:r w:rsidR="00983062">
          <w:rPr>
            <w:rFonts w:asciiTheme="minorHAnsi" w:eastAsiaTheme="minorEastAsia" w:hAnsiTheme="minorHAnsi" w:cstheme="minorBidi"/>
            <w:noProof/>
            <w:sz w:val="22"/>
            <w:szCs w:val="22"/>
          </w:rPr>
          <w:tab/>
        </w:r>
        <w:r w:rsidR="00983062" w:rsidRPr="00974DD0">
          <w:rPr>
            <w:rStyle w:val="Hypertextovodkaz"/>
            <w:noProof/>
          </w:rPr>
          <w:t>Základní bilance stavby – potřeby a spotřeby médií a hmot, hospodaření s dešťovou vodou, celkové produkované množství a druhy odpadů a emisí apod.</w:t>
        </w:r>
        <w:r w:rsidR="00983062">
          <w:rPr>
            <w:noProof/>
            <w:webHidden/>
          </w:rPr>
          <w:tab/>
        </w:r>
        <w:r w:rsidR="00983062">
          <w:rPr>
            <w:noProof/>
            <w:webHidden/>
          </w:rPr>
          <w:fldChar w:fldCharType="begin"/>
        </w:r>
        <w:r w:rsidR="00983062">
          <w:rPr>
            <w:noProof/>
            <w:webHidden/>
          </w:rPr>
          <w:instrText xml:space="preserve"> PAGEREF _Toc36555397 \h </w:instrText>
        </w:r>
        <w:r w:rsidR="00983062">
          <w:rPr>
            <w:noProof/>
            <w:webHidden/>
          </w:rPr>
        </w:r>
        <w:r w:rsidR="00983062">
          <w:rPr>
            <w:noProof/>
            <w:webHidden/>
          </w:rPr>
          <w:fldChar w:fldCharType="separate"/>
        </w:r>
        <w:r w:rsidR="00764871">
          <w:rPr>
            <w:noProof/>
            <w:webHidden/>
          </w:rPr>
          <w:t>26</w:t>
        </w:r>
        <w:r w:rsidR="00983062">
          <w:rPr>
            <w:noProof/>
            <w:webHidden/>
          </w:rPr>
          <w:fldChar w:fldCharType="end"/>
        </w:r>
      </w:hyperlink>
    </w:p>
    <w:p w14:paraId="10B6C399" w14:textId="696DC20E" w:rsidR="00983062" w:rsidRDefault="00BD0B2B">
      <w:pPr>
        <w:pStyle w:val="Obsah2"/>
        <w:rPr>
          <w:rFonts w:asciiTheme="minorHAnsi" w:eastAsiaTheme="minorEastAsia" w:hAnsiTheme="minorHAnsi" w:cstheme="minorBidi"/>
          <w:noProof/>
          <w:sz w:val="22"/>
          <w:szCs w:val="22"/>
        </w:rPr>
      </w:pPr>
      <w:hyperlink w:anchor="_Toc36555398" w:history="1">
        <w:r w:rsidR="00983062" w:rsidRPr="00974DD0">
          <w:rPr>
            <w:rStyle w:val="Hypertextovodkaz"/>
            <w:noProof/>
          </w:rPr>
          <w:t>i)</w:t>
        </w:r>
        <w:r w:rsidR="00983062">
          <w:rPr>
            <w:rFonts w:asciiTheme="minorHAnsi" w:eastAsiaTheme="minorEastAsia" w:hAnsiTheme="minorHAnsi" w:cstheme="minorBidi"/>
            <w:noProof/>
            <w:sz w:val="22"/>
            <w:szCs w:val="22"/>
          </w:rPr>
          <w:tab/>
        </w:r>
        <w:r w:rsidR="00983062" w:rsidRPr="00974DD0">
          <w:rPr>
            <w:rStyle w:val="Hypertextovodkaz"/>
            <w:noProof/>
          </w:rPr>
          <w:t>Základní předpoklady výstavby – časové údaje o realizaci stavby, členění na etapy</w:t>
        </w:r>
        <w:r w:rsidR="00983062">
          <w:rPr>
            <w:noProof/>
            <w:webHidden/>
          </w:rPr>
          <w:tab/>
        </w:r>
        <w:r w:rsidR="00983062">
          <w:rPr>
            <w:noProof/>
            <w:webHidden/>
          </w:rPr>
          <w:fldChar w:fldCharType="begin"/>
        </w:r>
        <w:r w:rsidR="00983062">
          <w:rPr>
            <w:noProof/>
            <w:webHidden/>
          </w:rPr>
          <w:instrText xml:space="preserve"> PAGEREF _Toc36555398 \h </w:instrText>
        </w:r>
        <w:r w:rsidR="00983062">
          <w:rPr>
            <w:noProof/>
            <w:webHidden/>
          </w:rPr>
        </w:r>
        <w:r w:rsidR="00983062">
          <w:rPr>
            <w:noProof/>
            <w:webHidden/>
          </w:rPr>
          <w:fldChar w:fldCharType="separate"/>
        </w:r>
        <w:r w:rsidR="00764871">
          <w:rPr>
            <w:noProof/>
            <w:webHidden/>
          </w:rPr>
          <w:t>31</w:t>
        </w:r>
        <w:r w:rsidR="00983062">
          <w:rPr>
            <w:noProof/>
            <w:webHidden/>
          </w:rPr>
          <w:fldChar w:fldCharType="end"/>
        </w:r>
      </w:hyperlink>
    </w:p>
    <w:p w14:paraId="4E7A89F7" w14:textId="381C2D4D" w:rsidR="00983062" w:rsidRDefault="00BD0B2B">
      <w:pPr>
        <w:pStyle w:val="Obsah2"/>
        <w:rPr>
          <w:rFonts w:asciiTheme="minorHAnsi" w:eastAsiaTheme="minorEastAsia" w:hAnsiTheme="minorHAnsi" w:cstheme="minorBidi"/>
          <w:noProof/>
          <w:sz w:val="22"/>
          <w:szCs w:val="22"/>
        </w:rPr>
      </w:pPr>
      <w:hyperlink w:anchor="_Toc36555399" w:history="1">
        <w:r w:rsidR="00983062" w:rsidRPr="00974DD0">
          <w:rPr>
            <w:rStyle w:val="Hypertextovodkaz"/>
            <w:noProof/>
          </w:rPr>
          <w:t>j)</w:t>
        </w:r>
        <w:r w:rsidR="00983062">
          <w:rPr>
            <w:rFonts w:asciiTheme="minorHAnsi" w:eastAsiaTheme="minorEastAsia" w:hAnsiTheme="minorHAnsi" w:cstheme="minorBidi"/>
            <w:noProof/>
            <w:sz w:val="22"/>
            <w:szCs w:val="22"/>
          </w:rPr>
          <w:tab/>
        </w:r>
        <w:r w:rsidR="00983062" w:rsidRPr="00974DD0">
          <w:rPr>
            <w:rStyle w:val="Hypertextovodkaz"/>
            <w:noProof/>
          </w:rPr>
          <w:t>Orientační náklady stavby</w:t>
        </w:r>
        <w:r w:rsidR="00983062">
          <w:rPr>
            <w:noProof/>
            <w:webHidden/>
          </w:rPr>
          <w:tab/>
        </w:r>
        <w:r w:rsidR="00983062">
          <w:rPr>
            <w:noProof/>
            <w:webHidden/>
          </w:rPr>
          <w:fldChar w:fldCharType="begin"/>
        </w:r>
        <w:r w:rsidR="00983062">
          <w:rPr>
            <w:noProof/>
            <w:webHidden/>
          </w:rPr>
          <w:instrText xml:space="preserve"> PAGEREF _Toc36555399 \h </w:instrText>
        </w:r>
        <w:r w:rsidR="00983062">
          <w:rPr>
            <w:noProof/>
            <w:webHidden/>
          </w:rPr>
        </w:r>
        <w:r w:rsidR="00983062">
          <w:rPr>
            <w:noProof/>
            <w:webHidden/>
          </w:rPr>
          <w:fldChar w:fldCharType="separate"/>
        </w:r>
        <w:r w:rsidR="00764871">
          <w:rPr>
            <w:noProof/>
            <w:webHidden/>
          </w:rPr>
          <w:t>32</w:t>
        </w:r>
        <w:r w:rsidR="00983062">
          <w:rPr>
            <w:noProof/>
            <w:webHidden/>
          </w:rPr>
          <w:fldChar w:fldCharType="end"/>
        </w:r>
      </w:hyperlink>
    </w:p>
    <w:p w14:paraId="4E0BAA36" w14:textId="7E51DD68" w:rsidR="00983062" w:rsidRDefault="00BD0B2B">
      <w:pPr>
        <w:pStyle w:val="Obsah2"/>
        <w:rPr>
          <w:rFonts w:asciiTheme="minorHAnsi" w:eastAsiaTheme="minorEastAsia" w:hAnsiTheme="minorHAnsi" w:cstheme="minorBidi"/>
          <w:noProof/>
          <w:sz w:val="22"/>
          <w:szCs w:val="22"/>
        </w:rPr>
      </w:pPr>
      <w:hyperlink w:anchor="_Toc36555400" w:history="1">
        <w:r w:rsidR="00983062" w:rsidRPr="00974DD0">
          <w:rPr>
            <w:rStyle w:val="Hypertextovodkaz"/>
            <w:noProof/>
          </w:rPr>
          <w:t>B.2.2</w:t>
        </w:r>
        <w:r w:rsidR="00983062">
          <w:rPr>
            <w:rFonts w:asciiTheme="minorHAnsi" w:eastAsiaTheme="minorEastAsia" w:hAnsiTheme="minorHAnsi" w:cstheme="minorBidi"/>
            <w:noProof/>
            <w:sz w:val="22"/>
            <w:szCs w:val="22"/>
          </w:rPr>
          <w:tab/>
        </w:r>
        <w:r w:rsidR="00983062" w:rsidRPr="00974DD0">
          <w:rPr>
            <w:rStyle w:val="Hypertextovodkaz"/>
            <w:noProof/>
          </w:rPr>
          <w:t>Celkové urbanistické a architektonické řešení</w:t>
        </w:r>
        <w:r w:rsidR="00983062">
          <w:rPr>
            <w:noProof/>
            <w:webHidden/>
          </w:rPr>
          <w:tab/>
        </w:r>
        <w:r w:rsidR="00983062">
          <w:rPr>
            <w:noProof/>
            <w:webHidden/>
          </w:rPr>
          <w:fldChar w:fldCharType="begin"/>
        </w:r>
        <w:r w:rsidR="00983062">
          <w:rPr>
            <w:noProof/>
            <w:webHidden/>
          </w:rPr>
          <w:instrText xml:space="preserve"> PAGEREF _Toc36555400 \h </w:instrText>
        </w:r>
        <w:r w:rsidR="00983062">
          <w:rPr>
            <w:noProof/>
            <w:webHidden/>
          </w:rPr>
        </w:r>
        <w:r w:rsidR="00983062">
          <w:rPr>
            <w:noProof/>
            <w:webHidden/>
          </w:rPr>
          <w:fldChar w:fldCharType="separate"/>
        </w:r>
        <w:r w:rsidR="00764871">
          <w:rPr>
            <w:noProof/>
            <w:webHidden/>
          </w:rPr>
          <w:t>32</w:t>
        </w:r>
        <w:r w:rsidR="00983062">
          <w:rPr>
            <w:noProof/>
            <w:webHidden/>
          </w:rPr>
          <w:fldChar w:fldCharType="end"/>
        </w:r>
      </w:hyperlink>
    </w:p>
    <w:p w14:paraId="308DBF85" w14:textId="32AC8C1B" w:rsidR="00983062" w:rsidRDefault="00BD0B2B">
      <w:pPr>
        <w:pStyle w:val="Obsah2"/>
        <w:rPr>
          <w:rFonts w:asciiTheme="minorHAnsi" w:eastAsiaTheme="minorEastAsia" w:hAnsiTheme="minorHAnsi" w:cstheme="minorBidi"/>
          <w:noProof/>
          <w:sz w:val="22"/>
          <w:szCs w:val="22"/>
        </w:rPr>
      </w:pPr>
      <w:hyperlink w:anchor="_Toc36555401" w:history="1">
        <w:r w:rsidR="00983062" w:rsidRPr="00974DD0">
          <w:rPr>
            <w:rStyle w:val="Hypertextovodkaz"/>
            <w:noProof/>
          </w:rPr>
          <w:t>a)</w:t>
        </w:r>
        <w:r w:rsidR="00983062">
          <w:rPr>
            <w:rFonts w:asciiTheme="minorHAnsi" w:eastAsiaTheme="minorEastAsia" w:hAnsiTheme="minorHAnsi" w:cstheme="minorBidi"/>
            <w:noProof/>
            <w:sz w:val="22"/>
            <w:szCs w:val="22"/>
          </w:rPr>
          <w:tab/>
        </w:r>
        <w:r w:rsidR="00983062" w:rsidRPr="00974DD0">
          <w:rPr>
            <w:rStyle w:val="Hypertextovodkaz"/>
            <w:noProof/>
          </w:rPr>
          <w:t>Urbanismus – územní regulace, kompozice prostorového řešení</w:t>
        </w:r>
        <w:r w:rsidR="00983062">
          <w:rPr>
            <w:noProof/>
            <w:webHidden/>
          </w:rPr>
          <w:tab/>
        </w:r>
        <w:r w:rsidR="00983062">
          <w:rPr>
            <w:noProof/>
            <w:webHidden/>
          </w:rPr>
          <w:fldChar w:fldCharType="begin"/>
        </w:r>
        <w:r w:rsidR="00983062">
          <w:rPr>
            <w:noProof/>
            <w:webHidden/>
          </w:rPr>
          <w:instrText xml:space="preserve"> PAGEREF _Toc36555401 \h </w:instrText>
        </w:r>
        <w:r w:rsidR="00983062">
          <w:rPr>
            <w:noProof/>
            <w:webHidden/>
          </w:rPr>
        </w:r>
        <w:r w:rsidR="00983062">
          <w:rPr>
            <w:noProof/>
            <w:webHidden/>
          </w:rPr>
          <w:fldChar w:fldCharType="separate"/>
        </w:r>
        <w:r w:rsidR="00764871">
          <w:rPr>
            <w:noProof/>
            <w:webHidden/>
          </w:rPr>
          <w:t>32</w:t>
        </w:r>
        <w:r w:rsidR="00983062">
          <w:rPr>
            <w:noProof/>
            <w:webHidden/>
          </w:rPr>
          <w:fldChar w:fldCharType="end"/>
        </w:r>
      </w:hyperlink>
    </w:p>
    <w:p w14:paraId="48F92C5B" w14:textId="13E3260E" w:rsidR="00983062" w:rsidRDefault="00BD0B2B">
      <w:pPr>
        <w:pStyle w:val="Obsah2"/>
        <w:rPr>
          <w:rFonts w:asciiTheme="minorHAnsi" w:eastAsiaTheme="minorEastAsia" w:hAnsiTheme="minorHAnsi" w:cstheme="minorBidi"/>
          <w:noProof/>
          <w:sz w:val="22"/>
          <w:szCs w:val="22"/>
        </w:rPr>
      </w:pPr>
      <w:hyperlink w:anchor="_Toc36555402" w:history="1">
        <w:r w:rsidR="00983062" w:rsidRPr="00974DD0">
          <w:rPr>
            <w:rStyle w:val="Hypertextovodkaz"/>
            <w:noProof/>
          </w:rPr>
          <w:t>b)</w:t>
        </w:r>
        <w:r w:rsidR="00983062">
          <w:rPr>
            <w:rFonts w:asciiTheme="minorHAnsi" w:eastAsiaTheme="minorEastAsia" w:hAnsiTheme="minorHAnsi" w:cstheme="minorBidi"/>
            <w:noProof/>
            <w:sz w:val="22"/>
            <w:szCs w:val="22"/>
          </w:rPr>
          <w:tab/>
        </w:r>
        <w:r w:rsidR="00983062" w:rsidRPr="00974DD0">
          <w:rPr>
            <w:rStyle w:val="Hypertextovodkaz"/>
            <w:noProof/>
          </w:rPr>
          <w:t>Architektonické řešení – kompozice tvarového řešení, materiálové a barevné řešení</w:t>
        </w:r>
        <w:r w:rsidR="00983062">
          <w:rPr>
            <w:noProof/>
            <w:webHidden/>
          </w:rPr>
          <w:tab/>
        </w:r>
        <w:r w:rsidR="00983062">
          <w:rPr>
            <w:noProof/>
            <w:webHidden/>
          </w:rPr>
          <w:fldChar w:fldCharType="begin"/>
        </w:r>
        <w:r w:rsidR="00983062">
          <w:rPr>
            <w:noProof/>
            <w:webHidden/>
          </w:rPr>
          <w:instrText xml:space="preserve"> PAGEREF _Toc36555402 \h </w:instrText>
        </w:r>
        <w:r w:rsidR="00983062">
          <w:rPr>
            <w:noProof/>
            <w:webHidden/>
          </w:rPr>
        </w:r>
        <w:r w:rsidR="00983062">
          <w:rPr>
            <w:noProof/>
            <w:webHidden/>
          </w:rPr>
          <w:fldChar w:fldCharType="separate"/>
        </w:r>
        <w:r w:rsidR="00764871">
          <w:rPr>
            <w:noProof/>
            <w:webHidden/>
          </w:rPr>
          <w:t>32</w:t>
        </w:r>
        <w:r w:rsidR="00983062">
          <w:rPr>
            <w:noProof/>
            <w:webHidden/>
          </w:rPr>
          <w:fldChar w:fldCharType="end"/>
        </w:r>
      </w:hyperlink>
    </w:p>
    <w:p w14:paraId="1A276D23" w14:textId="4F8151D5" w:rsidR="00983062" w:rsidRDefault="00BD0B2B">
      <w:pPr>
        <w:pStyle w:val="Obsah2"/>
        <w:rPr>
          <w:rFonts w:asciiTheme="minorHAnsi" w:eastAsiaTheme="minorEastAsia" w:hAnsiTheme="minorHAnsi" w:cstheme="minorBidi"/>
          <w:noProof/>
          <w:sz w:val="22"/>
          <w:szCs w:val="22"/>
        </w:rPr>
      </w:pPr>
      <w:hyperlink w:anchor="_Toc36555403" w:history="1">
        <w:r w:rsidR="00983062" w:rsidRPr="00974DD0">
          <w:rPr>
            <w:rStyle w:val="Hypertextovodkaz"/>
            <w:noProof/>
          </w:rPr>
          <w:t>B.2.3</w:t>
        </w:r>
        <w:r w:rsidR="00983062">
          <w:rPr>
            <w:rFonts w:asciiTheme="minorHAnsi" w:eastAsiaTheme="minorEastAsia" w:hAnsiTheme="minorHAnsi" w:cstheme="minorBidi"/>
            <w:noProof/>
            <w:sz w:val="22"/>
            <w:szCs w:val="22"/>
          </w:rPr>
          <w:tab/>
        </w:r>
        <w:r w:rsidR="00983062" w:rsidRPr="00974DD0">
          <w:rPr>
            <w:rStyle w:val="Hypertextovodkaz"/>
            <w:noProof/>
          </w:rPr>
          <w:t>Dispoziční, technologické a provozní řešení</w:t>
        </w:r>
        <w:r w:rsidR="00983062">
          <w:rPr>
            <w:noProof/>
            <w:webHidden/>
          </w:rPr>
          <w:tab/>
        </w:r>
        <w:r w:rsidR="00983062">
          <w:rPr>
            <w:noProof/>
            <w:webHidden/>
          </w:rPr>
          <w:fldChar w:fldCharType="begin"/>
        </w:r>
        <w:r w:rsidR="00983062">
          <w:rPr>
            <w:noProof/>
            <w:webHidden/>
          </w:rPr>
          <w:instrText xml:space="preserve"> PAGEREF _Toc36555403 \h </w:instrText>
        </w:r>
        <w:r w:rsidR="00983062">
          <w:rPr>
            <w:noProof/>
            <w:webHidden/>
          </w:rPr>
        </w:r>
        <w:r w:rsidR="00983062">
          <w:rPr>
            <w:noProof/>
            <w:webHidden/>
          </w:rPr>
          <w:fldChar w:fldCharType="separate"/>
        </w:r>
        <w:r w:rsidR="00764871">
          <w:rPr>
            <w:noProof/>
            <w:webHidden/>
          </w:rPr>
          <w:t>34</w:t>
        </w:r>
        <w:r w:rsidR="00983062">
          <w:rPr>
            <w:noProof/>
            <w:webHidden/>
          </w:rPr>
          <w:fldChar w:fldCharType="end"/>
        </w:r>
      </w:hyperlink>
    </w:p>
    <w:p w14:paraId="75929587" w14:textId="75A42C3A" w:rsidR="00983062" w:rsidRDefault="00BD0B2B">
      <w:pPr>
        <w:pStyle w:val="Obsah2"/>
        <w:rPr>
          <w:rFonts w:asciiTheme="minorHAnsi" w:eastAsiaTheme="minorEastAsia" w:hAnsiTheme="minorHAnsi" w:cstheme="minorBidi"/>
          <w:noProof/>
          <w:sz w:val="22"/>
          <w:szCs w:val="22"/>
        </w:rPr>
      </w:pPr>
      <w:hyperlink w:anchor="_Toc36555404" w:history="1">
        <w:r w:rsidR="00983062" w:rsidRPr="00974DD0">
          <w:rPr>
            <w:rStyle w:val="Hypertextovodkaz"/>
            <w:noProof/>
          </w:rPr>
          <w:t>B.2.4</w:t>
        </w:r>
        <w:r w:rsidR="00983062">
          <w:rPr>
            <w:rFonts w:asciiTheme="minorHAnsi" w:eastAsiaTheme="minorEastAsia" w:hAnsiTheme="minorHAnsi" w:cstheme="minorBidi"/>
            <w:noProof/>
            <w:sz w:val="22"/>
            <w:szCs w:val="22"/>
          </w:rPr>
          <w:tab/>
        </w:r>
        <w:r w:rsidR="00983062" w:rsidRPr="00974DD0">
          <w:rPr>
            <w:rStyle w:val="Hypertextovodkaz"/>
            <w:noProof/>
          </w:rPr>
          <w:t>Bezbariérové užívání stavby</w:t>
        </w:r>
        <w:r w:rsidR="00983062">
          <w:rPr>
            <w:noProof/>
            <w:webHidden/>
          </w:rPr>
          <w:tab/>
        </w:r>
        <w:r w:rsidR="00983062">
          <w:rPr>
            <w:noProof/>
            <w:webHidden/>
          </w:rPr>
          <w:fldChar w:fldCharType="begin"/>
        </w:r>
        <w:r w:rsidR="00983062">
          <w:rPr>
            <w:noProof/>
            <w:webHidden/>
          </w:rPr>
          <w:instrText xml:space="preserve"> PAGEREF _Toc36555404 \h </w:instrText>
        </w:r>
        <w:r w:rsidR="00983062">
          <w:rPr>
            <w:noProof/>
            <w:webHidden/>
          </w:rPr>
        </w:r>
        <w:r w:rsidR="00983062">
          <w:rPr>
            <w:noProof/>
            <w:webHidden/>
          </w:rPr>
          <w:fldChar w:fldCharType="separate"/>
        </w:r>
        <w:r w:rsidR="00764871">
          <w:rPr>
            <w:noProof/>
            <w:webHidden/>
          </w:rPr>
          <w:t>35</w:t>
        </w:r>
        <w:r w:rsidR="00983062">
          <w:rPr>
            <w:noProof/>
            <w:webHidden/>
          </w:rPr>
          <w:fldChar w:fldCharType="end"/>
        </w:r>
      </w:hyperlink>
    </w:p>
    <w:p w14:paraId="137F56A1" w14:textId="0E0EE5DF" w:rsidR="00983062" w:rsidRDefault="00BD0B2B">
      <w:pPr>
        <w:pStyle w:val="Obsah2"/>
        <w:rPr>
          <w:rFonts w:asciiTheme="minorHAnsi" w:eastAsiaTheme="minorEastAsia" w:hAnsiTheme="minorHAnsi" w:cstheme="minorBidi"/>
          <w:noProof/>
          <w:sz w:val="22"/>
          <w:szCs w:val="22"/>
        </w:rPr>
      </w:pPr>
      <w:hyperlink w:anchor="_Toc36555405" w:history="1">
        <w:r w:rsidR="00983062" w:rsidRPr="00974DD0">
          <w:rPr>
            <w:rStyle w:val="Hypertextovodkaz"/>
            <w:noProof/>
          </w:rPr>
          <w:t>B.2.5</w:t>
        </w:r>
        <w:r w:rsidR="00983062">
          <w:rPr>
            <w:rFonts w:asciiTheme="minorHAnsi" w:eastAsiaTheme="minorEastAsia" w:hAnsiTheme="minorHAnsi" w:cstheme="minorBidi"/>
            <w:noProof/>
            <w:sz w:val="22"/>
            <w:szCs w:val="22"/>
          </w:rPr>
          <w:tab/>
        </w:r>
        <w:r w:rsidR="00983062" w:rsidRPr="00974DD0">
          <w:rPr>
            <w:rStyle w:val="Hypertextovodkaz"/>
            <w:noProof/>
          </w:rPr>
          <w:t>Bezpečnost při užívání stavby</w:t>
        </w:r>
        <w:r w:rsidR="00983062">
          <w:rPr>
            <w:noProof/>
            <w:webHidden/>
          </w:rPr>
          <w:tab/>
        </w:r>
        <w:r w:rsidR="00983062">
          <w:rPr>
            <w:noProof/>
            <w:webHidden/>
          </w:rPr>
          <w:fldChar w:fldCharType="begin"/>
        </w:r>
        <w:r w:rsidR="00983062">
          <w:rPr>
            <w:noProof/>
            <w:webHidden/>
          </w:rPr>
          <w:instrText xml:space="preserve"> PAGEREF _Toc36555405 \h </w:instrText>
        </w:r>
        <w:r w:rsidR="00983062">
          <w:rPr>
            <w:noProof/>
            <w:webHidden/>
          </w:rPr>
        </w:r>
        <w:r w:rsidR="00983062">
          <w:rPr>
            <w:noProof/>
            <w:webHidden/>
          </w:rPr>
          <w:fldChar w:fldCharType="separate"/>
        </w:r>
        <w:r w:rsidR="00764871">
          <w:rPr>
            <w:noProof/>
            <w:webHidden/>
          </w:rPr>
          <w:t>35</w:t>
        </w:r>
        <w:r w:rsidR="00983062">
          <w:rPr>
            <w:noProof/>
            <w:webHidden/>
          </w:rPr>
          <w:fldChar w:fldCharType="end"/>
        </w:r>
      </w:hyperlink>
    </w:p>
    <w:p w14:paraId="172B1843" w14:textId="36CF6351" w:rsidR="00983062" w:rsidRDefault="00BD0B2B">
      <w:pPr>
        <w:pStyle w:val="Obsah2"/>
        <w:rPr>
          <w:rFonts w:asciiTheme="minorHAnsi" w:eastAsiaTheme="minorEastAsia" w:hAnsiTheme="minorHAnsi" w:cstheme="minorBidi"/>
          <w:noProof/>
          <w:sz w:val="22"/>
          <w:szCs w:val="22"/>
        </w:rPr>
      </w:pPr>
      <w:hyperlink w:anchor="_Toc36555406" w:history="1">
        <w:r w:rsidR="00983062" w:rsidRPr="00974DD0">
          <w:rPr>
            <w:rStyle w:val="Hypertextovodkaz"/>
            <w:noProof/>
          </w:rPr>
          <w:t>B.2.6</w:t>
        </w:r>
        <w:r w:rsidR="00983062">
          <w:rPr>
            <w:rFonts w:asciiTheme="minorHAnsi" w:eastAsiaTheme="minorEastAsia" w:hAnsiTheme="minorHAnsi" w:cstheme="minorBidi"/>
            <w:noProof/>
            <w:sz w:val="22"/>
            <w:szCs w:val="22"/>
          </w:rPr>
          <w:tab/>
        </w:r>
        <w:r w:rsidR="00983062" w:rsidRPr="00974DD0">
          <w:rPr>
            <w:rStyle w:val="Hypertextovodkaz"/>
            <w:noProof/>
          </w:rPr>
          <w:t>Základní technický popis staveb</w:t>
        </w:r>
        <w:r w:rsidR="00983062">
          <w:rPr>
            <w:noProof/>
            <w:webHidden/>
          </w:rPr>
          <w:tab/>
        </w:r>
        <w:r w:rsidR="00983062">
          <w:rPr>
            <w:noProof/>
            <w:webHidden/>
          </w:rPr>
          <w:fldChar w:fldCharType="begin"/>
        </w:r>
        <w:r w:rsidR="00983062">
          <w:rPr>
            <w:noProof/>
            <w:webHidden/>
          </w:rPr>
          <w:instrText xml:space="preserve"> PAGEREF _Toc36555406 \h </w:instrText>
        </w:r>
        <w:r w:rsidR="00983062">
          <w:rPr>
            <w:noProof/>
            <w:webHidden/>
          </w:rPr>
        </w:r>
        <w:r w:rsidR="00983062">
          <w:rPr>
            <w:noProof/>
            <w:webHidden/>
          </w:rPr>
          <w:fldChar w:fldCharType="separate"/>
        </w:r>
        <w:r w:rsidR="00764871">
          <w:rPr>
            <w:noProof/>
            <w:webHidden/>
          </w:rPr>
          <w:t>36</w:t>
        </w:r>
        <w:r w:rsidR="00983062">
          <w:rPr>
            <w:noProof/>
            <w:webHidden/>
          </w:rPr>
          <w:fldChar w:fldCharType="end"/>
        </w:r>
      </w:hyperlink>
    </w:p>
    <w:p w14:paraId="6B4E7789" w14:textId="28C77BD8" w:rsidR="00983062" w:rsidRDefault="00BD0B2B">
      <w:pPr>
        <w:pStyle w:val="Obsah2"/>
        <w:rPr>
          <w:rFonts w:asciiTheme="minorHAnsi" w:eastAsiaTheme="minorEastAsia" w:hAnsiTheme="minorHAnsi" w:cstheme="minorBidi"/>
          <w:noProof/>
          <w:sz w:val="22"/>
          <w:szCs w:val="22"/>
        </w:rPr>
      </w:pPr>
      <w:hyperlink w:anchor="_Toc36555407" w:history="1">
        <w:r w:rsidR="00983062" w:rsidRPr="00974DD0">
          <w:rPr>
            <w:rStyle w:val="Hypertextovodkaz"/>
            <w:noProof/>
          </w:rPr>
          <w:t>a)</w:t>
        </w:r>
        <w:r w:rsidR="00983062">
          <w:rPr>
            <w:rFonts w:asciiTheme="minorHAnsi" w:eastAsiaTheme="minorEastAsia" w:hAnsiTheme="minorHAnsi" w:cstheme="minorBidi"/>
            <w:noProof/>
            <w:sz w:val="22"/>
            <w:szCs w:val="22"/>
          </w:rPr>
          <w:tab/>
        </w:r>
        <w:r w:rsidR="00983062" w:rsidRPr="00974DD0">
          <w:rPr>
            <w:rStyle w:val="Hypertextovodkaz"/>
            <w:noProof/>
          </w:rPr>
          <w:t>Stavební objekty SO01.A, SO 01.B</w:t>
        </w:r>
        <w:r w:rsidR="00983062">
          <w:rPr>
            <w:noProof/>
            <w:webHidden/>
          </w:rPr>
          <w:tab/>
        </w:r>
        <w:r w:rsidR="00983062">
          <w:rPr>
            <w:noProof/>
            <w:webHidden/>
          </w:rPr>
          <w:fldChar w:fldCharType="begin"/>
        </w:r>
        <w:r w:rsidR="00983062">
          <w:rPr>
            <w:noProof/>
            <w:webHidden/>
          </w:rPr>
          <w:instrText xml:space="preserve"> PAGEREF _Toc36555407 \h </w:instrText>
        </w:r>
        <w:r w:rsidR="00983062">
          <w:rPr>
            <w:noProof/>
            <w:webHidden/>
          </w:rPr>
        </w:r>
        <w:r w:rsidR="00983062">
          <w:rPr>
            <w:noProof/>
            <w:webHidden/>
          </w:rPr>
          <w:fldChar w:fldCharType="separate"/>
        </w:r>
        <w:r w:rsidR="00764871">
          <w:rPr>
            <w:noProof/>
            <w:webHidden/>
          </w:rPr>
          <w:t>36</w:t>
        </w:r>
        <w:r w:rsidR="00983062">
          <w:rPr>
            <w:noProof/>
            <w:webHidden/>
          </w:rPr>
          <w:fldChar w:fldCharType="end"/>
        </w:r>
      </w:hyperlink>
    </w:p>
    <w:p w14:paraId="3C4CC1A0" w14:textId="222DAA60" w:rsidR="00983062" w:rsidRDefault="00BD0B2B">
      <w:pPr>
        <w:pStyle w:val="Obsah2"/>
        <w:rPr>
          <w:rFonts w:asciiTheme="minorHAnsi" w:eastAsiaTheme="minorEastAsia" w:hAnsiTheme="minorHAnsi" w:cstheme="minorBidi"/>
          <w:noProof/>
          <w:sz w:val="22"/>
          <w:szCs w:val="22"/>
        </w:rPr>
      </w:pPr>
      <w:hyperlink w:anchor="_Toc36555408" w:history="1">
        <w:r w:rsidR="00983062" w:rsidRPr="00974DD0">
          <w:rPr>
            <w:rStyle w:val="Hypertextovodkaz"/>
            <w:noProof/>
          </w:rPr>
          <w:t>b)</w:t>
        </w:r>
        <w:r w:rsidR="00983062">
          <w:rPr>
            <w:rFonts w:asciiTheme="minorHAnsi" w:eastAsiaTheme="minorEastAsia" w:hAnsiTheme="minorHAnsi" w:cstheme="minorBidi"/>
            <w:noProof/>
            <w:sz w:val="22"/>
            <w:szCs w:val="22"/>
          </w:rPr>
          <w:tab/>
        </w:r>
        <w:r w:rsidR="00983062" w:rsidRPr="00974DD0">
          <w:rPr>
            <w:rStyle w:val="Hypertextovodkaz"/>
            <w:noProof/>
          </w:rPr>
          <w:t xml:space="preserve">Stavební objekt SO 02 - stavební úpravy </w:t>
        </w:r>
        <w:r w:rsidR="00B1013C">
          <w:rPr>
            <w:rStyle w:val="Hypertextovodkaz"/>
            <w:noProof/>
          </w:rPr>
          <w:t>MEPHARED 1</w:t>
        </w:r>
        <w:r w:rsidR="00983062">
          <w:rPr>
            <w:noProof/>
            <w:webHidden/>
          </w:rPr>
          <w:tab/>
        </w:r>
        <w:r w:rsidR="00983062">
          <w:rPr>
            <w:noProof/>
            <w:webHidden/>
          </w:rPr>
          <w:fldChar w:fldCharType="begin"/>
        </w:r>
        <w:r w:rsidR="00983062">
          <w:rPr>
            <w:noProof/>
            <w:webHidden/>
          </w:rPr>
          <w:instrText xml:space="preserve"> PAGEREF _Toc36555408 \h </w:instrText>
        </w:r>
        <w:r w:rsidR="00983062">
          <w:rPr>
            <w:noProof/>
            <w:webHidden/>
          </w:rPr>
        </w:r>
        <w:r w:rsidR="00983062">
          <w:rPr>
            <w:noProof/>
            <w:webHidden/>
          </w:rPr>
          <w:fldChar w:fldCharType="separate"/>
        </w:r>
        <w:r w:rsidR="00764871">
          <w:rPr>
            <w:noProof/>
            <w:webHidden/>
          </w:rPr>
          <w:t>39</w:t>
        </w:r>
        <w:r w:rsidR="00983062">
          <w:rPr>
            <w:noProof/>
            <w:webHidden/>
          </w:rPr>
          <w:fldChar w:fldCharType="end"/>
        </w:r>
      </w:hyperlink>
    </w:p>
    <w:p w14:paraId="67ACDE88" w14:textId="0D15A57E" w:rsidR="00983062" w:rsidRDefault="00BD0B2B">
      <w:pPr>
        <w:pStyle w:val="Obsah2"/>
        <w:rPr>
          <w:rFonts w:asciiTheme="minorHAnsi" w:eastAsiaTheme="minorEastAsia" w:hAnsiTheme="minorHAnsi" w:cstheme="minorBidi"/>
          <w:noProof/>
          <w:sz w:val="22"/>
          <w:szCs w:val="22"/>
        </w:rPr>
      </w:pPr>
      <w:hyperlink w:anchor="_Toc36555409" w:history="1">
        <w:r w:rsidR="00983062" w:rsidRPr="00974DD0">
          <w:rPr>
            <w:rStyle w:val="Hypertextovodkaz"/>
            <w:noProof/>
          </w:rPr>
          <w:t>c)</w:t>
        </w:r>
        <w:r w:rsidR="00983062">
          <w:rPr>
            <w:rFonts w:asciiTheme="minorHAnsi" w:eastAsiaTheme="minorEastAsia" w:hAnsiTheme="minorHAnsi" w:cstheme="minorBidi"/>
            <w:noProof/>
            <w:sz w:val="22"/>
            <w:szCs w:val="22"/>
          </w:rPr>
          <w:tab/>
        </w:r>
        <w:r w:rsidR="00983062" w:rsidRPr="00974DD0">
          <w:rPr>
            <w:rStyle w:val="Hypertextovodkaz"/>
            <w:noProof/>
          </w:rPr>
          <w:t>Konstrukční objekty venkovní</w:t>
        </w:r>
        <w:r w:rsidR="00983062">
          <w:rPr>
            <w:noProof/>
            <w:webHidden/>
          </w:rPr>
          <w:tab/>
        </w:r>
        <w:r w:rsidR="00983062">
          <w:rPr>
            <w:noProof/>
            <w:webHidden/>
          </w:rPr>
          <w:fldChar w:fldCharType="begin"/>
        </w:r>
        <w:r w:rsidR="00983062">
          <w:rPr>
            <w:noProof/>
            <w:webHidden/>
          </w:rPr>
          <w:instrText xml:space="preserve"> PAGEREF _Toc36555409 \h </w:instrText>
        </w:r>
        <w:r w:rsidR="00983062">
          <w:rPr>
            <w:noProof/>
            <w:webHidden/>
          </w:rPr>
        </w:r>
        <w:r w:rsidR="00983062">
          <w:rPr>
            <w:noProof/>
            <w:webHidden/>
          </w:rPr>
          <w:fldChar w:fldCharType="separate"/>
        </w:r>
        <w:r w:rsidR="00764871">
          <w:rPr>
            <w:noProof/>
            <w:webHidden/>
          </w:rPr>
          <w:t>40</w:t>
        </w:r>
        <w:r w:rsidR="00983062">
          <w:rPr>
            <w:noProof/>
            <w:webHidden/>
          </w:rPr>
          <w:fldChar w:fldCharType="end"/>
        </w:r>
      </w:hyperlink>
    </w:p>
    <w:p w14:paraId="6DE1E537" w14:textId="01F01D41" w:rsidR="00983062" w:rsidRDefault="00BD0B2B">
      <w:pPr>
        <w:pStyle w:val="Obsah2"/>
        <w:rPr>
          <w:rFonts w:asciiTheme="minorHAnsi" w:eastAsiaTheme="minorEastAsia" w:hAnsiTheme="minorHAnsi" w:cstheme="minorBidi"/>
          <w:noProof/>
          <w:sz w:val="22"/>
          <w:szCs w:val="22"/>
        </w:rPr>
      </w:pPr>
      <w:hyperlink w:anchor="_Toc36555410" w:history="1">
        <w:r w:rsidR="00983062" w:rsidRPr="00974DD0">
          <w:rPr>
            <w:rStyle w:val="Hypertextovodkaz"/>
            <w:noProof/>
          </w:rPr>
          <w:t>B.2.7</w:t>
        </w:r>
        <w:r w:rsidR="00983062">
          <w:rPr>
            <w:rFonts w:asciiTheme="minorHAnsi" w:eastAsiaTheme="minorEastAsia" w:hAnsiTheme="minorHAnsi" w:cstheme="minorBidi"/>
            <w:noProof/>
            <w:sz w:val="22"/>
            <w:szCs w:val="22"/>
          </w:rPr>
          <w:tab/>
        </w:r>
        <w:r w:rsidR="00983062" w:rsidRPr="00974DD0">
          <w:rPr>
            <w:rStyle w:val="Hypertextovodkaz"/>
            <w:noProof/>
          </w:rPr>
          <w:t>Základní technický popis technických a technologických zařízení</w:t>
        </w:r>
        <w:r w:rsidR="00983062">
          <w:rPr>
            <w:noProof/>
            <w:webHidden/>
          </w:rPr>
          <w:tab/>
        </w:r>
        <w:r w:rsidR="00983062">
          <w:rPr>
            <w:noProof/>
            <w:webHidden/>
          </w:rPr>
          <w:fldChar w:fldCharType="begin"/>
        </w:r>
        <w:r w:rsidR="00983062">
          <w:rPr>
            <w:noProof/>
            <w:webHidden/>
          </w:rPr>
          <w:instrText xml:space="preserve"> PAGEREF _Toc36555410 \h </w:instrText>
        </w:r>
        <w:r w:rsidR="00983062">
          <w:rPr>
            <w:noProof/>
            <w:webHidden/>
          </w:rPr>
        </w:r>
        <w:r w:rsidR="00983062">
          <w:rPr>
            <w:noProof/>
            <w:webHidden/>
          </w:rPr>
          <w:fldChar w:fldCharType="separate"/>
        </w:r>
        <w:r w:rsidR="00764871">
          <w:rPr>
            <w:noProof/>
            <w:webHidden/>
          </w:rPr>
          <w:t>41</w:t>
        </w:r>
        <w:r w:rsidR="00983062">
          <w:rPr>
            <w:noProof/>
            <w:webHidden/>
          </w:rPr>
          <w:fldChar w:fldCharType="end"/>
        </w:r>
      </w:hyperlink>
    </w:p>
    <w:p w14:paraId="0E2358B5" w14:textId="3558E12E" w:rsidR="00983062" w:rsidRDefault="00BD0B2B">
      <w:pPr>
        <w:pStyle w:val="Obsah2"/>
        <w:rPr>
          <w:rFonts w:asciiTheme="minorHAnsi" w:eastAsiaTheme="minorEastAsia" w:hAnsiTheme="minorHAnsi" w:cstheme="minorBidi"/>
          <w:noProof/>
          <w:sz w:val="22"/>
          <w:szCs w:val="22"/>
        </w:rPr>
      </w:pPr>
      <w:hyperlink w:anchor="_Toc36555411" w:history="1">
        <w:r w:rsidR="00983062" w:rsidRPr="00974DD0">
          <w:rPr>
            <w:rStyle w:val="Hypertextovodkaz"/>
            <w:noProof/>
          </w:rPr>
          <w:t>a)</w:t>
        </w:r>
        <w:r w:rsidR="00983062">
          <w:rPr>
            <w:rFonts w:asciiTheme="minorHAnsi" w:eastAsiaTheme="minorEastAsia" w:hAnsiTheme="minorHAnsi" w:cstheme="minorBidi"/>
            <w:noProof/>
            <w:sz w:val="22"/>
            <w:szCs w:val="22"/>
          </w:rPr>
          <w:tab/>
        </w:r>
        <w:r w:rsidR="00983062" w:rsidRPr="00974DD0">
          <w:rPr>
            <w:rStyle w:val="Hypertextovodkaz"/>
            <w:noProof/>
          </w:rPr>
          <w:t>Přeložky a rušení inženýrských sítí</w:t>
        </w:r>
        <w:r w:rsidR="00983062">
          <w:rPr>
            <w:noProof/>
            <w:webHidden/>
          </w:rPr>
          <w:tab/>
        </w:r>
        <w:r w:rsidR="00983062">
          <w:rPr>
            <w:noProof/>
            <w:webHidden/>
          </w:rPr>
          <w:fldChar w:fldCharType="begin"/>
        </w:r>
        <w:r w:rsidR="00983062">
          <w:rPr>
            <w:noProof/>
            <w:webHidden/>
          </w:rPr>
          <w:instrText xml:space="preserve"> PAGEREF _Toc36555411 \h </w:instrText>
        </w:r>
        <w:r w:rsidR="00983062">
          <w:rPr>
            <w:noProof/>
            <w:webHidden/>
          </w:rPr>
        </w:r>
        <w:r w:rsidR="00983062">
          <w:rPr>
            <w:noProof/>
            <w:webHidden/>
          </w:rPr>
          <w:fldChar w:fldCharType="separate"/>
        </w:r>
        <w:r w:rsidR="00764871">
          <w:rPr>
            <w:noProof/>
            <w:webHidden/>
          </w:rPr>
          <w:t>41</w:t>
        </w:r>
        <w:r w:rsidR="00983062">
          <w:rPr>
            <w:noProof/>
            <w:webHidden/>
          </w:rPr>
          <w:fldChar w:fldCharType="end"/>
        </w:r>
      </w:hyperlink>
    </w:p>
    <w:p w14:paraId="7D0ED69E" w14:textId="3FC39DC2" w:rsidR="00983062" w:rsidRDefault="00BD0B2B">
      <w:pPr>
        <w:pStyle w:val="Obsah2"/>
        <w:rPr>
          <w:rFonts w:asciiTheme="minorHAnsi" w:eastAsiaTheme="minorEastAsia" w:hAnsiTheme="minorHAnsi" w:cstheme="minorBidi"/>
          <w:noProof/>
          <w:sz w:val="22"/>
          <w:szCs w:val="22"/>
        </w:rPr>
      </w:pPr>
      <w:hyperlink w:anchor="_Toc36555412" w:history="1">
        <w:r w:rsidR="00983062" w:rsidRPr="00974DD0">
          <w:rPr>
            <w:rStyle w:val="Hypertextovodkaz"/>
            <w:noProof/>
          </w:rPr>
          <w:t>b)</w:t>
        </w:r>
        <w:r w:rsidR="00983062">
          <w:rPr>
            <w:rFonts w:asciiTheme="minorHAnsi" w:eastAsiaTheme="minorEastAsia" w:hAnsiTheme="minorHAnsi" w:cstheme="minorBidi"/>
            <w:noProof/>
            <w:sz w:val="22"/>
            <w:szCs w:val="22"/>
          </w:rPr>
          <w:tab/>
        </w:r>
        <w:r w:rsidR="00983062" w:rsidRPr="00974DD0">
          <w:rPr>
            <w:rStyle w:val="Hypertextovodkaz"/>
            <w:noProof/>
          </w:rPr>
          <w:t>Inženýrské sítě vnější a přípojky</w:t>
        </w:r>
        <w:r w:rsidR="00983062">
          <w:rPr>
            <w:noProof/>
            <w:webHidden/>
          </w:rPr>
          <w:tab/>
        </w:r>
        <w:r w:rsidR="00983062">
          <w:rPr>
            <w:noProof/>
            <w:webHidden/>
          </w:rPr>
          <w:fldChar w:fldCharType="begin"/>
        </w:r>
        <w:r w:rsidR="00983062">
          <w:rPr>
            <w:noProof/>
            <w:webHidden/>
          </w:rPr>
          <w:instrText xml:space="preserve"> PAGEREF _Toc36555412 \h </w:instrText>
        </w:r>
        <w:r w:rsidR="00983062">
          <w:rPr>
            <w:noProof/>
            <w:webHidden/>
          </w:rPr>
        </w:r>
        <w:r w:rsidR="00983062">
          <w:rPr>
            <w:noProof/>
            <w:webHidden/>
          </w:rPr>
          <w:fldChar w:fldCharType="separate"/>
        </w:r>
        <w:r w:rsidR="00764871">
          <w:rPr>
            <w:noProof/>
            <w:webHidden/>
          </w:rPr>
          <w:t>43</w:t>
        </w:r>
        <w:r w:rsidR="00983062">
          <w:rPr>
            <w:noProof/>
            <w:webHidden/>
          </w:rPr>
          <w:fldChar w:fldCharType="end"/>
        </w:r>
      </w:hyperlink>
    </w:p>
    <w:p w14:paraId="3D4C5473" w14:textId="4E45D3D8" w:rsidR="00983062" w:rsidRDefault="00BD0B2B">
      <w:pPr>
        <w:pStyle w:val="Obsah2"/>
        <w:rPr>
          <w:rFonts w:asciiTheme="minorHAnsi" w:eastAsiaTheme="minorEastAsia" w:hAnsiTheme="minorHAnsi" w:cstheme="minorBidi"/>
          <w:noProof/>
          <w:sz w:val="22"/>
          <w:szCs w:val="22"/>
        </w:rPr>
      </w:pPr>
      <w:hyperlink w:anchor="_Toc36555413" w:history="1">
        <w:r w:rsidR="00983062" w:rsidRPr="00974DD0">
          <w:rPr>
            <w:rStyle w:val="Hypertextovodkaz"/>
            <w:noProof/>
          </w:rPr>
          <w:t>c)</w:t>
        </w:r>
        <w:r w:rsidR="00983062">
          <w:rPr>
            <w:rFonts w:asciiTheme="minorHAnsi" w:eastAsiaTheme="minorEastAsia" w:hAnsiTheme="minorHAnsi" w:cstheme="minorBidi"/>
            <w:noProof/>
            <w:sz w:val="22"/>
            <w:szCs w:val="22"/>
          </w:rPr>
          <w:tab/>
        </w:r>
        <w:r w:rsidR="00983062" w:rsidRPr="00974DD0">
          <w:rPr>
            <w:rStyle w:val="Hypertextovodkaz"/>
            <w:noProof/>
          </w:rPr>
          <w:t>Inženýrské sítě areálové</w:t>
        </w:r>
        <w:r w:rsidR="00983062">
          <w:rPr>
            <w:noProof/>
            <w:webHidden/>
          </w:rPr>
          <w:tab/>
        </w:r>
        <w:r w:rsidR="00983062">
          <w:rPr>
            <w:noProof/>
            <w:webHidden/>
          </w:rPr>
          <w:fldChar w:fldCharType="begin"/>
        </w:r>
        <w:r w:rsidR="00983062">
          <w:rPr>
            <w:noProof/>
            <w:webHidden/>
          </w:rPr>
          <w:instrText xml:space="preserve"> PAGEREF _Toc36555413 \h </w:instrText>
        </w:r>
        <w:r w:rsidR="00983062">
          <w:rPr>
            <w:noProof/>
            <w:webHidden/>
          </w:rPr>
        </w:r>
        <w:r w:rsidR="00983062">
          <w:rPr>
            <w:noProof/>
            <w:webHidden/>
          </w:rPr>
          <w:fldChar w:fldCharType="separate"/>
        </w:r>
        <w:r w:rsidR="00764871">
          <w:rPr>
            <w:noProof/>
            <w:webHidden/>
          </w:rPr>
          <w:t>44</w:t>
        </w:r>
        <w:r w:rsidR="00983062">
          <w:rPr>
            <w:noProof/>
            <w:webHidden/>
          </w:rPr>
          <w:fldChar w:fldCharType="end"/>
        </w:r>
      </w:hyperlink>
    </w:p>
    <w:p w14:paraId="34508CBB" w14:textId="1DAF3F8C" w:rsidR="00983062" w:rsidRDefault="00BD0B2B">
      <w:pPr>
        <w:pStyle w:val="Obsah2"/>
        <w:rPr>
          <w:rFonts w:asciiTheme="minorHAnsi" w:eastAsiaTheme="minorEastAsia" w:hAnsiTheme="minorHAnsi" w:cstheme="minorBidi"/>
          <w:noProof/>
          <w:sz w:val="22"/>
          <w:szCs w:val="22"/>
        </w:rPr>
      </w:pPr>
      <w:hyperlink w:anchor="_Toc36555414" w:history="1">
        <w:r w:rsidR="00983062" w:rsidRPr="00974DD0">
          <w:rPr>
            <w:rStyle w:val="Hypertextovodkaz"/>
            <w:noProof/>
          </w:rPr>
          <w:t>d)</w:t>
        </w:r>
        <w:r w:rsidR="00983062">
          <w:rPr>
            <w:rFonts w:asciiTheme="minorHAnsi" w:eastAsiaTheme="minorEastAsia" w:hAnsiTheme="minorHAnsi" w:cstheme="minorBidi"/>
            <w:noProof/>
            <w:sz w:val="22"/>
            <w:szCs w:val="22"/>
          </w:rPr>
          <w:tab/>
        </w:r>
        <w:r w:rsidR="00983062" w:rsidRPr="00974DD0">
          <w:rPr>
            <w:rStyle w:val="Hypertextovodkaz"/>
            <w:noProof/>
          </w:rPr>
          <w:t>Technické zařízení</w:t>
        </w:r>
        <w:r w:rsidR="00983062">
          <w:rPr>
            <w:noProof/>
            <w:webHidden/>
          </w:rPr>
          <w:tab/>
        </w:r>
        <w:r w:rsidR="00983062">
          <w:rPr>
            <w:noProof/>
            <w:webHidden/>
          </w:rPr>
          <w:fldChar w:fldCharType="begin"/>
        </w:r>
        <w:r w:rsidR="00983062">
          <w:rPr>
            <w:noProof/>
            <w:webHidden/>
          </w:rPr>
          <w:instrText xml:space="preserve"> PAGEREF _Toc36555414 \h </w:instrText>
        </w:r>
        <w:r w:rsidR="00983062">
          <w:rPr>
            <w:noProof/>
            <w:webHidden/>
          </w:rPr>
        </w:r>
        <w:r w:rsidR="00983062">
          <w:rPr>
            <w:noProof/>
            <w:webHidden/>
          </w:rPr>
          <w:fldChar w:fldCharType="separate"/>
        </w:r>
        <w:r w:rsidR="00764871">
          <w:rPr>
            <w:noProof/>
            <w:webHidden/>
          </w:rPr>
          <w:t>47</w:t>
        </w:r>
        <w:r w:rsidR="00983062">
          <w:rPr>
            <w:noProof/>
            <w:webHidden/>
          </w:rPr>
          <w:fldChar w:fldCharType="end"/>
        </w:r>
      </w:hyperlink>
    </w:p>
    <w:p w14:paraId="1133AA51" w14:textId="2B8F7083" w:rsidR="00983062" w:rsidRDefault="00BD0B2B">
      <w:pPr>
        <w:pStyle w:val="Obsah2"/>
        <w:rPr>
          <w:rFonts w:asciiTheme="minorHAnsi" w:eastAsiaTheme="minorEastAsia" w:hAnsiTheme="minorHAnsi" w:cstheme="minorBidi"/>
          <w:noProof/>
          <w:sz w:val="22"/>
          <w:szCs w:val="22"/>
        </w:rPr>
      </w:pPr>
      <w:hyperlink w:anchor="_Toc36555415" w:history="1">
        <w:r w:rsidR="00983062" w:rsidRPr="00974DD0">
          <w:rPr>
            <w:rStyle w:val="Hypertextovodkaz"/>
            <w:noProof/>
          </w:rPr>
          <w:t>e)</w:t>
        </w:r>
        <w:r w:rsidR="00983062">
          <w:rPr>
            <w:rFonts w:asciiTheme="minorHAnsi" w:eastAsiaTheme="minorEastAsia" w:hAnsiTheme="minorHAnsi" w:cstheme="minorBidi"/>
            <w:noProof/>
            <w:sz w:val="22"/>
            <w:szCs w:val="22"/>
          </w:rPr>
          <w:tab/>
        </w:r>
        <w:r w:rsidR="00983062" w:rsidRPr="00974DD0">
          <w:rPr>
            <w:rStyle w:val="Hypertextovodkaz"/>
            <w:noProof/>
          </w:rPr>
          <w:t>Vodohospodářské objekty</w:t>
        </w:r>
        <w:r w:rsidR="00983062">
          <w:rPr>
            <w:noProof/>
            <w:webHidden/>
          </w:rPr>
          <w:tab/>
        </w:r>
        <w:r w:rsidR="00983062">
          <w:rPr>
            <w:noProof/>
            <w:webHidden/>
          </w:rPr>
          <w:fldChar w:fldCharType="begin"/>
        </w:r>
        <w:r w:rsidR="00983062">
          <w:rPr>
            <w:noProof/>
            <w:webHidden/>
          </w:rPr>
          <w:instrText xml:space="preserve"> PAGEREF _Toc36555415 \h </w:instrText>
        </w:r>
        <w:r w:rsidR="00983062">
          <w:rPr>
            <w:noProof/>
            <w:webHidden/>
          </w:rPr>
        </w:r>
        <w:r w:rsidR="00983062">
          <w:rPr>
            <w:noProof/>
            <w:webHidden/>
          </w:rPr>
          <w:fldChar w:fldCharType="separate"/>
        </w:r>
        <w:r w:rsidR="00764871">
          <w:rPr>
            <w:noProof/>
            <w:webHidden/>
          </w:rPr>
          <w:t>48</w:t>
        </w:r>
        <w:r w:rsidR="00983062">
          <w:rPr>
            <w:noProof/>
            <w:webHidden/>
          </w:rPr>
          <w:fldChar w:fldCharType="end"/>
        </w:r>
      </w:hyperlink>
    </w:p>
    <w:p w14:paraId="0619AABD" w14:textId="7135EFBC" w:rsidR="00983062" w:rsidRDefault="00BD0B2B">
      <w:pPr>
        <w:pStyle w:val="Obsah2"/>
        <w:rPr>
          <w:rFonts w:asciiTheme="minorHAnsi" w:eastAsiaTheme="minorEastAsia" w:hAnsiTheme="minorHAnsi" w:cstheme="minorBidi"/>
          <w:noProof/>
          <w:sz w:val="22"/>
          <w:szCs w:val="22"/>
        </w:rPr>
      </w:pPr>
      <w:hyperlink w:anchor="_Toc36555416" w:history="1">
        <w:r w:rsidR="00983062" w:rsidRPr="00974DD0">
          <w:rPr>
            <w:rStyle w:val="Hypertextovodkaz"/>
            <w:noProof/>
          </w:rPr>
          <w:t>f)</w:t>
        </w:r>
        <w:r w:rsidR="00983062">
          <w:rPr>
            <w:rFonts w:asciiTheme="minorHAnsi" w:eastAsiaTheme="minorEastAsia" w:hAnsiTheme="minorHAnsi" w:cstheme="minorBidi"/>
            <w:noProof/>
            <w:sz w:val="22"/>
            <w:szCs w:val="22"/>
          </w:rPr>
          <w:tab/>
        </w:r>
        <w:r w:rsidR="00983062" w:rsidRPr="00974DD0">
          <w:rPr>
            <w:rStyle w:val="Hypertextovodkaz"/>
            <w:noProof/>
          </w:rPr>
          <w:t>Kanalizace</w:t>
        </w:r>
        <w:r w:rsidR="00983062">
          <w:rPr>
            <w:noProof/>
            <w:webHidden/>
          </w:rPr>
          <w:tab/>
        </w:r>
        <w:r w:rsidR="00983062">
          <w:rPr>
            <w:noProof/>
            <w:webHidden/>
          </w:rPr>
          <w:fldChar w:fldCharType="begin"/>
        </w:r>
        <w:r w:rsidR="00983062">
          <w:rPr>
            <w:noProof/>
            <w:webHidden/>
          </w:rPr>
          <w:instrText xml:space="preserve"> PAGEREF _Toc36555416 \h </w:instrText>
        </w:r>
        <w:r w:rsidR="00983062">
          <w:rPr>
            <w:noProof/>
            <w:webHidden/>
          </w:rPr>
        </w:r>
        <w:r w:rsidR="00983062">
          <w:rPr>
            <w:noProof/>
            <w:webHidden/>
          </w:rPr>
          <w:fldChar w:fldCharType="separate"/>
        </w:r>
        <w:r w:rsidR="00764871">
          <w:rPr>
            <w:noProof/>
            <w:webHidden/>
          </w:rPr>
          <w:t>49</w:t>
        </w:r>
        <w:r w:rsidR="00983062">
          <w:rPr>
            <w:noProof/>
            <w:webHidden/>
          </w:rPr>
          <w:fldChar w:fldCharType="end"/>
        </w:r>
      </w:hyperlink>
    </w:p>
    <w:p w14:paraId="21B7C8D0" w14:textId="18EA7FF6" w:rsidR="00983062" w:rsidRDefault="00BD0B2B">
      <w:pPr>
        <w:pStyle w:val="Obsah2"/>
        <w:rPr>
          <w:rFonts w:asciiTheme="minorHAnsi" w:eastAsiaTheme="minorEastAsia" w:hAnsiTheme="minorHAnsi" w:cstheme="minorBidi"/>
          <w:noProof/>
          <w:sz w:val="22"/>
          <w:szCs w:val="22"/>
        </w:rPr>
      </w:pPr>
      <w:hyperlink w:anchor="_Toc36555417" w:history="1">
        <w:r w:rsidR="00983062" w:rsidRPr="00974DD0">
          <w:rPr>
            <w:rStyle w:val="Hypertextovodkaz"/>
            <w:noProof/>
          </w:rPr>
          <w:t>g)</w:t>
        </w:r>
        <w:r w:rsidR="00983062">
          <w:rPr>
            <w:rFonts w:asciiTheme="minorHAnsi" w:eastAsiaTheme="minorEastAsia" w:hAnsiTheme="minorHAnsi" w:cstheme="minorBidi"/>
            <w:noProof/>
            <w:sz w:val="22"/>
            <w:szCs w:val="22"/>
          </w:rPr>
          <w:tab/>
        </w:r>
        <w:r w:rsidR="00983062" w:rsidRPr="00974DD0">
          <w:rPr>
            <w:rStyle w:val="Hypertextovodkaz"/>
            <w:noProof/>
          </w:rPr>
          <w:t>Vodovod</w:t>
        </w:r>
        <w:r w:rsidR="00983062">
          <w:rPr>
            <w:noProof/>
            <w:webHidden/>
          </w:rPr>
          <w:tab/>
        </w:r>
        <w:r w:rsidR="00983062">
          <w:rPr>
            <w:noProof/>
            <w:webHidden/>
          </w:rPr>
          <w:fldChar w:fldCharType="begin"/>
        </w:r>
        <w:r w:rsidR="00983062">
          <w:rPr>
            <w:noProof/>
            <w:webHidden/>
          </w:rPr>
          <w:instrText xml:space="preserve"> PAGEREF _Toc36555417 \h </w:instrText>
        </w:r>
        <w:r w:rsidR="00983062">
          <w:rPr>
            <w:noProof/>
            <w:webHidden/>
          </w:rPr>
        </w:r>
        <w:r w:rsidR="00983062">
          <w:rPr>
            <w:noProof/>
            <w:webHidden/>
          </w:rPr>
          <w:fldChar w:fldCharType="separate"/>
        </w:r>
        <w:r w:rsidR="00764871">
          <w:rPr>
            <w:noProof/>
            <w:webHidden/>
          </w:rPr>
          <w:t>53</w:t>
        </w:r>
        <w:r w:rsidR="00983062">
          <w:rPr>
            <w:noProof/>
            <w:webHidden/>
          </w:rPr>
          <w:fldChar w:fldCharType="end"/>
        </w:r>
      </w:hyperlink>
    </w:p>
    <w:p w14:paraId="229F973A" w14:textId="488915FA" w:rsidR="00983062" w:rsidRDefault="00BD0B2B">
      <w:pPr>
        <w:pStyle w:val="Obsah2"/>
        <w:rPr>
          <w:rFonts w:asciiTheme="minorHAnsi" w:eastAsiaTheme="minorEastAsia" w:hAnsiTheme="minorHAnsi" w:cstheme="minorBidi"/>
          <w:noProof/>
          <w:sz w:val="22"/>
          <w:szCs w:val="22"/>
        </w:rPr>
      </w:pPr>
      <w:hyperlink w:anchor="_Toc36555418" w:history="1">
        <w:r w:rsidR="00983062" w:rsidRPr="00974DD0">
          <w:rPr>
            <w:rStyle w:val="Hypertextovodkaz"/>
            <w:noProof/>
          </w:rPr>
          <w:t>h)</w:t>
        </w:r>
        <w:r w:rsidR="00983062">
          <w:rPr>
            <w:rFonts w:asciiTheme="minorHAnsi" w:eastAsiaTheme="minorEastAsia" w:hAnsiTheme="minorHAnsi" w:cstheme="minorBidi"/>
            <w:noProof/>
            <w:sz w:val="22"/>
            <w:szCs w:val="22"/>
          </w:rPr>
          <w:tab/>
        </w:r>
        <w:r w:rsidR="00983062" w:rsidRPr="00974DD0">
          <w:rPr>
            <w:rStyle w:val="Hypertextovodkaz"/>
            <w:noProof/>
          </w:rPr>
          <w:t>Plynovod</w:t>
        </w:r>
        <w:r w:rsidR="00983062">
          <w:rPr>
            <w:noProof/>
            <w:webHidden/>
          </w:rPr>
          <w:tab/>
        </w:r>
        <w:r w:rsidR="00983062">
          <w:rPr>
            <w:noProof/>
            <w:webHidden/>
          </w:rPr>
          <w:fldChar w:fldCharType="begin"/>
        </w:r>
        <w:r w:rsidR="00983062">
          <w:rPr>
            <w:noProof/>
            <w:webHidden/>
          </w:rPr>
          <w:instrText xml:space="preserve"> PAGEREF _Toc36555418 \h </w:instrText>
        </w:r>
        <w:r w:rsidR="00983062">
          <w:rPr>
            <w:noProof/>
            <w:webHidden/>
          </w:rPr>
        </w:r>
        <w:r w:rsidR="00983062">
          <w:rPr>
            <w:noProof/>
            <w:webHidden/>
          </w:rPr>
          <w:fldChar w:fldCharType="separate"/>
        </w:r>
        <w:r w:rsidR="00764871">
          <w:rPr>
            <w:noProof/>
            <w:webHidden/>
          </w:rPr>
          <w:t>55</w:t>
        </w:r>
        <w:r w:rsidR="00983062">
          <w:rPr>
            <w:noProof/>
            <w:webHidden/>
          </w:rPr>
          <w:fldChar w:fldCharType="end"/>
        </w:r>
      </w:hyperlink>
    </w:p>
    <w:p w14:paraId="5F79405E" w14:textId="47923084" w:rsidR="00983062" w:rsidRDefault="00BD0B2B">
      <w:pPr>
        <w:pStyle w:val="Obsah2"/>
        <w:rPr>
          <w:rFonts w:asciiTheme="minorHAnsi" w:eastAsiaTheme="minorEastAsia" w:hAnsiTheme="minorHAnsi" w:cstheme="minorBidi"/>
          <w:noProof/>
          <w:sz w:val="22"/>
          <w:szCs w:val="22"/>
        </w:rPr>
      </w:pPr>
      <w:hyperlink w:anchor="_Toc36555419" w:history="1">
        <w:r w:rsidR="00983062" w:rsidRPr="00974DD0">
          <w:rPr>
            <w:rStyle w:val="Hypertextovodkaz"/>
            <w:noProof/>
          </w:rPr>
          <w:t>i)</w:t>
        </w:r>
        <w:r w:rsidR="00983062">
          <w:rPr>
            <w:rFonts w:asciiTheme="minorHAnsi" w:eastAsiaTheme="minorEastAsia" w:hAnsiTheme="minorHAnsi" w:cstheme="minorBidi"/>
            <w:noProof/>
            <w:sz w:val="22"/>
            <w:szCs w:val="22"/>
          </w:rPr>
          <w:tab/>
        </w:r>
        <w:r w:rsidR="00983062" w:rsidRPr="00974DD0">
          <w:rPr>
            <w:rStyle w:val="Hypertextovodkaz"/>
            <w:noProof/>
          </w:rPr>
          <w:t>Technika prostředí (vzduchotechnika, klimatizace, vytápění a chlazení)</w:t>
        </w:r>
        <w:r w:rsidR="00983062">
          <w:rPr>
            <w:noProof/>
            <w:webHidden/>
          </w:rPr>
          <w:tab/>
        </w:r>
        <w:r w:rsidR="00983062">
          <w:rPr>
            <w:noProof/>
            <w:webHidden/>
          </w:rPr>
          <w:fldChar w:fldCharType="begin"/>
        </w:r>
        <w:r w:rsidR="00983062">
          <w:rPr>
            <w:noProof/>
            <w:webHidden/>
          </w:rPr>
          <w:instrText xml:space="preserve"> PAGEREF _Toc36555419 \h </w:instrText>
        </w:r>
        <w:r w:rsidR="00983062">
          <w:rPr>
            <w:noProof/>
            <w:webHidden/>
          </w:rPr>
        </w:r>
        <w:r w:rsidR="00983062">
          <w:rPr>
            <w:noProof/>
            <w:webHidden/>
          </w:rPr>
          <w:fldChar w:fldCharType="separate"/>
        </w:r>
        <w:r w:rsidR="00764871">
          <w:rPr>
            <w:noProof/>
            <w:webHidden/>
          </w:rPr>
          <w:t>56</w:t>
        </w:r>
        <w:r w:rsidR="00983062">
          <w:rPr>
            <w:noProof/>
            <w:webHidden/>
          </w:rPr>
          <w:fldChar w:fldCharType="end"/>
        </w:r>
      </w:hyperlink>
    </w:p>
    <w:p w14:paraId="49A74E1C" w14:textId="3B68BE56" w:rsidR="00983062" w:rsidRDefault="00BD0B2B">
      <w:pPr>
        <w:pStyle w:val="Obsah2"/>
        <w:rPr>
          <w:rFonts w:asciiTheme="minorHAnsi" w:eastAsiaTheme="minorEastAsia" w:hAnsiTheme="minorHAnsi" w:cstheme="minorBidi"/>
          <w:noProof/>
          <w:sz w:val="22"/>
          <w:szCs w:val="22"/>
        </w:rPr>
      </w:pPr>
      <w:hyperlink w:anchor="_Toc36555420" w:history="1">
        <w:r w:rsidR="00983062" w:rsidRPr="00974DD0">
          <w:rPr>
            <w:rStyle w:val="Hypertextovodkaz"/>
            <w:noProof/>
          </w:rPr>
          <w:t>j)</w:t>
        </w:r>
        <w:r w:rsidR="00983062">
          <w:rPr>
            <w:rFonts w:asciiTheme="minorHAnsi" w:eastAsiaTheme="minorEastAsia" w:hAnsiTheme="minorHAnsi" w:cstheme="minorBidi"/>
            <w:noProof/>
            <w:sz w:val="22"/>
            <w:szCs w:val="22"/>
          </w:rPr>
          <w:tab/>
        </w:r>
        <w:r w:rsidR="00983062" w:rsidRPr="00974DD0">
          <w:rPr>
            <w:rStyle w:val="Hypertextovodkaz"/>
            <w:noProof/>
          </w:rPr>
          <w:t>Vytápění a chlazení</w:t>
        </w:r>
        <w:r w:rsidR="00983062">
          <w:rPr>
            <w:noProof/>
            <w:webHidden/>
          </w:rPr>
          <w:tab/>
        </w:r>
        <w:r w:rsidR="00983062">
          <w:rPr>
            <w:noProof/>
            <w:webHidden/>
          </w:rPr>
          <w:fldChar w:fldCharType="begin"/>
        </w:r>
        <w:r w:rsidR="00983062">
          <w:rPr>
            <w:noProof/>
            <w:webHidden/>
          </w:rPr>
          <w:instrText xml:space="preserve"> PAGEREF _Toc36555420 \h </w:instrText>
        </w:r>
        <w:r w:rsidR="00983062">
          <w:rPr>
            <w:noProof/>
            <w:webHidden/>
          </w:rPr>
        </w:r>
        <w:r w:rsidR="00983062">
          <w:rPr>
            <w:noProof/>
            <w:webHidden/>
          </w:rPr>
          <w:fldChar w:fldCharType="separate"/>
        </w:r>
        <w:r w:rsidR="00764871">
          <w:rPr>
            <w:noProof/>
            <w:webHidden/>
          </w:rPr>
          <w:t>62</w:t>
        </w:r>
        <w:r w:rsidR="00983062">
          <w:rPr>
            <w:noProof/>
            <w:webHidden/>
          </w:rPr>
          <w:fldChar w:fldCharType="end"/>
        </w:r>
      </w:hyperlink>
    </w:p>
    <w:p w14:paraId="326C5A98" w14:textId="7E48ED56" w:rsidR="00983062" w:rsidRDefault="00BD0B2B">
      <w:pPr>
        <w:pStyle w:val="Obsah2"/>
        <w:rPr>
          <w:rFonts w:asciiTheme="minorHAnsi" w:eastAsiaTheme="minorEastAsia" w:hAnsiTheme="minorHAnsi" w:cstheme="minorBidi"/>
          <w:noProof/>
          <w:sz w:val="22"/>
          <w:szCs w:val="22"/>
        </w:rPr>
      </w:pPr>
      <w:hyperlink w:anchor="_Toc36555421" w:history="1">
        <w:r w:rsidR="00983062" w:rsidRPr="00974DD0">
          <w:rPr>
            <w:rStyle w:val="Hypertextovodkaz"/>
            <w:noProof/>
          </w:rPr>
          <w:t>k)</w:t>
        </w:r>
        <w:r w:rsidR="00983062">
          <w:rPr>
            <w:rFonts w:asciiTheme="minorHAnsi" w:eastAsiaTheme="minorEastAsia" w:hAnsiTheme="minorHAnsi" w:cstheme="minorBidi"/>
            <w:noProof/>
            <w:sz w:val="22"/>
            <w:szCs w:val="22"/>
          </w:rPr>
          <w:tab/>
        </w:r>
        <w:r w:rsidR="00983062" w:rsidRPr="00974DD0">
          <w:rPr>
            <w:rStyle w:val="Hypertextovodkaz"/>
            <w:noProof/>
          </w:rPr>
          <w:t>Vzduchotechnika</w:t>
        </w:r>
        <w:r w:rsidR="00983062">
          <w:rPr>
            <w:noProof/>
            <w:webHidden/>
          </w:rPr>
          <w:tab/>
        </w:r>
        <w:r w:rsidR="00983062">
          <w:rPr>
            <w:noProof/>
            <w:webHidden/>
          </w:rPr>
          <w:fldChar w:fldCharType="begin"/>
        </w:r>
        <w:r w:rsidR="00983062">
          <w:rPr>
            <w:noProof/>
            <w:webHidden/>
          </w:rPr>
          <w:instrText xml:space="preserve"> PAGEREF _Toc36555421 \h </w:instrText>
        </w:r>
        <w:r w:rsidR="00983062">
          <w:rPr>
            <w:noProof/>
            <w:webHidden/>
          </w:rPr>
        </w:r>
        <w:r w:rsidR="00983062">
          <w:rPr>
            <w:noProof/>
            <w:webHidden/>
          </w:rPr>
          <w:fldChar w:fldCharType="separate"/>
        </w:r>
        <w:r w:rsidR="00764871">
          <w:rPr>
            <w:noProof/>
            <w:webHidden/>
          </w:rPr>
          <w:t>64</w:t>
        </w:r>
        <w:r w:rsidR="00983062">
          <w:rPr>
            <w:noProof/>
            <w:webHidden/>
          </w:rPr>
          <w:fldChar w:fldCharType="end"/>
        </w:r>
      </w:hyperlink>
    </w:p>
    <w:p w14:paraId="01DC4B92" w14:textId="1B1F426D" w:rsidR="00983062" w:rsidRDefault="00BD0B2B">
      <w:pPr>
        <w:pStyle w:val="Obsah2"/>
        <w:rPr>
          <w:rFonts w:asciiTheme="minorHAnsi" w:eastAsiaTheme="minorEastAsia" w:hAnsiTheme="minorHAnsi" w:cstheme="minorBidi"/>
          <w:noProof/>
          <w:sz w:val="22"/>
          <w:szCs w:val="22"/>
        </w:rPr>
      </w:pPr>
      <w:hyperlink w:anchor="_Toc36555422" w:history="1">
        <w:r w:rsidR="00983062" w:rsidRPr="00974DD0">
          <w:rPr>
            <w:rStyle w:val="Hypertextovodkaz"/>
            <w:noProof/>
          </w:rPr>
          <w:t>l)</w:t>
        </w:r>
        <w:r w:rsidR="00983062">
          <w:rPr>
            <w:rFonts w:asciiTheme="minorHAnsi" w:eastAsiaTheme="minorEastAsia" w:hAnsiTheme="minorHAnsi" w:cstheme="minorBidi"/>
            <w:noProof/>
            <w:sz w:val="22"/>
            <w:szCs w:val="22"/>
          </w:rPr>
          <w:tab/>
        </w:r>
        <w:r w:rsidR="00983062" w:rsidRPr="00974DD0">
          <w:rPr>
            <w:rStyle w:val="Hypertextovodkaz"/>
            <w:noProof/>
          </w:rPr>
          <w:t>Měření a regulace</w:t>
        </w:r>
        <w:r w:rsidR="00983062">
          <w:rPr>
            <w:noProof/>
            <w:webHidden/>
          </w:rPr>
          <w:tab/>
        </w:r>
        <w:r w:rsidR="00983062">
          <w:rPr>
            <w:noProof/>
            <w:webHidden/>
          </w:rPr>
          <w:fldChar w:fldCharType="begin"/>
        </w:r>
        <w:r w:rsidR="00983062">
          <w:rPr>
            <w:noProof/>
            <w:webHidden/>
          </w:rPr>
          <w:instrText xml:space="preserve"> PAGEREF _Toc36555422 \h </w:instrText>
        </w:r>
        <w:r w:rsidR="00983062">
          <w:rPr>
            <w:noProof/>
            <w:webHidden/>
          </w:rPr>
        </w:r>
        <w:r w:rsidR="00983062">
          <w:rPr>
            <w:noProof/>
            <w:webHidden/>
          </w:rPr>
          <w:fldChar w:fldCharType="separate"/>
        </w:r>
        <w:r w:rsidR="00764871">
          <w:rPr>
            <w:noProof/>
            <w:webHidden/>
          </w:rPr>
          <w:t>91</w:t>
        </w:r>
        <w:r w:rsidR="00983062">
          <w:rPr>
            <w:noProof/>
            <w:webHidden/>
          </w:rPr>
          <w:fldChar w:fldCharType="end"/>
        </w:r>
      </w:hyperlink>
    </w:p>
    <w:p w14:paraId="7B4BC50D" w14:textId="6053ABCA" w:rsidR="00983062" w:rsidRDefault="00BD0B2B">
      <w:pPr>
        <w:pStyle w:val="Obsah2"/>
        <w:rPr>
          <w:rFonts w:asciiTheme="minorHAnsi" w:eastAsiaTheme="minorEastAsia" w:hAnsiTheme="minorHAnsi" w:cstheme="minorBidi"/>
          <w:noProof/>
          <w:sz w:val="22"/>
          <w:szCs w:val="22"/>
        </w:rPr>
      </w:pPr>
      <w:hyperlink w:anchor="_Toc36555423" w:history="1">
        <w:r w:rsidR="00983062" w:rsidRPr="00974DD0">
          <w:rPr>
            <w:rStyle w:val="Hypertextovodkaz"/>
            <w:noProof/>
          </w:rPr>
          <w:t>m)</w:t>
        </w:r>
        <w:r w:rsidR="00983062">
          <w:rPr>
            <w:rFonts w:asciiTheme="minorHAnsi" w:eastAsiaTheme="minorEastAsia" w:hAnsiTheme="minorHAnsi" w:cstheme="minorBidi"/>
            <w:noProof/>
            <w:sz w:val="22"/>
            <w:szCs w:val="22"/>
          </w:rPr>
          <w:tab/>
        </w:r>
        <w:r w:rsidR="00983062" w:rsidRPr="00974DD0">
          <w:rPr>
            <w:rStyle w:val="Hypertextovodkaz"/>
            <w:noProof/>
          </w:rPr>
          <w:t>Elektroinstalace – silnoproud</w:t>
        </w:r>
        <w:r w:rsidR="00983062">
          <w:rPr>
            <w:noProof/>
            <w:webHidden/>
          </w:rPr>
          <w:tab/>
        </w:r>
        <w:r w:rsidR="00983062">
          <w:rPr>
            <w:noProof/>
            <w:webHidden/>
          </w:rPr>
          <w:fldChar w:fldCharType="begin"/>
        </w:r>
        <w:r w:rsidR="00983062">
          <w:rPr>
            <w:noProof/>
            <w:webHidden/>
          </w:rPr>
          <w:instrText xml:space="preserve"> PAGEREF _Toc36555423 \h </w:instrText>
        </w:r>
        <w:r w:rsidR="00983062">
          <w:rPr>
            <w:noProof/>
            <w:webHidden/>
          </w:rPr>
        </w:r>
        <w:r w:rsidR="00983062">
          <w:rPr>
            <w:noProof/>
            <w:webHidden/>
          </w:rPr>
          <w:fldChar w:fldCharType="separate"/>
        </w:r>
        <w:r w:rsidR="00764871">
          <w:rPr>
            <w:noProof/>
            <w:webHidden/>
          </w:rPr>
          <w:t>95</w:t>
        </w:r>
        <w:r w:rsidR="00983062">
          <w:rPr>
            <w:noProof/>
            <w:webHidden/>
          </w:rPr>
          <w:fldChar w:fldCharType="end"/>
        </w:r>
      </w:hyperlink>
    </w:p>
    <w:p w14:paraId="24D37997" w14:textId="5F0462F3" w:rsidR="00983062" w:rsidRDefault="00BD0B2B">
      <w:pPr>
        <w:pStyle w:val="Obsah2"/>
        <w:rPr>
          <w:rFonts w:asciiTheme="minorHAnsi" w:eastAsiaTheme="minorEastAsia" w:hAnsiTheme="minorHAnsi" w:cstheme="minorBidi"/>
          <w:noProof/>
          <w:sz w:val="22"/>
          <w:szCs w:val="22"/>
        </w:rPr>
      </w:pPr>
      <w:hyperlink w:anchor="_Toc36555424" w:history="1">
        <w:r w:rsidR="00983062" w:rsidRPr="00974DD0">
          <w:rPr>
            <w:rStyle w:val="Hypertextovodkaz"/>
            <w:noProof/>
          </w:rPr>
          <w:t>n)</w:t>
        </w:r>
        <w:r w:rsidR="00983062">
          <w:rPr>
            <w:rFonts w:asciiTheme="minorHAnsi" w:eastAsiaTheme="minorEastAsia" w:hAnsiTheme="minorHAnsi" w:cstheme="minorBidi"/>
            <w:noProof/>
            <w:sz w:val="22"/>
            <w:szCs w:val="22"/>
          </w:rPr>
          <w:tab/>
        </w:r>
        <w:r w:rsidR="00983062" w:rsidRPr="00974DD0">
          <w:rPr>
            <w:rStyle w:val="Hypertextovodkaz"/>
            <w:noProof/>
          </w:rPr>
          <w:t>Elektroinstalace – slaboproud</w:t>
        </w:r>
        <w:r w:rsidR="00983062">
          <w:rPr>
            <w:noProof/>
            <w:webHidden/>
          </w:rPr>
          <w:tab/>
        </w:r>
        <w:r w:rsidR="00983062">
          <w:rPr>
            <w:noProof/>
            <w:webHidden/>
          </w:rPr>
          <w:fldChar w:fldCharType="begin"/>
        </w:r>
        <w:r w:rsidR="00983062">
          <w:rPr>
            <w:noProof/>
            <w:webHidden/>
          </w:rPr>
          <w:instrText xml:space="preserve"> PAGEREF _Toc36555424 \h </w:instrText>
        </w:r>
        <w:r w:rsidR="00983062">
          <w:rPr>
            <w:noProof/>
            <w:webHidden/>
          </w:rPr>
        </w:r>
        <w:r w:rsidR="00983062">
          <w:rPr>
            <w:noProof/>
            <w:webHidden/>
          </w:rPr>
          <w:fldChar w:fldCharType="separate"/>
        </w:r>
        <w:r w:rsidR="00764871">
          <w:rPr>
            <w:noProof/>
            <w:webHidden/>
          </w:rPr>
          <w:t>100</w:t>
        </w:r>
        <w:r w:rsidR="00983062">
          <w:rPr>
            <w:noProof/>
            <w:webHidden/>
          </w:rPr>
          <w:fldChar w:fldCharType="end"/>
        </w:r>
      </w:hyperlink>
    </w:p>
    <w:p w14:paraId="5FEC559E" w14:textId="45F01BFC" w:rsidR="00983062" w:rsidRDefault="00BD0B2B">
      <w:pPr>
        <w:pStyle w:val="Obsah2"/>
        <w:rPr>
          <w:rFonts w:asciiTheme="minorHAnsi" w:eastAsiaTheme="minorEastAsia" w:hAnsiTheme="minorHAnsi" w:cstheme="minorBidi"/>
          <w:noProof/>
          <w:sz w:val="22"/>
          <w:szCs w:val="22"/>
        </w:rPr>
      </w:pPr>
      <w:hyperlink w:anchor="_Toc36555425" w:history="1">
        <w:r w:rsidR="00983062" w:rsidRPr="00974DD0">
          <w:rPr>
            <w:rStyle w:val="Hypertextovodkaz"/>
            <w:noProof/>
          </w:rPr>
          <w:t>o)</w:t>
        </w:r>
        <w:r w:rsidR="00983062">
          <w:rPr>
            <w:rFonts w:asciiTheme="minorHAnsi" w:eastAsiaTheme="minorEastAsia" w:hAnsiTheme="minorHAnsi" w:cstheme="minorBidi"/>
            <w:noProof/>
            <w:sz w:val="22"/>
            <w:szCs w:val="22"/>
          </w:rPr>
          <w:tab/>
        </w:r>
        <w:r w:rsidR="00983062" w:rsidRPr="00974DD0">
          <w:rPr>
            <w:rStyle w:val="Hypertextovodkaz"/>
            <w:noProof/>
          </w:rPr>
          <w:t>Gastrotechnologie</w:t>
        </w:r>
        <w:r w:rsidR="00983062">
          <w:rPr>
            <w:noProof/>
            <w:webHidden/>
          </w:rPr>
          <w:tab/>
        </w:r>
        <w:r w:rsidR="00983062">
          <w:rPr>
            <w:noProof/>
            <w:webHidden/>
          </w:rPr>
          <w:fldChar w:fldCharType="begin"/>
        </w:r>
        <w:r w:rsidR="00983062">
          <w:rPr>
            <w:noProof/>
            <w:webHidden/>
          </w:rPr>
          <w:instrText xml:space="preserve"> PAGEREF _Toc36555425 \h </w:instrText>
        </w:r>
        <w:r w:rsidR="00983062">
          <w:rPr>
            <w:noProof/>
            <w:webHidden/>
          </w:rPr>
        </w:r>
        <w:r w:rsidR="00983062">
          <w:rPr>
            <w:noProof/>
            <w:webHidden/>
          </w:rPr>
          <w:fldChar w:fldCharType="separate"/>
        </w:r>
        <w:r w:rsidR="00764871">
          <w:rPr>
            <w:noProof/>
            <w:webHidden/>
          </w:rPr>
          <w:t>102</w:t>
        </w:r>
        <w:r w:rsidR="00983062">
          <w:rPr>
            <w:noProof/>
            <w:webHidden/>
          </w:rPr>
          <w:fldChar w:fldCharType="end"/>
        </w:r>
      </w:hyperlink>
    </w:p>
    <w:p w14:paraId="089D7E58" w14:textId="5420EE0A" w:rsidR="00983062" w:rsidRDefault="00BD0B2B">
      <w:pPr>
        <w:pStyle w:val="Obsah2"/>
        <w:rPr>
          <w:rFonts w:asciiTheme="minorHAnsi" w:eastAsiaTheme="minorEastAsia" w:hAnsiTheme="minorHAnsi" w:cstheme="minorBidi"/>
          <w:noProof/>
          <w:sz w:val="22"/>
          <w:szCs w:val="22"/>
        </w:rPr>
      </w:pPr>
      <w:hyperlink w:anchor="_Toc36555426" w:history="1">
        <w:r w:rsidR="00983062" w:rsidRPr="00974DD0">
          <w:rPr>
            <w:rStyle w:val="Hypertextovodkaz"/>
            <w:noProof/>
          </w:rPr>
          <w:t>p)</w:t>
        </w:r>
        <w:r w:rsidR="00983062">
          <w:rPr>
            <w:rFonts w:asciiTheme="minorHAnsi" w:eastAsiaTheme="minorEastAsia" w:hAnsiTheme="minorHAnsi" w:cstheme="minorBidi"/>
            <w:noProof/>
            <w:sz w:val="22"/>
            <w:szCs w:val="22"/>
          </w:rPr>
          <w:tab/>
        </w:r>
        <w:r w:rsidR="00983062" w:rsidRPr="00974DD0">
          <w:rPr>
            <w:rStyle w:val="Hypertextovodkaz"/>
            <w:noProof/>
          </w:rPr>
          <w:t>Vivárium (zvířetník)</w:t>
        </w:r>
        <w:r w:rsidR="00983062">
          <w:rPr>
            <w:noProof/>
            <w:webHidden/>
          </w:rPr>
          <w:tab/>
        </w:r>
        <w:r w:rsidR="00983062">
          <w:rPr>
            <w:noProof/>
            <w:webHidden/>
          </w:rPr>
          <w:fldChar w:fldCharType="begin"/>
        </w:r>
        <w:r w:rsidR="00983062">
          <w:rPr>
            <w:noProof/>
            <w:webHidden/>
          </w:rPr>
          <w:instrText xml:space="preserve"> PAGEREF _Toc36555426 \h </w:instrText>
        </w:r>
        <w:r w:rsidR="00983062">
          <w:rPr>
            <w:noProof/>
            <w:webHidden/>
          </w:rPr>
        </w:r>
        <w:r w:rsidR="00983062">
          <w:rPr>
            <w:noProof/>
            <w:webHidden/>
          </w:rPr>
          <w:fldChar w:fldCharType="separate"/>
        </w:r>
        <w:r w:rsidR="00764871">
          <w:rPr>
            <w:noProof/>
            <w:webHidden/>
          </w:rPr>
          <w:t>103</w:t>
        </w:r>
        <w:r w:rsidR="00983062">
          <w:rPr>
            <w:noProof/>
            <w:webHidden/>
          </w:rPr>
          <w:fldChar w:fldCharType="end"/>
        </w:r>
      </w:hyperlink>
    </w:p>
    <w:p w14:paraId="1D04B7AF" w14:textId="00640366" w:rsidR="00983062" w:rsidRDefault="00BD0B2B">
      <w:pPr>
        <w:pStyle w:val="Obsah2"/>
        <w:rPr>
          <w:rFonts w:asciiTheme="minorHAnsi" w:eastAsiaTheme="minorEastAsia" w:hAnsiTheme="minorHAnsi" w:cstheme="minorBidi"/>
          <w:noProof/>
          <w:sz w:val="22"/>
          <w:szCs w:val="22"/>
        </w:rPr>
      </w:pPr>
      <w:hyperlink w:anchor="_Toc36555427" w:history="1">
        <w:r w:rsidR="00983062" w:rsidRPr="00974DD0">
          <w:rPr>
            <w:rStyle w:val="Hypertextovodkaz"/>
            <w:noProof/>
          </w:rPr>
          <w:t>q)</w:t>
        </w:r>
        <w:r w:rsidR="00983062">
          <w:rPr>
            <w:rFonts w:asciiTheme="minorHAnsi" w:eastAsiaTheme="minorEastAsia" w:hAnsiTheme="minorHAnsi" w:cstheme="minorBidi"/>
            <w:noProof/>
            <w:sz w:val="22"/>
            <w:szCs w:val="22"/>
          </w:rPr>
          <w:tab/>
        </w:r>
        <w:r w:rsidR="00983062" w:rsidRPr="00974DD0">
          <w:rPr>
            <w:rStyle w:val="Hypertextovodkaz"/>
            <w:noProof/>
          </w:rPr>
          <w:t>Technické plyny</w:t>
        </w:r>
        <w:r w:rsidR="00983062">
          <w:rPr>
            <w:noProof/>
            <w:webHidden/>
          </w:rPr>
          <w:tab/>
        </w:r>
        <w:r w:rsidR="00983062">
          <w:rPr>
            <w:noProof/>
            <w:webHidden/>
          </w:rPr>
          <w:fldChar w:fldCharType="begin"/>
        </w:r>
        <w:r w:rsidR="00983062">
          <w:rPr>
            <w:noProof/>
            <w:webHidden/>
          </w:rPr>
          <w:instrText xml:space="preserve"> PAGEREF _Toc36555427 \h </w:instrText>
        </w:r>
        <w:r w:rsidR="00983062">
          <w:rPr>
            <w:noProof/>
            <w:webHidden/>
          </w:rPr>
        </w:r>
        <w:r w:rsidR="00983062">
          <w:rPr>
            <w:noProof/>
            <w:webHidden/>
          </w:rPr>
          <w:fldChar w:fldCharType="separate"/>
        </w:r>
        <w:r w:rsidR="00764871">
          <w:rPr>
            <w:noProof/>
            <w:webHidden/>
          </w:rPr>
          <w:t>108</w:t>
        </w:r>
        <w:r w:rsidR="00983062">
          <w:rPr>
            <w:noProof/>
            <w:webHidden/>
          </w:rPr>
          <w:fldChar w:fldCharType="end"/>
        </w:r>
      </w:hyperlink>
    </w:p>
    <w:p w14:paraId="59077383" w14:textId="7F2EA608" w:rsidR="00983062" w:rsidRDefault="00BD0B2B">
      <w:pPr>
        <w:pStyle w:val="Obsah2"/>
        <w:rPr>
          <w:rFonts w:asciiTheme="minorHAnsi" w:eastAsiaTheme="minorEastAsia" w:hAnsiTheme="minorHAnsi" w:cstheme="minorBidi"/>
          <w:noProof/>
          <w:sz w:val="22"/>
          <w:szCs w:val="22"/>
        </w:rPr>
      </w:pPr>
      <w:hyperlink w:anchor="_Toc36555428" w:history="1">
        <w:r w:rsidR="00983062" w:rsidRPr="00974DD0">
          <w:rPr>
            <w:rStyle w:val="Hypertextovodkaz"/>
            <w:noProof/>
          </w:rPr>
          <w:t>r)</w:t>
        </w:r>
        <w:r w:rsidR="00983062">
          <w:rPr>
            <w:rFonts w:asciiTheme="minorHAnsi" w:eastAsiaTheme="minorEastAsia" w:hAnsiTheme="minorHAnsi" w:cstheme="minorBidi"/>
            <w:noProof/>
            <w:sz w:val="22"/>
            <w:szCs w:val="22"/>
          </w:rPr>
          <w:tab/>
        </w:r>
        <w:r w:rsidR="00983062" w:rsidRPr="00974DD0">
          <w:rPr>
            <w:rStyle w:val="Hypertextovodkaz"/>
            <w:noProof/>
          </w:rPr>
          <w:t>Speciální přístrojové vybavení</w:t>
        </w:r>
        <w:r w:rsidR="00983062">
          <w:rPr>
            <w:noProof/>
            <w:webHidden/>
          </w:rPr>
          <w:tab/>
        </w:r>
        <w:r w:rsidR="00983062">
          <w:rPr>
            <w:noProof/>
            <w:webHidden/>
          </w:rPr>
          <w:fldChar w:fldCharType="begin"/>
        </w:r>
        <w:r w:rsidR="00983062">
          <w:rPr>
            <w:noProof/>
            <w:webHidden/>
          </w:rPr>
          <w:instrText xml:space="preserve"> PAGEREF _Toc36555428 \h </w:instrText>
        </w:r>
        <w:r w:rsidR="00983062">
          <w:rPr>
            <w:noProof/>
            <w:webHidden/>
          </w:rPr>
        </w:r>
        <w:r w:rsidR="00983062">
          <w:rPr>
            <w:noProof/>
            <w:webHidden/>
          </w:rPr>
          <w:fldChar w:fldCharType="separate"/>
        </w:r>
        <w:r w:rsidR="00764871">
          <w:rPr>
            <w:noProof/>
            <w:webHidden/>
          </w:rPr>
          <w:t>109</w:t>
        </w:r>
        <w:r w:rsidR="00983062">
          <w:rPr>
            <w:noProof/>
            <w:webHidden/>
          </w:rPr>
          <w:fldChar w:fldCharType="end"/>
        </w:r>
      </w:hyperlink>
    </w:p>
    <w:p w14:paraId="0DE7589C" w14:textId="2F529BFB" w:rsidR="00983062" w:rsidRDefault="00BD0B2B">
      <w:pPr>
        <w:pStyle w:val="Obsah2"/>
        <w:rPr>
          <w:rFonts w:asciiTheme="minorHAnsi" w:eastAsiaTheme="minorEastAsia" w:hAnsiTheme="minorHAnsi" w:cstheme="minorBidi"/>
          <w:noProof/>
          <w:sz w:val="22"/>
          <w:szCs w:val="22"/>
        </w:rPr>
      </w:pPr>
      <w:hyperlink w:anchor="_Toc36555429" w:history="1">
        <w:r w:rsidR="00983062" w:rsidRPr="00974DD0">
          <w:rPr>
            <w:rStyle w:val="Hypertextovodkaz"/>
            <w:noProof/>
          </w:rPr>
          <w:t>s)</w:t>
        </w:r>
        <w:r w:rsidR="00983062">
          <w:rPr>
            <w:rFonts w:asciiTheme="minorHAnsi" w:eastAsiaTheme="minorEastAsia" w:hAnsiTheme="minorHAnsi" w:cstheme="minorBidi"/>
            <w:noProof/>
            <w:sz w:val="22"/>
            <w:szCs w:val="22"/>
          </w:rPr>
          <w:tab/>
        </w:r>
        <w:r w:rsidR="00983062" w:rsidRPr="00974DD0">
          <w:rPr>
            <w:rStyle w:val="Hypertextovodkaz"/>
            <w:noProof/>
          </w:rPr>
          <w:t>Odpadové hospodářství</w:t>
        </w:r>
        <w:r w:rsidR="00983062">
          <w:rPr>
            <w:noProof/>
            <w:webHidden/>
          </w:rPr>
          <w:tab/>
        </w:r>
        <w:r w:rsidR="00983062">
          <w:rPr>
            <w:noProof/>
            <w:webHidden/>
          </w:rPr>
          <w:fldChar w:fldCharType="begin"/>
        </w:r>
        <w:r w:rsidR="00983062">
          <w:rPr>
            <w:noProof/>
            <w:webHidden/>
          </w:rPr>
          <w:instrText xml:space="preserve"> PAGEREF _Toc36555429 \h </w:instrText>
        </w:r>
        <w:r w:rsidR="00983062">
          <w:rPr>
            <w:noProof/>
            <w:webHidden/>
          </w:rPr>
        </w:r>
        <w:r w:rsidR="00983062">
          <w:rPr>
            <w:noProof/>
            <w:webHidden/>
          </w:rPr>
          <w:fldChar w:fldCharType="separate"/>
        </w:r>
        <w:r w:rsidR="00764871">
          <w:rPr>
            <w:noProof/>
            <w:webHidden/>
          </w:rPr>
          <w:t>109</w:t>
        </w:r>
        <w:r w:rsidR="00983062">
          <w:rPr>
            <w:noProof/>
            <w:webHidden/>
          </w:rPr>
          <w:fldChar w:fldCharType="end"/>
        </w:r>
      </w:hyperlink>
    </w:p>
    <w:p w14:paraId="7F3F2159" w14:textId="438883A7" w:rsidR="00983062" w:rsidRDefault="00BD0B2B">
      <w:pPr>
        <w:pStyle w:val="Obsah2"/>
        <w:rPr>
          <w:rFonts w:asciiTheme="minorHAnsi" w:eastAsiaTheme="minorEastAsia" w:hAnsiTheme="minorHAnsi" w:cstheme="minorBidi"/>
          <w:noProof/>
          <w:sz w:val="22"/>
          <w:szCs w:val="22"/>
        </w:rPr>
      </w:pPr>
      <w:hyperlink w:anchor="_Toc36555430" w:history="1">
        <w:r w:rsidR="00983062" w:rsidRPr="00974DD0">
          <w:rPr>
            <w:rStyle w:val="Hypertextovodkaz"/>
            <w:noProof/>
          </w:rPr>
          <w:t>B.2.8</w:t>
        </w:r>
        <w:r w:rsidR="00983062">
          <w:rPr>
            <w:rFonts w:asciiTheme="minorHAnsi" w:eastAsiaTheme="minorEastAsia" w:hAnsiTheme="minorHAnsi" w:cstheme="minorBidi"/>
            <w:noProof/>
            <w:sz w:val="22"/>
            <w:szCs w:val="22"/>
          </w:rPr>
          <w:tab/>
        </w:r>
        <w:r w:rsidR="00983062" w:rsidRPr="00974DD0">
          <w:rPr>
            <w:rStyle w:val="Hypertextovodkaz"/>
            <w:noProof/>
          </w:rPr>
          <w:t>Zásady požárně bezpečnostního řešení</w:t>
        </w:r>
        <w:r w:rsidR="00983062">
          <w:rPr>
            <w:noProof/>
            <w:webHidden/>
          </w:rPr>
          <w:tab/>
        </w:r>
        <w:r w:rsidR="00983062">
          <w:rPr>
            <w:noProof/>
            <w:webHidden/>
          </w:rPr>
          <w:fldChar w:fldCharType="begin"/>
        </w:r>
        <w:r w:rsidR="00983062">
          <w:rPr>
            <w:noProof/>
            <w:webHidden/>
          </w:rPr>
          <w:instrText xml:space="preserve"> PAGEREF _Toc36555430 \h </w:instrText>
        </w:r>
        <w:r w:rsidR="00983062">
          <w:rPr>
            <w:noProof/>
            <w:webHidden/>
          </w:rPr>
        </w:r>
        <w:r w:rsidR="00983062">
          <w:rPr>
            <w:noProof/>
            <w:webHidden/>
          </w:rPr>
          <w:fldChar w:fldCharType="separate"/>
        </w:r>
        <w:r w:rsidR="00764871">
          <w:rPr>
            <w:noProof/>
            <w:webHidden/>
          </w:rPr>
          <w:t>119</w:t>
        </w:r>
        <w:r w:rsidR="00983062">
          <w:rPr>
            <w:noProof/>
            <w:webHidden/>
          </w:rPr>
          <w:fldChar w:fldCharType="end"/>
        </w:r>
      </w:hyperlink>
    </w:p>
    <w:p w14:paraId="33EF5AE1" w14:textId="23F71D2B" w:rsidR="00983062" w:rsidRDefault="00BD0B2B">
      <w:pPr>
        <w:pStyle w:val="Obsah2"/>
        <w:rPr>
          <w:rFonts w:asciiTheme="minorHAnsi" w:eastAsiaTheme="minorEastAsia" w:hAnsiTheme="minorHAnsi" w:cstheme="minorBidi"/>
          <w:noProof/>
          <w:sz w:val="22"/>
          <w:szCs w:val="22"/>
        </w:rPr>
      </w:pPr>
      <w:hyperlink w:anchor="_Toc36555431" w:history="1">
        <w:r w:rsidR="00983062" w:rsidRPr="00974DD0">
          <w:rPr>
            <w:rStyle w:val="Hypertextovodkaz"/>
            <w:noProof/>
          </w:rPr>
          <w:t>a)</w:t>
        </w:r>
        <w:r w:rsidR="00983062">
          <w:rPr>
            <w:rFonts w:asciiTheme="minorHAnsi" w:eastAsiaTheme="minorEastAsia" w:hAnsiTheme="minorHAnsi" w:cstheme="minorBidi"/>
            <w:noProof/>
            <w:sz w:val="22"/>
            <w:szCs w:val="22"/>
          </w:rPr>
          <w:tab/>
        </w:r>
        <w:r w:rsidR="00983062" w:rsidRPr="00974DD0">
          <w:rPr>
            <w:rStyle w:val="Hypertextovodkaz"/>
            <w:noProof/>
          </w:rPr>
          <w:t>Požárně bezpečnostní řešení</w:t>
        </w:r>
        <w:r w:rsidR="00983062">
          <w:rPr>
            <w:noProof/>
            <w:webHidden/>
          </w:rPr>
          <w:tab/>
        </w:r>
        <w:r w:rsidR="00983062">
          <w:rPr>
            <w:noProof/>
            <w:webHidden/>
          </w:rPr>
          <w:fldChar w:fldCharType="begin"/>
        </w:r>
        <w:r w:rsidR="00983062">
          <w:rPr>
            <w:noProof/>
            <w:webHidden/>
          </w:rPr>
          <w:instrText xml:space="preserve"> PAGEREF _Toc36555431 \h </w:instrText>
        </w:r>
        <w:r w:rsidR="00983062">
          <w:rPr>
            <w:noProof/>
            <w:webHidden/>
          </w:rPr>
        </w:r>
        <w:r w:rsidR="00983062">
          <w:rPr>
            <w:noProof/>
            <w:webHidden/>
          </w:rPr>
          <w:fldChar w:fldCharType="separate"/>
        </w:r>
        <w:r w:rsidR="00764871">
          <w:rPr>
            <w:noProof/>
            <w:webHidden/>
          </w:rPr>
          <w:t>119</w:t>
        </w:r>
        <w:r w:rsidR="00983062">
          <w:rPr>
            <w:noProof/>
            <w:webHidden/>
          </w:rPr>
          <w:fldChar w:fldCharType="end"/>
        </w:r>
      </w:hyperlink>
    </w:p>
    <w:p w14:paraId="007E33D9" w14:textId="195C21F9" w:rsidR="00983062" w:rsidRDefault="00BD0B2B">
      <w:pPr>
        <w:pStyle w:val="Obsah2"/>
        <w:rPr>
          <w:rFonts w:asciiTheme="minorHAnsi" w:eastAsiaTheme="minorEastAsia" w:hAnsiTheme="minorHAnsi" w:cstheme="minorBidi"/>
          <w:noProof/>
          <w:sz w:val="22"/>
          <w:szCs w:val="22"/>
        </w:rPr>
      </w:pPr>
      <w:hyperlink w:anchor="_Toc36555432" w:history="1">
        <w:r w:rsidR="00983062" w:rsidRPr="00974DD0">
          <w:rPr>
            <w:rStyle w:val="Hypertextovodkaz"/>
            <w:noProof/>
          </w:rPr>
          <w:t>b)</w:t>
        </w:r>
        <w:r w:rsidR="00983062">
          <w:rPr>
            <w:rFonts w:asciiTheme="minorHAnsi" w:eastAsiaTheme="minorEastAsia" w:hAnsiTheme="minorHAnsi" w:cstheme="minorBidi"/>
            <w:noProof/>
            <w:sz w:val="22"/>
            <w:szCs w:val="22"/>
          </w:rPr>
          <w:tab/>
        </w:r>
        <w:r w:rsidR="00983062" w:rsidRPr="00974DD0">
          <w:rPr>
            <w:rStyle w:val="Hypertextovodkaz"/>
            <w:noProof/>
          </w:rPr>
          <w:t>Zařízení pro odvod kouře a tepla</w:t>
        </w:r>
        <w:r w:rsidR="00983062">
          <w:rPr>
            <w:noProof/>
            <w:webHidden/>
          </w:rPr>
          <w:tab/>
        </w:r>
        <w:r w:rsidR="00983062">
          <w:rPr>
            <w:noProof/>
            <w:webHidden/>
          </w:rPr>
          <w:fldChar w:fldCharType="begin"/>
        </w:r>
        <w:r w:rsidR="00983062">
          <w:rPr>
            <w:noProof/>
            <w:webHidden/>
          </w:rPr>
          <w:instrText xml:space="preserve"> PAGEREF _Toc36555432 \h </w:instrText>
        </w:r>
        <w:r w:rsidR="00983062">
          <w:rPr>
            <w:noProof/>
            <w:webHidden/>
          </w:rPr>
        </w:r>
        <w:r w:rsidR="00983062">
          <w:rPr>
            <w:noProof/>
            <w:webHidden/>
          </w:rPr>
          <w:fldChar w:fldCharType="separate"/>
        </w:r>
        <w:r w:rsidR="00764871">
          <w:rPr>
            <w:noProof/>
            <w:webHidden/>
          </w:rPr>
          <w:t>122</w:t>
        </w:r>
        <w:r w:rsidR="00983062">
          <w:rPr>
            <w:noProof/>
            <w:webHidden/>
          </w:rPr>
          <w:fldChar w:fldCharType="end"/>
        </w:r>
      </w:hyperlink>
    </w:p>
    <w:p w14:paraId="0497B19A" w14:textId="7594C196" w:rsidR="00983062" w:rsidRDefault="00BD0B2B">
      <w:pPr>
        <w:pStyle w:val="Obsah2"/>
        <w:rPr>
          <w:rFonts w:asciiTheme="minorHAnsi" w:eastAsiaTheme="minorEastAsia" w:hAnsiTheme="minorHAnsi" w:cstheme="minorBidi"/>
          <w:noProof/>
          <w:sz w:val="22"/>
          <w:szCs w:val="22"/>
        </w:rPr>
      </w:pPr>
      <w:hyperlink w:anchor="_Toc36555433" w:history="1">
        <w:r w:rsidR="00983062" w:rsidRPr="00974DD0">
          <w:rPr>
            <w:rStyle w:val="Hypertextovodkaz"/>
            <w:noProof/>
          </w:rPr>
          <w:t>B.2.9</w:t>
        </w:r>
        <w:r w:rsidR="00983062">
          <w:rPr>
            <w:rFonts w:asciiTheme="minorHAnsi" w:eastAsiaTheme="minorEastAsia" w:hAnsiTheme="minorHAnsi" w:cstheme="minorBidi"/>
            <w:noProof/>
            <w:sz w:val="22"/>
            <w:szCs w:val="22"/>
          </w:rPr>
          <w:tab/>
        </w:r>
        <w:r w:rsidR="00983062" w:rsidRPr="00974DD0">
          <w:rPr>
            <w:rStyle w:val="Hypertextovodkaz"/>
            <w:noProof/>
          </w:rPr>
          <w:t>Úspora energie a tepelná ochrana</w:t>
        </w:r>
        <w:r w:rsidR="00983062">
          <w:rPr>
            <w:noProof/>
            <w:webHidden/>
          </w:rPr>
          <w:tab/>
        </w:r>
        <w:r w:rsidR="00983062">
          <w:rPr>
            <w:noProof/>
            <w:webHidden/>
          </w:rPr>
          <w:fldChar w:fldCharType="begin"/>
        </w:r>
        <w:r w:rsidR="00983062">
          <w:rPr>
            <w:noProof/>
            <w:webHidden/>
          </w:rPr>
          <w:instrText xml:space="preserve"> PAGEREF _Toc36555433 \h </w:instrText>
        </w:r>
        <w:r w:rsidR="00983062">
          <w:rPr>
            <w:noProof/>
            <w:webHidden/>
          </w:rPr>
        </w:r>
        <w:r w:rsidR="00983062">
          <w:rPr>
            <w:noProof/>
            <w:webHidden/>
          </w:rPr>
          <w:fldChar w:fldCharType="separate"/>
        </w:r>
        <w:r w:rsidR="00764871">
          <w:rPr>
            <w:noProof/>
            <w:webHidden/>
          </w:rPr>
          <w:t>124</w:t>
        </w:r>
        <w:r w:rsidR="00983062">
          <w:rPr>
            <w:noProof/>
            <w:webHidden/>
          </w:rPr>
          <w:fldChar w:fldCharType="end"/>
        </w:r>
      </w:hyperlink>
    </w:p>
    <w:p w14:paraId="4A85030A" w14:textId="5FCE09A2" w:rsidR="00983062" w:rsidRDefault="00BD0B2B">
      <w:pPr>
        <w:pStyle w:val="Obsah2"/>
        <w:rPr>
          <w:rFonts w:asciiTheme="minorHAnsi" w:eastAsiaTheme="minorEastAsia" w:hAnsiTheme="minorHAnsi" w:cstheme="minorBidi"/>
          <w:noProof/>
          <w:sz w:val="22"/>
          <w:szCs w:val="22"/>
        </w:rPr>
      </w:pPr>
      <w:hyperlink w:anchor="_Toc36555434" w:history="1">
        <w:r w:rsidR="00983062" w:rsidRPr="00974DD0">
          <w:rPr>
            <w:rStyle w:val="Hypertextovodkaz"/>
            <w:noProof/>
          </w:rPr>
          <w:t>B.2.10</w:t>
        </w:r>
        <w:r w:rsidR="00983062">
          <w:rPr>
            <w:rFonts w:asciiTheme="minorHAnsi" w:eastAsiaTheme="minorEastAsia" w:hAnsiTheme="minorHAnsi" w:cstheme="minorBidi"/>
            <w:noProof/>
            <w:sz w:val="22"/>
            <w:szCs w:val="22"/>
          </w:rPr>
          <w:tab/>
        </w:r>
        <w:r w:rsidR="00983062" w:rsidRPr="00974DD0">
          <w:rPr>
            <w:rStyle w:val="Hypertextovodkaz"/>
            <w:noProof/>
          </w:rPr>
          <w:t>Hygienické požadavky na stavby, požadavky na pracovní a komunální prostředí</w:t>
        </w:r>
        <w:r w:rsidR="00983062">
          <w:rPr>
            <w:noProof/>
            <w:webHidden/>
          </w:rPr>
          <w:tab/>
        </w:r>
        <w:r w:rsidR="00983062">
          <w:rPr>
            <w:noProof/>
            <w:webHidden/>
          </w:rPr>
          <w:fldChar w:fldCharType="begin"/>
        </w:r>
        <w:r w:rsidR="00983062">
          <w:rPr>
            <w:noProof/>
            <w:webHidden/>
          </w:rPr>
          <w:instrText xml:space="preserve"> PAGEREF _Toc36555434 \h </w:instrText>
        </w:r>
        <w:r w:rsidR="00983062">
          <w:rPr>
            <w:noProof/>
            <w:webHidden/>
          </w:rPr>
        </w:r>
        <w:r w:rsidR="00983062">
          <w:rPr>
            <w:noProof/>
            <w:webHidden/>
          </w:rPr>
          <w:fldChar w:fldCharType="separate"/>
        </w:r>
        <w:r w:rsidR="00764871">
          <w:rPr>
            <w:noProof/>
            <w:webHidden/>
          </w:rPr>
          <w:t>125</w:t>
        </w:r>
        <w:r w:rsidR="00983062">
          <w:rPr>
            <w:noProof/>
            <w:webHidden/>
          </w:rPr>
          <w:fldChar w:fldCharType="end"/>
        </w:r>
      </w:hyperlink>
    </w:p>
    <w:p w14:paraId="6BD26E67" w14:textId="072CE4B5" w:rsidR="00983062" w:rsidRDefault="00BD0B2B">
      <w:pPr>
        <w:pStyle w:val="Obsah2"/>
        <w:rPr>
          <w:rFonts w:asciiTheme="minorHAnsi" w:eastAsiaTheme="minorEastAsia" w:hAnsiTheme="minorHAnsi" w:cstheme="minorBidi"/>
          <w:noProof/>
          <w:sz w:val="22"/>
          <w:szCs w:val="22"/>
        </w:rPr>
      </w:pPr>
      <w:hyperlink w:anchor="_Toc36555435" w:history="1">
        <w:r w:rsidR="00983062" w:rsidRPr="00974DD0">
          <w:rPr>
            <w:rStyle w:val="Hypertextovodkaz"/>
            <w:noProof/>
          </w:rPr>
          <w:t>B.2.11</w:t>
        </w:r>
        <w:r w:rsidR="00983062">
          <w:rPr>
            <w:rFonts w:asciiTheme="minorHAnsi" w:eastAsiaTheme="minorEastAsia" w:hAnsiTheme="minorHAnsi" w:cstheme="minorBidi"/>
            <w:noProof/>
            <w:sz w:val="22"/>
            <w:szCs w:val="22"/>
          </w:rPr>
          <w:tab/>
        </w:r>
        <w:r w:rsidR="00983062" w:rsidRPr="00974DD0">
          <w:rPr>
            <w:rStyle w:val="Hypertextovodkaz"/>
            <w:noProof/>
          </w:rPr>
          <w:t>Zásady ochrany stavby před negativními účinky vnějšího prostředí</w:t>
        </w:r>
        <w:r w:rsidR="00983062">
          <w:rPr>
            <w:noProof/>
            <w:webHidden/>
          </w:rPr>
          <w:tab/>
        </w:r>
        <w:r w:rsidR="00983062">
          <w:rPr>
            <w:noProof/>
            <w:webHidden/>
          </w:rPr>
          <w:fldChar w:fldCharType="begin"/>
        </w:r>
        <w:r w:rsidR="00983062">
          <w:rPr>
            <w:noProof/>
            <w:webHidden/>
          </w:rPr>
          <w:instrText xml:space="preserve"> PAGEREF _Toc36555435 \h </w:instrText>
        </w:r>
        <w:r w:rsidR="00983062">
          <w:rPr>
            <w:noProof/>
            <w:webHidden/>
          </w:rPr>
        </w:r>
        <w:r w:rsidR="00983062">
          <w:rPr>
            <w:noProof/>
            <w:webHidden/>
          </w:rPr>
          <w:fldChar w:fldCharType="separate"/>
        </w:r>
        <w:r w:rsidR="00764871">
          <w:rPr>
            <w:noProof/>
            <w:webHidden/>
          </w:rPr>
          <w:t>127</w:t>
        </w:r>
        <w:r w:rsidR="00983062">
          <w:rPr>
            <w:noProof/>
            <w:webHidden/>
          </w:rPr>
          <w:fldChar w:fldCharType="end"/>
        </w:r>
      </w:hyperlink>
    </w:p>
    <w:p w14:paraId="02E26939" w14:textId="4701B69E" w:rsidR="00983062" w:rsidRDefault="00BD0B2B">
      <w:pPr>
        <w:pStyle w:val="Obsah2"/>
        <w:rPr>
          <w:rFonts w:asciiTheme="minorHAnsi" w:eastAsiaTheme="minorEastAsia" w:hAnsiTheme="minorHAnsi" w:cstheme="minorBidi"/>
          <w:noProof/>
          <w:sz w:val="22"/>
          <w:szCs w:val="22"/>
        </w:rPr>
      </w:pPr>
      <w:hyperlink w:anchor="_Toc36555436" w:history="1">
        <w:r w:rsidR="00983062" w:rsidRPr="00974DD0">
          <w:rPr>
            <w:rStyle w:val="Hypertextovodkaz"/>
            <w:noProof/>
          </w:rPr>
          <w:t>a)</w:t>
        </w:r>
        <w:r w:rsidR="00983062">
          <w:rPr>
            <w:rFonts w:asciiTheme="minorHAnsi" w:eastAsiaTheme="minorEastAsia" w:hAnsiTheme="minorHAnsi" w:cstheme="minorBidi"/>
            <w:noProof/>
            <w:sz w:val="22"/>
            <w:szCs w:val="22"/>
          </w:rPr>
          <w:tab/>
        </w:r>
        <w:r w:rsidR="00983062" w:rsidRPr="00974DD0">
          <w:rPr>
            <w:rStyle w:val="Hypertextovodkaz"/>
            <w:noProof/>
          </w:rPr>
          <w:t>Ochrana před pronikáním radonu z podloží</w:t>
        </w:r>
        <w:r w:rsidR="00983062">
          <w:rPr>
            <w:noProof/>
            <w:webHidden/>
          </w:rPr>
          <w:tab/>
        </w:r>
        <w:r w:rsidR="00983062">
          <w:rPr>
            <w:noProof/>
            <w:webHidden/>
          </w:rPr>
          <w:fldChar w:fldCharType="begin"/>
        </w:r>
        <w:r w:rsidR="00983062">
          <w:rPr>
            <w:noProof/>
            <w:webHidden/>
          </w:rPr>
          <w:instrText xml:space="preserve"> PAGEREF _Toc36555436 \h </w:instrText>
        </w:r>
        <w:r w:rsidR="00983062">
          <w:rPr>
            <w:noProof/>
            <w:webHidden/>
          </w:rPr>
        </w:r>
        <w:r w:rsidR="00983062">
          <w:rPr>
            <w:noProof/>
            <w:webHidden/>
          </w:rPr>
          <w:fldChar w:fldCharType="separate"/>
        </w:r>
        <w:r w:rsidR="00764871">
          <w:rPr>
            <w:noProof/>
            <w:webHidden/>
          </w:rPr>
          <w:t>127</w:t>
        </w:r>
        <w:r w:rsidR="00983062">
          <w:rPr>
            <w:noProof/>
            <w:webHidden/>
          </w:rPr>
          <w:fldChar w:fldCharType="end"/>
        </w:r>
      </w:hyperlink>
    </w:p>
    <w:p w14:paraId="42EB504D" w14:textId="33F505FC" w:rsidR="00983062" w:rsidRDefault="00BD0B2B">
      <w:pPr>
        <w:pStyle w:val="Obsah2"/>
        <w:rPr>
          <w:rFonts w:asciiTheme="minorHAnsi" w:eastAsiaTheme="minorEastAsia" w:hAnsiTheme="minorHAnsi" w:cstheme="minorBidi"/>
          <w:noProof/>
          <w:sz w:val="22"/>
          <w:szCs w:val="22"/>
        </w:rPr>
      </w:pPr>
      <w:hyperlink w:anchor="_Toc36555437" w:history="1">
        <w:r w:rsidR="00983062" w:rsidRPr="00974DD0">
          <w:rPr>
            <w:rStyle w:val="Hypertextovodkaz"/>
            <w:noProof/>
          </w:rPr>
          <w:t>b)</w:t>
        </w:r>
        <w:r w:rsidR="00983062">
          <w:rPr>
            <w:rFonts w:asciiTheme="minorHAnsi" w:eastAsiaTheme="minorEastAsia" w:hAnsiTheme="minorHAnsi" w:cstheme="minorBidi"/>
            <w:noProof/>
            <w:sz w:val="22"/>
            <w:szCs w:val="22"/>
          </w:rPr>
          <w:tab/>
        </w:r>
        <w:r w:rsidR="00983062" w:rsidRPr="00974DD0">
          <w:rPr>
            <w:rStyle w:val="Hypertextovodkaz"/>
            <w:noProof/>
          </w:rPr>
          <w:t>Ochrana před bludnými proudy</w:t>
        </w:r>
        <w:r w:rsidR="00983062">
          <w:rPr>
            <w:noProof/>
            <w:webHidden/>
          </w:rPr>
          <w:tab/>
        </w:r>
        <w:r w:rsidR="00983062">
          <w:rPr>
            <w:noProof/>
            <w:webHidden/>
          </w:rPr>
          <w:fldChar w:fldCharType="begin"/>
        </w:r>
        <w:r w:rsidR="00983062">
          <w:rPr>
            <w:noProof/>
            <w:webHidden/>
          </w:rPr>
          <w:instrText xml:space="preserve"> PAGEREF _Toc36555437 \h </w:instrText>
        </w:r>
        <w:r w:rsidR="00983062">
          <w:rPr>
            <w:noProof/>
            <w:webHidden/>
          </w:rPr>
        </w:r>
        <w:r w:rsidR="00983062">
          <w:rPr>
            <w:noProof/>
            <w:webHidden/>
          </w:rPr>
          <w:fldChar w:fldCharType="separate"/>
        </w:r>
        <w:r w:rsidR="00764871">
          <w:rPr>
            <w:noProof/>
            <w:webHidden/>
          </w:rPr>
          <w:t>127</w:t>
        </w:r>
        <w:r w:rsidR="00983062">
          <w:rPr>
            <w:noProof/>
            <w:webHidden/>
          </w:rPr>
          <w:fldChar w:fldCharType="end"/>
        </w:r>
      </w:hyperlink>
    </w:p>
    <w:p w14:paraId="58747456" w14:textId="6929B14B" w:rsidR="00983062" w:rsidRDefault="00BD0B2B">
      <w:pPr>
        <w:pStyle w:val="Obsah2"/>
        <w:rPr>
          <w:rFonts w:asciiTheme="minorHAnsi" w:eastAsiaTheme="minorEastAsia" w:hAnsiTheme="minorHAnsi" w:cstheme="minorBidi"/>
          <w:noProof/>
          <w:sz w:val="22"/>
          <w:szCs w:val="22"/>
        </w:rPr>
      </w:pPr>
      <w:hyperlink w:anchor="_Toc36555438" w:history="1">
        <w:r w:rsidR="00983062" w:rsidRPr="00974DD0">
          <w:rPr>
            <w:rStyle w:val="Hypertextovodkaz"/>
            <w:noProof/>
          </w:rPr>
          <w:t>c)</w:t>
        </w:r>
        <w:r w:rsidR="00983062">
          <w:rPr>
            <w:rFonts w:asciiTheme="minorHAnsi" w:eastAsiaTheme="minorEastAsia" w:hAnsiTheme="minorHAnsi" w:cstheme="minorBidi"/>
            <w:noProof/>
            <w:sz w:val="22"/>
            <w:szCs w:val="22"/>
          </w:rPr>
          <w:tab/>
        </w:r>
        <w:r w:rsidR="00983062" w:rsidRPr="00974DD0">
          <w:rPr>
            <w:rStyle w:val="Hypertextovodkaz"/>
            <w:noProof/>
          </w:rPr>
          <w:t>Ochrana před technickou seizmicitou</w:t>
        </w:r>
        <w:r w:rsidR="00983062">
          <w:rPr>
            <w:noProof/>
            <w:webHidden/>
          </w:rPr>
          <w:tab/>
        </w:r>
        <w:r w:rsidR="00983062">
          <w:rPr>
            <w:noProof/>
            <w:webHidden/>
          </w:rPr>
          <w:fldChar w:fldCharType="begin"/>
        </w:r>
        <w:r w:rsidR="00983062">
          <w:rPr>
            <w:noProof/>
            <w:webHidden/>
          </w:rPr>
          <w:instrText xml:space="preserve"> PAGEREF _Toc36555438 \h </w:instrText>
        </w:r>
        <w:r w:rsidR="00983062">
          <w:rPr>
            <w:noProof/>
            <w:webHidden/>
          </w:rPr>
        </w:r>
        <w:r w:rsidR="00983062">
          <w:rPr>
            <w:noProof/>
            <w:webHidden/>
          </w:rPr>
          <w:fldChar w:fldCharType="separate"/>
        </w:r>
        <w:r w:rsidR="00764871">
          <w:rPr>
            <w:noProof/>
            <w:webHidden/>
          </w:rPr>
          <w:t>127</w:t>
        </w:r>
        <w:r w:rsidR="00983062">
          <w:rPr>
            <w:noProof/>
            <w:webHidden/>
          </w:rPr>
          <w:fldChar w:fldCharType="end"/>
        </w:r>
      </w:hyperlink>
    </w:p>
    <w:p w14:paraId="069FFA56" w14:textId="70751CB6" w:rsidR="00983062" w:rsidRDefault="00BD0B2B">
      <w:pPr>
        <w:pStyle w:val="Obsah2"/>
        <w:rPr>
          <w:rFonts w:asciiTheme="minorHAnsi" w:eastAsiaTheme="minorEastAsia" w:hAnsiTheme="minorHAnsi" w:cstheme="minorBidi"/>
          <w:noProof/>
          <w:sz w:val="22"/>
          <w:szCs w:val="22"/>
        </w:rPr>
      </w:pPr>
      <w:hyperlink w:anchor="_Toc36555439" w:history="1">
        <w:r w:rsidR="00983062" w:rsidRPr="00974DD0">
          <w:rPr>
            <w:rStyle w:val="Hypertextovodkaz"/>
            <w:noProof/>
          </w:rPr>
          <w:t>d)</w:t>
        </w:r>
        <w:r w:rsidR="00983062">
          <w:rPr>
            <w:rFonts w:asciiTheme="minorHAnsi" w:eastAsiaTheme="minorEastAsia" w:hAnsiTheme="minorHAnsi" w:cstheme="minorBidi"/>
            <w:noProof/>
            <w:sz w:val="22"/>
            <w:szCs w:val="22"/>
          </w:rPr>
          <w:tab/>
        </w:r>
        <w:r w:rsidR="00983062" w:rsidRPr="00974DD0">
          <w:rPr>
            <w:rStyle w:val="Hypertextovodkaz"/>
            <w:noProof/>
          </w:rPr>
          <w:t>Ochrana před hlukem</w:t>
        </w:r>
        <w:r w:rsidR="00983062">
          <w:rPr>
            <w:noProof/>
            <w:webHidden/>
          </w:rPr>
          <w:tab/>
        </w:r>
        <w:r w:rsidR="00983062">
          <w:rPr>
            <w:noProof/>
            <w:webHidden/>
          </w:rPr>
          <w:fldChar w:fldCharType="begin"/>
        </w:r>
        <w:r w:rsidR="00983062">
          <w:rPr>
            <w:noProof/>
            <w:webHidden/>
          </w:rPr>
          <w:instrText xml:space="preserve"> PAGEREF _Toc36555439 \h </w:instrText>
        </w:r>
        <w:r w:rsidR="00983062">
          <w:rPr>
            <w:noProof/>
            <w:webHidden/>
          </w:rPr>
        </w:r>
        <w:r w:rsidR="00983062">
          <w:rPr>
            <w:noProof/>
            <w:webHidden/>
          </w:rPr>
          <w:fldChar w:fldCharType="separate"/>
        </w:r>
        <w:r w:rsidR="00764871">
          <w:rPr>
            <w:noProof/>
            <w:webHidden/>
          </w:rPr>
          <w:t>127</w:t>
        </w:r>
        <w:r w:rsidR="00983062">
          <w:rPr>
            <w:noProof/>
            <w:webHidden/>
          </w:rPr>
          <w:fldChar w:fldCharType="end"/>
        </w:r>
      </w:hyperlink>
    </w:p>
    <w:p w14:paraId="425368B8" w14:textId="165C20F5" w:rsidR="00983062" w:rsidRDefault="00BD0B2B">
      <w:pPr>
        <w:pStyle w:val="Obsah2"/>
        <w:rPr>
          <w:rFonts w:asciiTheme="minorHAnsi" w:eastAsiaTheme="minorEastAsia" w:hAnsiTheme="minorHAnsi" w:cstheme="minorBidi"/>
          <w:noProof/>
          <w:sz w:val="22"/>
          <w:szCs w:val="22"/>
        </w:rPr>
      </w:pPr>
      <w:hyperlink w:anchor="_Toc36555440" w:history="1">
        <w:r w:rsidR="00983062" w:rsidRPr="00974DD0">
          <w:rPr>
            <w:rStyle w:val="Hypertextovodkaz"/>
            <w:noProof/>
          </w:rPr>
          <w:t>e)</w:t>
        </w:r>
        <w:r w:rsidR="00983062">
          <w:rPr>
            <w:rFonts w:asciiTheme="minorHAnsi" w:eastAsiaTheme="minorEastAsia" w:hAnsiTheme="minorHAnsi" w:cstheme="minorBidi"/>
            <w:noProof/>
            <w:sz w:val="22"/>
            <w:szCs w:val="22"/>
          </w:rPr>
          <w:tab/>
        </w:r>
        <w:r w:rsidR="00983062" w:rsidRPr="00974DD0">
          <w:rPr>
            <w:rStyle w:val="Hypertextovodkaz"/>
            <w:noProof/>
          </w:rPr>
          <w:t>Protipovodňová opatření</w:t>
        </w:r>
        <w:r w:rsidR="00983062">
          <w:rPr>
            <w:noProof/>
            <w:webHidden/>
          </w:rPr>
          <w:tab/>
        </w:r>
        <w:r w:rsidR="00983062">
          <w:rPr>
            <w:noProof/>
            <w:webHidden/>
          </w:rPr>
          <w:fldChar w:fldCharType="begin"/>
        </w:r>
        <w:r w:rsidR="00983062">
          <w:rPr>
            <w:noProof/>
            <w:webHidden/>
          </w:rPr>
          <w:instrText xml:space="preserve"> PAGEREF _Toc36555440 \h </w:instrText>
        </w:r>
        <w:r w:rsidR="00983062">
          <w:rPr>
            <w:noProof/>
            <w:webHidden/>
          </w:rPr>
        </w:r>
        <w:r w:rsidR="00983062">
          <w:rPr>
            <w:noProof/>
            <w:webHidden/>
          </w:rPr>
          <w:fldChar w:fldCharType="separate"/>
        </w:r>
        <w:r w:rsidR="00764871">
          <w:rPr>
            <w:noProof/>
            <w:webHidden/>
          </w:rPr>
          <w:t>128</w:t>
        </w:r>
        <w:r w:rsidR="00983062">
          <w:rPr>
            <w:noProof/>
            <w:webHidden/>
          </w:rPr>
          <w:fldChar w:fldCharType="end"/>
        </w:r>
      </w:hyperlink>
    </w:p>
    <w:p w14:paraId="14E52C85" w14:textId="4370861B" w:rsidR="00983062" w:rsidRDefault="00BD0B2B">
      <w:pPr>
        <w:pStyle w:val="Obsah2"/>
        <w:rPr>
          <w:rFonts w:asciiTheme="minorHAnsi" w:eastAsiaTheme="minorEastAsia" w:hAnsiTheme="minorHAnsi" w:cstheme="minorBidi"/>
          <w:noProof/>
          <w:sz w:val="22"/>
          <w:szCs w:val="22"/>
        </w:rPr>
      </w:pPr>
      <w:hyperlink w:anchor="_Toc36555441" w:history="1">
        <w:r w:rsidR="00983062" w:rsidRPr="00974DD0">
          <w:rPr>
            <w:rStyle w:val="Hypertextovodkaz"/>
            <w:noProof/>
          </w:rPr>
          <w:t>f)</w:t>
        </w:r>
        <w:r w:rsidR="00983062">
          <w:rPr>
            <w:rFonts w:asciiTheme="minorHAnsi" w:eastAsiaTheme="minorEastAsia" w:hAnsiTheme="minorHAnsi" w:cstheme="minorBidi"/>
            <w:noProof/>
            <w:sz w:val="22"/>
            <w:szCs w:val="22"/>
          </w:rPr>
          <w:tab/>
        </w:r>
        <w:r w:rsidR="00983062" w:rsidRPr="00974DD0">
          <w:rPr>
            <w:rStyle w:val="Hypertextovodkaz"/>
            <w:noProof/>
          </w:rPr>
          <w:t>Ochrana před ostatními účinky – vlivem poddolování, výskytem metanu apod.</w:t>
        </w:r>
        <w:r w:rsidR="00983062">
          <w:rPr>
            <w:noProof/>
            <w:webHidden/>
          </w:rPr>
          <w:tab/>
        </w:r>
        <w:r w:rsidR="00983062">
          <w:rPr>
            <w:noProof/>
            <w:webHidden/>
          </w:rPr>
          <w:fldChar w:fldCharType="begin"/>
        </w:r>
        <w:r w:rsidR="00983062">
          <w:rPr>
            <w:noProof/>
            <w:webHidden/>
          </w:rPr>
          <w:instrText xml:space="preserve"> PAGEREF _Toc36555441 \h </w:instrText>
        </w:r>
        <w:r w:rsidR="00983062">
          <w:rPr>
            <w:noProof/>
            <w:webHidden/>
          </w:rPr>
        </w:r>
        <w:r w:rsidR="00983062">
          <w:rPr>
            <w:noProof/>
            <w:webHidden/>
          </w:rPr>
          <w:fldChar w:fldCharType="separate"/>
        </w:r>
        <w:r w:rsidR="00764871">
          <w:rPr>
            <w:noProof/>
            <w:webHidden/>
          </w:rPr>
          <w:t>128</w:t>
        </w:r>
        <w:r w:rsidR="00983062">
          <w:rPr>
            <w:noProof/>
            <w:webHidden/>
          </w:rPr>
          <w:fldChar w:fldCharType="end"/>
        </w:r>
      </w:hyperlink>
    </w:p>
    <w:p w14:paraId="36E99D58" w14:textId="7326721F" w:rsidR="00983062" w:rsidRDefault="00BD0B2B">
      <w:pPr>
        <w:pStyle w:val="Obsah2"/>
        <w:rPr>
          <w:rFonts w:asciiTheme="minorHAnsi" w:eastAsiaTheme="minorEastAsia" w:hAnsiTheme="minorHAnsi" w:cstheme="minorBidi"/>
          <w:noProof/>
          <w:sz w:val="22"/>
          <w:szCs w:val="22"/>
        </w:rPr>
      </w:pPr>
      <w:hyperlink w:anchor="_Toc36555442" w:history="1">
        <w:r w:rsidR="00983062" w:rsidRPr="00974DD0">
          <w:rPr>
            <w:rStyle w:val="Hypertextovodkaz"/>
            <w:noProof/>
          </w:rPr>
          <w:t>B.3</w:t>
        </w:r>
        <w:r w:rsidR="00983062">
          <w:rPr>
            <w:rFonts w:asciiTheme="minorHAnsi" w:eastAsiaTheme="minorEastAsia" w:hAnsiTheme="minorHAnsi" w:cstheme="minorBidi"/>
            <w:noProof/>
            <w:sz w:val="22"/>
            <w:szCs w:val="22"/>
          </w:rPr>
          <w:tab/>
        </w:r>
        <w:r w:rsidR="00983062" w:rsidRPr="00974DD0">
          <w:rPr>
            <w:rStyle w:val="Hypertextovodkaz"/>
            <w:noProof/>
          </w:rPr>
          <w:t>Připojení na technickou infrastrukturu</w:t>
        </w:r>
        <w:r w:rsidR="00983062">
          <w:rPr>
            <w:noProof/>
            <w:webHidden/>
          </w:rPr>
          <w:tab/>
        </w:r>
        <w:r w:rsidR="00983062">
          <w:rPr>
            <w:noProof/>
            <w:webHidden/>
          </w:rPr>
          <w:fldChar w:fldCharType="begin"/>
        </w:r>
        <w:r w:rsidR="00983062">
          <w:rPr>
            <w:noProof/>
            <w:webHidden/>
          </w:rPr>
          <w:instrText xml:space="preserve"> PAGEREF _Toc36555442 \h </w:instrText>
        </w:r>
        <w:r w:rsidR="00983062">
          <w:rPr>
            <w:noProof/>
            <w:webHidden/>
          </w:rPr>
        </w:r>
        <w:r w:rsidR="00983062">
          <w:rPr>
            <w:noProof/>
            <w:webHidden/>
          </w:rPr>
          <w:fldChar w:fldCharType="separate"/>
        </w:r>
        <w:r w:rsidR="00764871">
          <w:rPr>
            <w:noProof/>
            <w:webHidden/>
          </w:rPr>
          <w:t>128</w:t>
        </w:r>
        <w:r w:rsidR="00983062">
          <w:rPr>
            <w:noProof/>
            <w:webHidden/>
          </w:rPr>
          <w:fldChar w:fldCharType="end"/>
        </w:r>
      </w:hyperlink>
    </w:p>
    <w:p w14:paraId="3B460732" w14:textId="645168BD" w:rsidR="00983062" w:rsidRDefault="00BD0B2B">
      <w:pPr>
        <w:pStyle w:val="Obsah2"/>
        <w:rPr>
          <w:rFonts w:asciiTheme="minorHAnsi" w:eastAsiaTheme="minorEastAsia" w:hAnsiTheme="minorHAnsi" w:cstheme="minorBidi"/>
          <w:noProof/>
          <w:sz w:val="22"/>
          <w:szCs w:val="22"/>
        </w:rPr>
      </w:pPr>
      <w:hyperlink w:anchor="_Toc36555443" w:history="1">
        <w:r w:rsidR="00983062" w:rsidRPr="00974DD0">
          <w:rPr>
            <w:rStyle w:val="Hypertextovodkaz"/>
            <w:noProof/>
          </w:rPr>
          <w:t>a)</w:t>
        </w:r>
        <w:r w:rsidR="00983062">
          <w:rPr>
            <w:rFonts w:asciiTheme="minorHAnsi" w:eastAsiaTheme="minorEastAsia" w:hAnsiTheme="minorHAnsi" w:cstheme="minorBidi"/>
            <w:noProof/>
            <w:sz w:val="22"/>
            <w:szCs w:val="22"/>
          </w:rPr>
          <w:tab/>
        </w:r>
        <w:r w:rsidR="00983062" w:rsidRPr="00974DD0">
          <w:rPr>
            <w:rStyle w:val="Hypertextovodkaz"/>
            <w:noProof/>
          </w:rPr>
          <w:t>Napojovací místa technické infrastruktury, přeložky</w:t>
        </w:r>
        <w:r w:rsidR="00983062">
          <w:rPr>
            <w:noProof/>
            <w:webHidden/>
          </w:rPr>
          <w:tab/>
        </w:r>
        <w:r w:rsidR="00983062">
          <w:rPr>
            <w:noProof/>
            <w:webHidden/>
          </w:rPr>
          <w:fldChar w:fldCharType="begin"/>
        </w:r>
        <w:r w:rsidR="00983062">
          <w:rPr>
            <w:noProof/>
            <w:webHidden/>
          </w:rPr>
          <w:instrText xml:space="preserve"> PAGEREF _Toc36555443 \h </w:instrText>
        </w:r>
        <w:r w:rsidR="00983062">
          <w:rPr>
            <w:noProof/>
            <w:webHidden/>
          </w:rPr>
        </w:r>
        <w:r w:rsidR="00983062">
          <w:rPr>
            <w:noProof/>
            <w:webHidden/>
          </w:rPr>
          <w:fldChar w:fldCharType="separate"/>
        </w:r>
        <w:r w:rsidR="00764871">
          <w:rPr>
            <w:noProof/>
            <w:webHidden/>
          </w:rPr>
          <w:t>128</w:t>
        </w:r>
        <w:r w:rsidR="00983062">
          <w:rPr>
            <w:noProof/>
            <w:webHidden/>
          </w:rPr>
          <w:fldChar w:fldCharType="end"/>
        </w:r>
      </w:hyperlink>
    </w:p>
    <w:p w14:paraId="088ED4EC" w14:textId="0C103B83" w:rsidR="00983062" w:rsidRDefault="00BD0B2B">
      <w:pPr>
        <w:pStyle w:val="Obsah2"/>
        <w:rPr>
          <w:rFonts w:asciiTheme="minorHAnsi" w:eastAsiaTheme="minorEastAsia" w:hAnsiTheme="minorHAnsi" w:cstheme="minorBidi"/>
          <w:noProof/>
          <w:sz w:val="22"/>
          <w:szCs w:val="22"/>
        </w:rPr>
      </w:pPr>
      <w:hyperlink w:anchor="_Toc36555444" w:history="1">
        <w:r w:rsidR="00983062" w:rsidRPr="00974DD0">
          <w:rPr>
            <w:rStyle w:val="Hypertextovodkaz"/>
            <w:noProof/>
          </w:rPr>
          <w:t>b)</w:t>
        </w:r>
        <w:r w:rsidR="00983062">
          <w:rPr>
            <w:rFonts w:asciiTheme="minorHAnsi" w:eastAsiaTheme="minorEastAsia" w:hAnsiTheme="minorHAnsi" w:cstheme="minorBidi"/>
            <w:noProof/>
            <w:sz w:val="22"/>
            <w:szCs w:val="22"/>
          </w:rPr>
          <w:tab/>
        </w:r>
        <w:r w:rsidR="00983062" w:rsidRPr="00974DD0">
          <w:rPr>
            <w:rStyle w:val="Hypertextovodkaz"/>
            <w:noProof/>
          </w:rPr>
          <w:t>Připojovací rozměry, výkonové kapacity a délky</w:t>
        </w:r>
        <w:r w:rsidR="00983062">
          <w:rPr>
            <w:noProof/>
            <w:webHidden/>
          </w:rPr>
          <w:tab/>
        </w:r>
        <w:r w:rsidR="00983062">
          <w:rPr>
            <w:noProof/>
            <w:webHidden/>
          </w:rPr>
          <w:fldChar w:fldCharType="begin"/>
        </w:r>
        <w:r w:rsidR="00983062">
          <w:rPr>
            <w:noProof/>
            <w:webHidden/>
          </w:rPr>
          <w:instrText xml:space="preserve"> PAGEREF _Toc36555444 \h </w:instrText>
        </w:r>
        <w:r w:rsidR="00983062">
          <w:rPr>
            <w:noProof/>
            <w:webHidden/>
          </w:rPr>
        </w:r>
        <w:r w:rsidR="00983062">
          <w:rPr>
            <w:noProof/>
            <w:webHidden/>
          </w:rPr>
          <w:fldChar w:fldCharType="separate"/>
        </w:r>
        <w:r w:rsidR="00764871">
          <w:rPr>
            <w:noProof/>
            <w:webHidden/>
          </w:rPr>
          <w:t>129</w:t>
        </w:r>
        <w:r w:rsidR="00983062">
          <w:rPr>
            <w:noProof/>
            <w:webHidden/>
          </w:rPr>
          <w:fldChar w:fldCharType="end"/>
        </w:r>
      </w:hyperlink>
    </w:p>
    <w:p w14:paraId="6A8B0759" w14:textId="3A85FFB0" w:rsidR="00983062" w:rsidRDefault="00BD0B2B">
      <w:pPr>
        <w:pStyle w:val="Obsah2"/>
        <w:rPr>
          <w:rFonts w:asciiTheme="minorHAnsi" w:eastAsiaTheme="minorEastAsia" w:hAnsiTheme="minorHAnsi" w:cstheme="minorBidi"/>
          <w:noProof/>
          <w:sz w:val="22"/>
          <w:szCs w:val="22"/>
        </w:rPr>
      </w:pPr>
      <w:hyperlink w:anchor="_Toc36555445" w:history="1">
        <w:r w:rsidR="00983062" w:rsidRPr="00974DD0">
          <w:rPr>
            <w:rStyle w:val="Hypertextovodkaz"/>
            <w:noProof/>
          </w:rPr>
          <w:t>B.4</w:t>
        </w:r>
        <w:r w:rsidR="00983062">
          <w:rPr>
            <w:rFonts w:asciiTheme="minorHAnsi" w:eastAsiaTheme="minorEastAsia" w:hAnsiTheme="minorHAnsi" w:cstheme="minorBidi"/>
            <w:noProof/>
            <w:sz w:val="22"/>
            <w:szCs w:val="22"/>
          </w:rPr>
          <w:tab/>
        </w:r>
        <w:r w:rsidR="00983062" w:rsidRPr="00974DD0">
          <w:rPr>
            <w:rStyle w:val="Hypertextovodkaz"/>
            <w:noProof/>
          </w:rPr>
          <w:t>Dopravní řešení</w:t>
        </w:r>
        <w:r w:rsidR="00983062">
          <w:rPr>
            <w:noProof/>
            <w:webHidden/>
          </w:rPr>
          <w:tab/>
        </w:r>
        <w:r w:rsidR="00983062">
          <w:rPr>
            <w:noProof/>
            <w:webHidden/>
          </w:rPr>
          <w:fldChar w:fldCharType="begin"/>
        </w:r>
        <w:r w:rsidR="00983062">
          <w:rPr>
            <w:noProof/>
            <w:webHidden/>
          </w:rPr>
          <w:instrText xml:space="preserve"> PAGEREF _Toc36555445 \h </w:instrText>
        </w:r>
        <w:r w:rsidR="00983062">
          <w:rPr>
            <w:noProof/>
            <w:webHidden/>
          </w:rPr>
        </w:r>
        <w:r w:rsidR="00983062">
          <w:rPr>
            <w:noProof/>
            <w:webHidden/>
          </w:rPr>
          <w:fldChar w:fldCharType="separate"/>
        </w:r>
        <w:r w:rsidR="00764871">
          <w:rPr>
            <w:noProof/>
            <w:webHidden/>
          </w:rPr>
          <w:t>130</w:t>
        </w:r>
        <w:r w:rsidR="00983062">
          <w:rPr>
            <w:noProof/>
            <w:webHidden/>
          </w:rPr>
          <w:fldChar w:fldCharType="end"/>
        </w:r>
      </w:hyperlink>
    </w:p>
    <w:p w14:paraId="72A5C236" w14:textId="695ED23C" w:rsidR="00983062" w:rsidRDefault="00BD0B2B">
      <w:pPr>
        <w:pStyle w:val="Obsah2"/>
        <w:rPr>
          <w:rFonts w:asciiTheme="minorHAnsi" w:eastAsiaTheme="minorEastAsia" w:hAnsiTheme="minorHAnsi" w:cstheme="minorBidi"/>
          <w:noProof/>
          <w:sz w:val="22"/>
          <w:szCs w:val="22"/>
        </w:rPr>
      </w:pPr>
      <w:hyperlink w:anchor="_Toc36555446" w:history="1">
        <w:r w:rsidR="00983062" w:rsidRPr="00974DD0">
          <w:rPr>
            <w:rStyle w:val="Hypertextovodkaz"/>
            <w:noProof/>
          </w:rPr>
          <w:t>a)</w:t>
        </w:r>
        <w:r w:rsidR="00983062">
          <w:rPr>
            <w:rFonts w:asciiTheme="minorHAnsi" w:eastAsiaTheme="minorEastAsia" w:hAnsiTheme="minorHAnsi" w:cstheme="minorBidi"/>
            <w:noProof/>
            <w:sz w:val="22"/>
            <w:szCs w:val="22"/>
          </w:rPr>
          <w:tab/>
        </w:r>
        <w:r w:rsidR="00983062" w:rsidRPr="00974DD0">
          <w:rPr>
            <w:rStyle w:val="Hypertextovodkaz"/>
            <w:noProof/>
          </w:rPr>
          <w:t>Popis dopravního řešení včetně bezbariérových opatření pro přístupnost a užívání stavby osobami se sníženou schopností pohybu nebo orientace</w:t>
        </w:r>
        <w:r w:rsidR="00983062">
          <w:rPr>
            <w:noProof/>
            <w:webHidden/>
          </w:rPr>
          <w:tab/>
        </w:r>
        <w:r w:rsidR="00983062">
          <w:rPr>
            <w:noProof/>
            <w:webHidden/>
          </w:rPr>
          <w:fldChar w:fldCharType="begin"/>
        </w:r>
        <w:r w:rsidR="00983062">
          <w:rPr>
            <w:noProof/>
            <w:webHidden/>
          </w:rPr>
          <w:instrText xml:space="preserve"> PAGEREF _Toc36555446 \h </w:instrText>
        </w:r>
        <w:r w:rsidR="00983062">
          <w:rPr>
            <w:noProof/>
            <w:webHidden/>
          </w:rPr>
        </w:r>
        <w:r w:rsidR="00983062">
          <w:rPr>
            <w:noProof/>
            <w:webHidden/>
          </w:rPr>
          <w:fldChar w:fldCharType="separate"/>
        </w:r>
        <w:r w:rsidR="00764871">
          <w:rPr>
            <w:noProof/>
            <w:webHidden/>
          </w:rPr>
          <w:t>130</w:t>
        </w:r>
        <w:r w:rsidR="00983062">
          <w:rPr>
            <w:noProof/>
            <w:webHidden/>
          </w:rPr>
          <w:fldChar w:fldCharType="end"/>
        </w:r>
      </w:hyperlink>
    </w:p>
    <w:p w14:paraId="5C188C80" w14:textId="1D18FDC2" w:rsidR="00983062" w:rsidRDefault="00BD0B2B">
      <w:pPr>
        <w:pStyle w:val="Obsah2"/>
        <w:rPr>
          <w:rFonts w:asciiTheme="minorHAnsi" w:eastAsiaTheme="minorEastAsia" w:hAnsiTheme="minorHAnsi" w:cstheme="minorBidi"/>
          <w:noProof/>
          <w:sz w:val="22"/>
          <w:szCs w:val="22"/>
        </w:rPr>
      </w:pPr>
      <w:hyperlink w:anchor="_Toc36555447" w:history="1">
        <w:r w:rsidR="00983062" w:rsidRPr="00974DD0">
          <w:rPr>
            <w:rStyle w:val="Hypertextovodkaz"/>
            <w:noProof/>
          </w:rPr>
          <w:t>b)</w:t>
        </w:r>
        <w:r w:rsidR="00983062">
          <w:rPr>
            <w:rFonts w:asciiTheme="minorHAnsi" w:eastAsiaTheme="minorEastAsia" w:hAnsiTheme="minorHAnsi" w:cstheme="minorBidi"/>
            <w:noProof/>
            <w:sz w:val="22"/>
            <w:szCs w:val="22"/>
          </w:rPr>
          <w:tab/>
        </w:r>
        <w:r w:rsidR="00983062" w:rsidRPr="00974DD0">
          <w:rPr>
            <w:rStyle w:val="Hypertextovodkaz"/>
            <w:noProof/>
          </w:rPr>
          <w:t>Napojení území na stávající dopravní infrastrukturu</w:t>
        </w:r>
        <w:r w:rsidR="00983062">
          <w:rPr>
            <w:noProof/>
            <w:webHidden/>
          </w:rPr>
          <w:tab/>
        </w:r>
        <w:r w:rsidR="00983062">
          <w:rPr>
            <w:noProof/>
            <w:webHidden/>
          </w:rPr>
          <w:fldChar w:fldCharType="begin"/>
        </w:r>
        <w:r w:rsidR="00983062">
          <w:rPr>
            <w:noProof/>
            <w:webHidden/>
          </w:rPr>
          <w:instrText xml:space="preserve"> PAGEREF _Toc36555447 \h </w:instrText>
        </w:r>
        <w:r w:rsidR="00983062">
          <w:rPr>
            <w:noProof/>
            <w:webHidden/>
          </w:rPr>
        </w:r>
        <w:r w:rsidR="00983062">
          <w:rPr>
            <w:noProof/>
            <w:webHidden/>
          </w:rPr>
          <w:fldChar w:fldCharType="separate"/>
        </w:r>
        <w:r w:rsidR="00764871">
          <w:rPr>
            <w:noProof/>
            <w:webHidden/>
          </w:rPr>
          <w:t>131</w:t>
        </w:r>
        <w:r w:rsidR="00983062">
          <w:rPr>
            <w:noProof/>
            <w:webHidden/>
          </w:rPr>
          <w:fldChar w:fldCharType="end"/>
        </w:r>
      </w:hyperlink>
    </w:p>
    <w:p w14:paraId="34D2E025" w14:textId="3ACA1AE6" w:rsidR="00983062" w:rsidRDefault="00BD0B2B">
      <w:pPr>
        <w:pStyle w:val="Obsah2"/>
        <w:rPr>
          <w:rFonts w:asciiTheme="minorHAnsi" w:eastAsiaTheme="minorEastAsia" w:hAnsiTheme="minorHAnsi" w:cstheme="minorBidi"/>
          <w:noProof/>
          <w:sz w:val="22"/>
          <w:szCs w:val="22"/>
        </w:rPr>
      </w:pPr>
      <w:hyperlink w:anchor="_Toc36555448" w:history="1">
        <w:r w:rsidR="00983062" w:rsidRPr="00974DD0">
          <w:rPr>
            <w:rStyle w:val="Hypertextovodkaz"/>
            <w:noProof/>
          </w:rPr>
          <w:t>c)</w:t>
        </w:r>
        <w:r w:rsidR="00983062">
          <w:rPr>
            <w:rFonts w:asciiTheme="minorHAnsi" w:eastAsiaTheme="minorEastAsia" w:hAnsiTheme="minorHAnsi" w:cstheme="minorBidi"/>
            <w:noProof/>
            <w:sz w:val="22"/>
            <w:szCs w:val="22"/>
          </w:rPr>
          <w:tab/>
        </w:r>
        <w:r w:rsidR="00983062" w:rsidRPr="00974DD0">
          <w:rPr>
            <w:rStyle w:val="Hypertextovodkaz"/>
            <w:noProof/>
          </w:rPr>
          <w:t>Doprava v klidu</w:t>
        </w:r>
        <w:r w:rsidR="00983062">
          <w:rPr>
            <w:noProof/>
            <w:webHidden/>
          </w:rPr>
          <w:tab/>
        </w:r>
        <w:r w:rsidR="00983062">
          <w:rPr>
            <w:noProof/>
            <w:webHidden/>
          </w:rPr>
          <w:fldChar w:fldCharType="begin"/>
        </w:r>
        <w:r w:rsidR="00983062">
          <w:rPr>
            <w:noProof/>
            <w:webHidden/>
          </w:rPr>
          <w:instrText xml:space="preserve"> PAGEREF _Toc36555448 \h </w:instrText>
        </w:r>
        <w:r w:rsidR="00983062">
          <w:rPr>
            <w:noProof/>
            <w:webHidden/>
          </w:rPr>
        </w:r>
        <w:r w:rsidR="00983062">
          <w:rPr>
            <w:noProof/>
            <w:webHidden/>
          </w:rPr>
          <w:fldChar w:fldCharType="separate"/>
        </w:r>
        <w:r w:rsidR="00764871">
          <w:rPr>
            <w:noProof/>
            <w:webHidden/>
          </w:rPr>
          <w:t>131</w:t>
        </w:r>
        <w:r w:rsidR="00983062">
          <w:rPr>
            <w:noProof/>
            <w:webHidden/>
          </w:rPr>
          <w:fldChar w:fldCharType="end"/>
        </w:r>
      </w:hyperlink>
    </w:p>
    <w:p w14:paraId="18EDB686" w14:textId="45FC024F" w:rsidR="00983062" w:rsidRDefault="00BD0B2B">
      <w:pPr>
        <w:pStyle w:val="Obsah2"/>
        <w:rPr>
          <w:rFonts w:asciiTheme="minorHAnsi" w:eastAsiaTheme="minorEastAsia" w:hAnsiTheme="minorHAnsi" w:cstheme="minorBidi"/>
          <w:noProof/>
          <w:sz w:val="22"/>
          <w:szCs w:val="22"/>
        </w:rPr>
      </w:pPr>
      <w:hyperlink w:anchor="_Toc36555449" w:history="1">
        <w:r w:rsidR="00983062" w:rsidRPr="00974DD0">
          <w:rPr>
            <w:rStyle w:val="Hypertextovodkaz"/>
            <w:noProof/>
          </w:rPr>
          <w:t>B.5</w:t>
        </w:r>
        <w:r w:rsidR="00983062">
          <w:rPr>
            <w:rFonts w:asciiTheme="minorHAnsi" w:eastAsiaTheme="minorEastAsia" w:hAnsiTheme="minorHAnsi" w:cstheme="minorBidi"/>
            <w:noProof/>
            <w:sz w:val="22"/>
            <w:szCs w:val="22"/>
          </w:rPr>
          <w:tab/>
        </w:r>
        <w:r w:rsidR="00983062" w:rsidRPr="00974DD0">
          <w:rPr>
            <w:rStyle w:val="Hypertextovodkaz"/>
            <w:noProof/>
          </w:rPr>
          <w:t>Řešení vegetace a souvisejících terénních úprav</w:t>
        </w:r>
        <w:r w:rsidR="00983062">
          <w:rPr>
            <w:noProof/>
            <w:webHidden/>
          </w:rPr>
          <w:tab/>
        </w:r>
        <w:r w:rsidR="00983062">
          <w:rPr>
            <w:noProof/>
            <w:webHidden/>
          </w:rPr>
          <w:fldChar w:fldCharType="begin"/>
        </w:r>
        <w:r w:rsidR="00983062">
          <w:rPr>
            <w:noProof/>
            <w:webHidden/>
          </w:rPr>
          <w:instrText xml:space="preserve"> PAGEREF _Toc36555449 \h </w:instrText>
        </w:r>
        <w:r w:rsidR="00983062">
          <w:rPr>
            <w:noProof/>
            <w:webHidden/>
          </w:rPr>
        </w:r>
        <w:r w:rsidR="00983062">
          <w:rPr>
            <w:noProof/>
            <w:webHidden/>
          </w:rPr>
          <w:fldChar w:fldCharType="separate"/>
        </w:r>
        <w:r w:rsidR="00764871">
          <w:rPr>
            <w:noProof/>
            <w:webHidden/>
          </w:rPr>
          <w:t>132</w:t>
        </w:r>
        <w:r w:rsidR="00983062">
          <w:rPr>
            <w:noProof/>
            <w:webHidden/>
          </w:rPr>
          <w:fldChar w:fldCharType="end"/>
        </w:r>
      </w:hyperlink>
    </w:p>
    <w:p w14:paraId="727FE64D" w14:textId="1E42E2C5" w:rsidR="00983062" w:rsidRDefault="00BD0B2B">
      <w:pPr>
        <w:pStyle w:val="Obsah2"/>
        <w:rPr>
          <w:rFonts w:asciiTheme="minorHAnsi" w:eastAsiaTheme="minorEastAsia" w:hAnsiTheme="minorHAnsi" w:cstheme="minorBidi"/>
          <w:noProof/>
          <w:sz w:val="22"/>
          <w:szCs w:val="22"/>
        </w:rPr>
      </w:pPr>
      <w:hyperlink w:anchor="_Toc36555450" w:history="1">
        <w:r w:rsidR="00983062" w:rsidRPr="00974DD0">
          <w:rPr>
            <w:rStyle w:val="Hypertextovodkaz"/>
            <w:noProof/>
          </w:rPr>
          <w:t>B.6</w:t>
        </w:r>
        <w:r w:rsidR="00983062">
          <w:rPr>
            <w:rFonts w:asciiTheme="minorHAnsi" w:eastAsiaTheme="minorEastAsia" w:hAnsiTheme="minorHAnsi" w:cstheme="minorBidi"/>
            <w:noProof/>
            <w:sz w:val="22"/>
            <w:szCs w:val="22"/>
          </w:rPr>
          <w:tab/>
        </w:r>
        <w:r w:rsidR="00983062" w:rsidRPr="00974DD0">
          <w:rPr>
            <w:rStyle w:val="Hypertextovodkaz"/>
            <w:noProof/>
          </w:rPr>
          <w:t>Popis vlivů stavby na životní prostředí a jeho ochrana</w:t>
        </w:r>
        <w:r w:rsidR="00983062">
          <w:rPr>
            <w:noProof/>
            <w:webHidden/>
          </w:rPr>
          <w:tab/>
        </w:r>
        <w:r w:rsidR="00983062">
          <w:rPr>
            <w:noProof/>
            <w:webHidden/>
          </w:rPr>
          <w:fldChar w:fldCharType="begin"/>
        </w:r>
        <w:r w:rsidR="00983062">
          <w:rPr>
            <w:noProof/>
            <w:webHidden/>
          </w:rPr>
          <w:instrText xml:space="preserve"> PAGEREF _Toc36555450 \h </w:instrText>
        </w:r>
        <w:r w:rsidR="00983062">
          <w:rPr>
            <w:noProof/>
            <w:webHidden/>
          </w:rPr>
        </w:r>
        <w:r w:rsidR="00983062">
          <w:rPr>
            <w:noProof/>
            <w:webHidden/>
          </w:rPr>
          <w:fldChar w:fldCharType="separate"/>
        </w:r>
        <w:r w:rsidR="00764871">
          <w:rPr>
            <w:noProof/>
            <w:webHidden/>
          </w:rPr>
          <w:t>136</w:t>
        </w:r>
        <w:r w:rsidR="00983062">
          <w:rPr>
            <w:noProof/>
            <w:webHidden/>
          </w:rPr>
          <w:fldChar w:fldCharType="end"/>
        </w:r>
      </w:hyperlink>
    </w:p>
    <w:p w14:paraId="2FB31DF2" w14:textId="006F10B4" w:rsidR="00983062" w:rsidRDefault="00BD0B2B">
      <w:pPr>
        <w:pStyle w:val="Obsah2"/>
        <w:rPr>
          <w:rFonts w:asciiTheme="minorHAnsi" w:eastAsiaTheme="minorEastAsia" w:hAnsiTheme="minorHAnsi" w:cstheme="minorBidi"/>
          <w:noProof/>
          <w:sz w:val="22"/>
          <w:szCs w:val="22"/>
        </w:rPr>
      </w:pPr>
      <w:hyperlink w:anchor="_Toc36555451" w:history="1">
        <w:r w:rsidR="00983062" w:rsidRPr="00974DD0">
          <w:rPr>
            <w:rStyle w:val="Hypertextovodkaz"/>
            <w:noProof/>
          </w:rPr>
          <w:t>a)</w:t>
        </w:r>
        <w:r w:rsidR="00983062">
          <w:rPr>
            <w:rFonts w:asciiTheme="minorHAnsi" w:eastAsiaTheme="minorEastAsia" w:hAnsiTheme="minorHAnsi" w:cstheme="minorBidi"/>
            <w:noProof/>
            <w:sz w:val="22"/>
            <w:szCs w:val="22"/>
          </w:rPr>
          <w:tab/>
        </w:r>
        <w:r w:rsidR="00983062" w:rsidRPr="00974DD0">
          <w:rPr>
            <w:rStyle w:val="Hypertextovodkaz"/>
            <w:noProof/>
          </w:rPr>
          <w:t>Vliv na životní prostředí</w:t>
        </w:r>
        <w:r w:rsidR="00983062">
          <w:rPr>
            <w:noProof/>
            <w:webHidden/>
          </w:rPr>
          <w:tab/>
        </w:r>
        <w:r w:rsidR="00983062">
          <w:rPr>
            <w:noProof/>
            <w:webHidden/>
          </w:rPr>
          <w:fldChar w:fldCharType="begin"/>
        </w:r>
        <w:r w:rsidR="00983062">
          <w:rPr>
            <w:noProof/>
            <w:webHidden/>
          </w:rPr>
          <w:instrText xml:space="preserve"> PAGEREF _Toc36555451 \h </w:instrText>
        </w:r>
        <w:r w:rsidR="00983062">
          <w:rPr>
            <w:noProof/>
            <w:webHidden/>
          </w:rPr>
        </w:r>
        <w:r w:rsidR="00983062">
          <w:rPr>
            <w:noProof/>
            <w:webHidden/>
          </w:rPr>
          <w:fldChar w:fldCharType="separate"/>
        </w:r>
        <w:r w:rsidR="00764871">
          <w:rPr>
            <w:noProof/>
            <w:webHidden/>
          </w:rPr>
          <w:t>136</w:t>
        </w:r>
        <w:r w:rsidR="00983062">
          <w:rPr>
            <w:noProof/>
            <w:webHidden/>
          </w:rPr>
          <w:fldChar w:fldCharType="end"/>
        </w:r>
      </w:hyperlink>
    </w:p>
    <w:p w14:paraId="05909E11" w14:textId="245C48B8" w:rsidR="00983062" w:rsidRDefault="00BD0B2B">
      <w:pPr>
        <w:pStyle w:val="Obsah2"/>
        <w:rPr>
          <w:rFonts w:asciiTheme="minorHAnsi" w:eastAsiaTheme="minorEastAsia" w:hAnsiTheme="minorHAnsi" w:cstheme="minorBidi"/>
          <w:noProof/>
          <w:sz w:val="22"/>
          <w:szCs w:val="22"/>
        </w:rPr>
      </w:pPr>
      <w:hyperlink w:anchor="_Toc36555452" w:history="1">
        <w:r w:rsidR="00983062" w:rsidRPr="00974DD0">
          <w:rPr>
            <w:rStyle w:val="Hypertextovodkaz"/>
            <w:noProof/>
          </w:rPr>
          <w:t>b)</w:t>
        </w:r>
        <w:r w:rsidR="00983062">
          <w:rPr>
            <w:rFonts w:asciiTheme="minorHAnsi" w:eastAsiaTheme="minorEastAsia" w:hAnsiTheme="minorHAnsi" w:cstheme="minorBidi"/>
            <w:noProof/>
            <w:sz w:val="22"/>
            <w:szCs w:val="22"/>
          </w:rPr>
          <w:tab/>
        </w:r>
        <w:r w:rsidR="00983062" w:rsidRPr="00974DD0">
          <w:rPr>
            <w:rStyle w:val="Hypertextovodkaz"/>
            <w:noProof/>
          </w:rPr>
          <w:t>Vliv na přírodu a krajinu – ochrana dřevin, ochrana památných stromů, ochrana rostlin a živočichů, zachování ekologických funkcí a vazeb v krajině apod.</w:t>
        </w:r>
        <w:r w:rsidR="00983062">
          <w:rPr>
            <w:noProof/>
            <w:webHidden/>
          </w:rPr>
          <w:tab/>
        </w:r>
        <w:r w:rsidR="00983062">
          <w:rPr>
            <w:noProof/>
            <w:webHidden/>
          </w:rPr>
          <w:fldChar w:fldCharType="begin"/>
        </w:r>
        <w:r w:rsidR="00983062">
          <w:rPr>
            <w:noProof/>
            <w:webHidden/>
          </w:rPr>
          <w:instrText xml:space="preserve"> PAGEREF _Toc36555452 \h </w:instrText>
        </w:r>
        <w:r w:rsidR="00983062">
          <w:rPr>
            <w:noProof/>
            <w:webHidden/>
          </w:rPr>
        </w:r>
        <w:r w:rsidR="00983062">
          <w:rPr>
            <w:noProof/>
            <w:webHidden/>
          </w:rPr>
          <w:fldChar w:fldCharType="separate"/>
        </w:r>
        <w:r w:rsidR="00764871">
          <w:rPr>
            <w:noProof/>
            <w:webHidden/>
          </w:rPr>
          <w:t>140</w:t>
        </w:r>
        <w:r w:rsidR="00983062">
          <w:rPr>
            <w:noProof/>
            <w:webHidden/>
          </w:rPr>
          <w:fldChar w:fldCharType="end"/>
        </w:r>
      </w:hyperlink>
    </w:p>
    <w:p w14:paraId="180C9ACA" w14:textId="58D4F04C" w:rsidR="00983062" w:rsidRDefault="00BD0B2B">
      <w:pPr>
        <w:pStyle w:val="Obsah2"/>
        <w:rPr>
          <w:rFonts w:asciiTheme="minorHAnsi" w:eastAsiaTheme="minorEastAsia" w:hAnsiTheme="minorHAnsi" w:cstheme="minorBidi"/>
          <w:noProof/>
          <w:sz w:val="22"/>
          <w:szCs w:val="22"/>
        </w:rPr>
      </w:pPr>
      <w:hyperlink w:anchor="_Toc36555453" w:history="1">
        <w:r w:rsidR="00983062" w:rsidRPr="00974DD0">
          <w:rPr>
            <w:rStyle w:val="Hypertextovodkaz"/>
            <w:noProof/>
          </w:rPr>
          <w:t>c)</w:t>
        </w:r>
        <w:r w:rsidR="00983062">
          <w:rPr>
            <w:rFonts w:asciiTheme="minorHAnsi" w:eastAsiaTheme="minorEastAsia" w:hAnsiTheme="minorHAnsi" w:cstheme="minorBidi"/>
            <w:noProof/>
            <w:sz w:val="22"/>
            <w:szCs w:val="22"/>
          </w:rPr>
          <w:tab/>
        </w:r>
        <w:r w:rsidR="00983062" w:rsidRPr="00974DD0">
          <w:rPr>
            <w:rStyle w:val="Hypertextovodkaz"/>
            <w:noProof/>
          </w:rPr>
          <w:t>Vliv na soustavu chráněných území Natura 2000</w:t>
        </w:r>
        <w:r w:rsidR="00983062">
          <w:rPr>
            <w:noProof/>
            <w:webHidden/>
          </w:rPr>
          <w:tab/>
        </w:r>
        <w:r w:rsidR="00983062">
          <w:rPr>
            <w:noProof/>
            <w:webHidden/>
          </w:rPr>
          <w:fldChar w:fldCharType="begin"/>
        </w:r>
        <w:r w:rsidR="00983062">
          <w:rPr>
            <w:noProof/>
            <w:webHidden/>
          </w:rPr>
          <w:instrText xml:space="preserve"> PAGEREF _Toc36555453 \h </w:instrText>
        </w:r>
        <w:r w:rsidR="00983062">
          <w:rPr>
            <w:noProof/>
            <w:webHidden/>
          </w:rPr>
        </w:r>
        <w:r w:rsidR="00983062">
          <w:rPr>
            <w:noProof/>
            <w:webHidden/>
          </w:rPr>
          <w:fldChar w:fldCharType="separate"/>
        </w:r>
        <w:r w:rsidR="00764871">
          <w:rPr>
            <w:noProof/>
            <w:webHidden/>
          </w:rPr>
          <w:t>140</w:t>
        </w:r>
        <w:r w:rsidR="00983062">
          <w:rPr>
            <w:noProof/>
            <w:webHidden/>
          </w:rPr>
          <w:fldChar w:fldCharType="end"/>
        </w:r>
      </w:hyperlink>
    </w:p>
    <w:p w14:paraId="369AFC18" w14:textId="107A4508" w:rsidR="00983062" w:rsidRDefault="00BD0B2B">
      <w:pPr>
        <w:pStyle w:val="Obsah2"/>
        <w:rPr>
          <w:rFonts w:asciiTheme="minorHAnsi" w:eastAsiaTheme="minorEastAsia" w:hAnsiTheme="minorHAnsi" w:cstheme="minorBidi"/>
          <w:noProof/>
          <w:sz w:val="22"/>
          <w:szCs w:val="22"/>
        </w:rPr>
      </w:pPr>
      <w:hyperlink w:anchor="_Toc36555454" w:history="1">
        <w:r w:rsidR="00983062" w:rsidRPr="00974DD0">
          <w:rPr>
            <w:rStyle w:val="Hypertextovodkaz"/>
            <w:noProof/>
          </w:rPr>
          <w:t>d)</w:t>
        </w:r>
        <w:r w:rsidR="00983062">
          <w:rPr>
            <w:rFonts w:asciiTheme="minorHAnsi" w:eastAsiaTheme="minorEastAsia" w:hAnsiTheme="minorHAnsi" w:cstheme="minorBidi"/>
            <w:noProof/>
            <w:sz w:val="22"/>
            <w:szCs w:val="22"/>
          </w:rPr>
          <w:tab/>
        </w:r>
        <w:r w:rsidR="00983062" w:rsidRPr="00974DD0">
          <w:rPr>
            <w:rStyle w:val="Hypertextovodkaz"/>
            <w:noProof/>
          </w:rPr>
          <w:t>Způsob zohlednění podmínek závazného stanoviska posouzení vlivu záměru na životní prostředí</w:t>
        </w:r>
        <w:r w:rsidR="00983062">
          <w:rPr>
            <w:noProof/>
            <w:webHidden/>
          </w:rPr>
          <w:tab/>
        </w:r>
        <w:r w:rsidR="00983062">
          <w:rPr>
            <w:noProof/>
            <w:webHidden/>
          </w:rPr>
          <w:fldChar w:fldCharType="begin"/>
        </w:r>
        <w:r w:rsidR="00983062">
          <w:rPr>
            <w:noProof/>
            <w:webHidden/>
          </w:rPr>
          <w:instrText xml:space="preserve"> PAGEREF _Toc36555454 \h </w:instrText>
        </w:r>
        <w:r w:rsidR="00983062">
          <w:rPr>
            <w:noProof/>
            <w:webHidden/>
          </w:rPr>
        </w:r>
        <w:r w:rsidR="00983062">
          <w:rPr>
            <w:noProof/>
            <w:webHidden/>
          </w:rPr>
          <w:fldChar w:fldCharType="separate"/>
        </w:r>
        <w:r w:rsidR="00764871">
          <w:rPr>
            <w:noProof/>
            <w:webHidden/>
          </w:rPr>
          <w:t>140</w:t>
        </w:r>
        <w:r w:rsidR="00983062">
          <w:rPr>
            <w:noProof/>
            <w:webHidden/>
          </w:rPr>
          <w:fldChar w:fldCharType="end"/>
        </w:r>
      </w:hyperlink>
    </w:p>
    <w:p w14:paraId="72C5EDD9" w14:textId="2E2388F3" w:rsidR="00983062" w:rsidRDefault="00BD0B2B">
      <w:pPr>
        <w:pStyle w:val="Obsah2"/>
        <w:rPr>
          <w:rFonts w:asciiTheme="minorHAnsi" w:eastAsiaTheme="minorEastAsia" w:hAnsiTheme="minorHAnsi" w:cstheme="minorBidi"/>
          <w:noProof/>
          <w:sz w:val="22"/>
          <w:szCs w:val="22"/>
        </w:rPr>
      </w:pPr>
      <w:hyperlink w:anchor="_Toc36555455" w:history="1">
        <w:r w:rsidR="00983062" w:rsidRPr="00974DD0">
          <w:rPr>
            <w:rStyle w:val="Hypertextovodkaz"/>
            <w:noProof/>
          </w:rPr>
          <w:t>e)</w:t>
        </w:r>
        <w:r w:rsidR="00983062">
          <w:rPr>
            <w:rFonts w:asciiTheme="minorHAnsi" w:eastAsiaTheme="minorEastAsia" w:hAnsiTheme="minorHAnsi" w:cstheme="minorBidi"/>
            <w:noProof/>
            <w:sz w:val="22"/>
            <w:szCs w:val="22"/>
          </w:rPr>
          <w:tab/>
        </w:r>
        <w:r w:rsidR="00983062" w:rsidRPr="00974DD0">
          <w:rPr>
            <w:rStyle w:val="Hypertextovodkaz"/>
            <w:noProof/>
          </w:rPr>
          <w:t>V případě záměrů spadajících do režimu zákona o integrované prevenci základní parametry způsobu naplnění závěrů o nejlepších dostupných technikách nebo integrované povolení, bylo-li vydáno,</w:t>
        </w:r>
        <w:r w:rsidR="00983062">
          <w:rPr>
            <w:noProof/>
            <w:webHidden/>
          </w:rPr>
          <w:tab/>
        </w:r>
        <w:r w:rsidR="00983062">
          <w:rPr>
            <w:noProof/>
            <w:webHidden/>
          </w:rPr>
          <w:fldChar w:fldCharType="begin"/>
        </w:r>
        <w:r w:rsidR="00983062">
          <w:rPr>
            <w:noProof/>
            <w:webHidden/>
          </w:rPr>
          <w:instrText xml:space="preserve"> PAGEREF _Toc36555455 \h </w:instrText>
        </w:r>
        <w:r w:rsidR="00983062">
          <w:rPr>
            <w:noProof/>
            <w:webHidden/>
          </w:rPr>
        </w:r>
        <w:r w:rsidR="00983062">
          <w:rPr>
            <w:noProof/>
            <w:webHidden/>
          </w:rPr>
          <w:fldChar w:fldCharType="separate"/>
        </w:r>
        <w:r w:rsidR="00764871">
          <w:rPr>
            <w:noProof/>
            <w:webHidden/>
          </w:rPr>
          <w:t>141</w:t>
        </w:r>
        <w:r w:rsidR="00983062">
          <w:rPr>
            <w:noProof/>
            <w:webHidden/>
          </w:rPr>
          <w:fldChar w:fldCharType="end"/>
        </w:r>
      </w:hyperlink>
    </w:p>
    <w:p w14:paraId="2E428276" w14:textId="3693ECA5" w:rsidR="00983062" w:rsidRDefault="00BD0B2B">
      <w:pPr>
        <w:pStyle w:val="Obsah2"/>
        <w:rPr>
          <w:rFonts w:asciiTheme="minorHAnsi" w:eastAsiaTheme="minorEastAsia" w:hAnsiTheme="minorHAnsi" w:cstheme="minorBidi"/>
          <w:noProof/>
          <w:sz w:val="22"/>
          <w:szCs w:val="22"/>
        </w:rPr>
      </w:pPr>
      <w:hyperlink w:anchor="_Toc36555456" w:history="1">
        <w:r w:rsidR="00983062" w:rsidRPr="00974DD0">
          <w:rPr>
            <w:rStyle w:val="Hypertextovodkaz"/>
            <w:noProof/>
          </w:rPr>
          <w:t>f)</w:t>
        </w:r>
        <w:r w:rsidR="00983062">
          <w:rPr>
            <w:rFonts w:asciiTheme="minorHAnsi" w:eastAsiaTheme="minorEastAsia" w:hAnsiTheme="minorHAnsi" w:cstheme="minorBidi"/>
            <w:noProof/>
            <w:sz w:val="22"/>
            <w:szCs w:val="22"/>
          </w:rPr>
          <w:tab/>
        </w:r>
        <w:r w:rsidR="00983062" w:rsidRPr="00974DD0">
          <w:rPr>
            <w:rStyle w:val="Hypertextovodkaz"/>
            <w:noProof/>
          </w:rPr>
          <w:t>Navrhovaná ochranná a bezpečnostní pásma, rozsah omezení a podmínky ochrany podle jiných právních předpisů</w:t>
        </w:r>
        <w:r w:rsidR="00983062">
          <w:rPr>
            <w:noProof/>
            <w:webHidden/>
          </w:rPr>
          <w:tab/>
        </w:r>
        <w:r w:rsidR="00983062">
          <w:rPr>
            <w:noProof/>
            <w:webHidden/>
          </w:rPr>
          <w:fldChar w:fldCharType="begin"/>
        </w:r>
        <w:r w:rsidR="00983062">
          <w:rPr>
            <w:noProof/>
            <w:webHidden/>
          </w:rPr>
          <w:instrText xml:space="preserve"> PAGEREF _Toc36555456 \h </w:instrText>
        </w:r>
        <w:r w:rsidR="00983062">
          <w:rPr>
            <w:noProof/>
            <w:webHidden/>
          </w:rPr>
        </w:r>
        <w:r w:rsidR="00983062">
          <w:rPr>
            <w:noProof/>
            <w:webHidden/>
          </w:rPr>
          <w:fldChar w:fldCharType="separate"/>
        </w:r>
        <w:r w:rsidR="00764871">
          <w:rPr>
            <w:noProof/>
            <w:webHidden/>
          </w:rPr>
          <w:t>141</w:t>
        </w:r>
        <w:r w:rsidR="00983062">
          <w:rPr>
            <w:noProof/>
            <w:webHidden/>
          </w:rPr>
          <w:fldChar w:fldCharType="end"/>
        </w:r>
      </w:hyperlink>
    </w:p>
    <w:p w14:paraId="4893C09C" w14:textId="2CE155E7" w:rsidR="00983062" w:rsidRDefault="00BD0B2B">
      <w:pPr>
        <w:pStyle w:val="Obsah2"/>
        <w:rPr>
          <w:rFonts w:asciiTheme="minorHAnsi" w:eastAsiaTheme="minorEastAsia" w:hAnsiTheme="minorHAnsi" w:cstheme="minorBidi"/>
          <w:noProof/>
          <w:sz w:val="22"/>
          <w:szCs w:val="22"/>
        </w:rPr>
      </w:pPr>
      <w:hyperlink w:anchor="_Toc36555457" w:history="1">
        <w:r w:rsidR="00983062" w:rsidRPr="00974DD0">
          <w:rPr>
            <w:rStyle w:val="Hypertextovodkaz"/>
            <w:noProof/>
          </w:rPr>
          <w:t>B.7</w:t>
        </w:r>
        <w:r w:rsidR="00983062">
          <w:rPr>
            <w:rFonts w:asciiTheme="minorHAnsi" w:eastAsiaTheme="minorEastAsia" w:hAnsiTheme="minorHAnsi" w:cstheme="minorBidi"/>
            <w:noProof/>
            <w:sz w:val="22"/>
            <w:szCs w:val="22"/>
          </w:rPr>
          <w:tab/>
        </w:r>
        <w:r w:rsidR="00983062" w:rsidRPr="00974DD0">
          <w:rPr>
            <w:rStyle w:val="Hypertextovodkaz"/>
            <w:noProof/>
          </w:rPr>
          <w:t>Ochrana obyvatelstva</w:t>
        </w:r>
        <w:r w:rsidR="00983062">
          <w:rPr>
            <w:noProof/>
            <w:webHidden/>
          </w:rPr>
          <w:tab/>
        </w:r>
        <w:r w:rsidR="00983062">
          <w:rPr>
            <w:noProof/>
            <w:webHidden/>
          </w:rPr>
          <w:fldChar w:fldCharType="begin"/>
        </w:r>
        <w:r w:rsidR="00983062">
          <w:rPr>
            <w:noProof/>
            <w:webHidden/>
          </w:rPr>
          <w:instrText xml:space="preserve"> PAGEREF _Toc36555457 \h </w:instrText>
        </w:r>
        <w:r w:rsidR="00983062">
          <w:rPr>
            <w:noProof/>
            <w:webHidden/>
          </w:rPr>
        </w:r>
        <w:r w:rsidR="00983062">
          <w:rPr>
            <w:noProof/>
            <w:webHidden/>
          </w:rPr>
          <w:fldChar w:fldCharType="separate"/>
        </w:r>
        <w:r w:rsidR="00764871">
          <w:rPr>
            <w:noProof/>
            <w:webHidden/>
          </w:rPr>
          <w:t>141</w:t>
        </w:r>
        <w:r w:rsidR="00983062">
          <w:rPr>
            <w:noProof/>
            <w:webHidden/>
          </w:rPr>
          <w:fldChar w:fldCharType="end"/>
        </w:r>
      </w:hyperlink>
    </w:p>
    <w:p w14:paraId="6750EF0B" w14:textId="074983FC" w:rsidR="00983062" w:rsidRDefault="00BD0B2B">
      <w:pPr>
        <w:pStyle w:val="Obsah2"/>
        <w:rPr>
          <w:rFonts w:asciiTheme="minorHAnsi" w:eastAsiaTheme="minorEastAsia" w:hAnsiTheme="minorHAnsi" w:cstheme="minorBidi"/>
          <w:noProof/>
          <w:sz w:val="22"/>
          <w:szCs w:val="22"/>
        </w:rPr>
      </w:pPr>
      <w:hyperlink w:anchor="_Toc36555458" w:history="1">
        <w:r w:rsidR="00983062" w:rsidRPr="00974DD0">
          <w:rPr>
            <w:rStyle w:val="Hypertextovodkaz"/>
            <w:noProof/>
          </w:rPr>
          <w:t>B.8</w:t>
        </w:r>
        <w:r w:rsidR="00983062">
          <w:rPr>
            <w:rFonts w:asciiTheme="minorHAnsi" w:eastAsiaTheme="minorEastAsia" w:hAnsiTheme="minorHAnsi" w:cstheme="minorBidi"/>
            <w:noProof/>
            <w:sz w:val="22"/>
            <w:szCs w:val="22"/>
          </w:rPr>
          <w:tab/>
        </w:r>
        <w:r w:rsidR="00983062" w:rsidRPr="00974DD0">
          <w:rPr>
            <w:rStyle w:val="Hypertextovodkaz"/>
            <w:noProof/>
          </w:rPr>
          <w:t>Zásady organizace výstavby</w:t>
        </w:r>
        <w:r w:rsidR="00983062">
          <w:rPr>
            <w:noProof/>
            <w:webHidden/>
          </w:rPr>
          <w:tab/>
        </w:r>
        <w:r w:rsidR="00983062">
          <w:rPr>
            <w:noProof/>
            <w:webHidden/>
          </w:rPr>
          <w:fldChar w:fldCharType="begin"/>
        </w:r>
        <w:r w:rsidR="00983062">
          <w:rPr>
            <w:noProof/>
            <w:webHidden/>
          </w:rPr>
          <w:instrText xml:space="preserve"> PAGEREF _Toc36555458 \h </w:instrText>
        </w:r>
        <w:r w:rsidR="00983062">
          <w:rPr>
            <w:noProof/>
            <w:webHidden/>
          </w:rPr>
        </w:r>
        <w:r w:rsidR="00983062">
          <w:rPr>
            <w:noProof/>
            <w:webHidden/>
          </w:rPr>
          <w:fldChar w:fldCharType="separate"/>
        </w:r>
        <w:r w:rsidR="00764871">
          <w:rPr>
            <w:noProof/>
            <w:webHidden/>
          </w:rPr>
          <w:t>142</w:t>
        </w:r>
        <w:r w:rsidR="00983062">
          <w:rPr>
            <w:noProof/>
            <w:webHidden/>
          </w:rPr>
          <w:fldChar w:fldCharType="end"/>
        </w:r>
      </w:hyperlink>
    </w:p>
    <w:p w14:paraId="26EF790D" w14:textId="35E908F0" w:rsidR="00983062" w:rsidRDefault="00BD0B2B">
      <w:pPr>
        <w:pStyle w:val="Obsah2"/>
        <w:rPr>
          <w:rFonts w:asciiTheme="minorHAnsi" w:eastAsiaTheme="minorEastAsia" w:hAnsiTheme="minorHAnsi" w:cstheme="minorBidi"/>
          <w:noProof/>
          <w:sz w:val="22"/>
          <w:szCs w:val="22"/>
        </w:rPr>
      </w:pPr>
      <w:hyperlink w:anchor="_Toc36555459" w:history="1">
        <w:r w:rsidR="00983062" w:rsidRPr="00974DD0">
          <w:rPr>
            <w:rStyle w:val="Hypertextovodkaz"/>
            <w:noProof/>
          </w:rPr>
          <w:t>a)</w:t>
        </w:r>
        <w:r w:rsidR="00983062">
          <w:rPr>
            <w:rFonts w:asciiTheme="minorHAnsi" w:eastAsiaTheme="minorEastAsia" w:hAnsiTheme="minorHAnsi" w:cstheme="minorBidi"/>
            <w:noProof/>
            <w:sz w:val="22"/>
            <w:szCs w:val="22"/>
          </w:rPr>
          <w:tab/>
        </w:r>
        <w:r w:rsidR="00983062" w:rsidRPr="00974DD0">
          <w:rPr>
            <w:rStyle w:val="Hypertextovodkaz"/>
            <w:noProof/>
          </w:rPr>
          <w:t>Napojení staveniště na stávající dopravní a technickou infrastrukturu</w:t>
        </w:r>
        <w:r w:rsidR="00983062">
          <w:rPr>
            <w:noProof/>
            <w:webHidden/>
          </w:rPr>
          <w:tab/>
        </w:r>
        <w:r w:rsidR="00983062">
          <w:rPr>
            <w:noProof/>
            <w:webHidden/>
          </w:rPr>
          <w:fldChar w:fldCharType="begin"/>
        </w:r>
        <w:r w:rsidR="00983062">
          <w:rPr>
            <w:noProof/>
            <w:webHidden/>
          </w:rPr>
          <w:instrText xml:space="preserve"> PAGEREF _Toc36555459 \h </w:instrText>
        </w:r>
        <w:r w:rsidR="00983062">
          <w:rPr>
            <w:noProof/>
            <w:webHidden/>
          </w:rPr>
        </w:r>
        <w:r w:rsidR="00983062">
          <w:rPr>
            <w:noProof/>
            <w:webHidden/>
          </w:rPr>
          <w:fldChar w:fldCharType="separate"/>
        </w:r>
        <w:r w:rsidR="00764871">
          <w:rPr>
            <w:noProof/>
            <w:webHidden/>
          </w:rPr>
          <w:t>142</w:t>
        </w:r>
        <w:r w:rsidR="00983062">
          <w:rPr>
            <w:noProof/>
            <w:webHidden/>
          </w:rPr>
          <w:fldChar w:fldCharType="end"/>
        </w:r>
      </w:hyperlink>
    </w:p>
    <w:p w14:paraId="4C03AB75" w14:textId="1125196D" w:rsidR="00983062" w:rsidRDefault="00BD0B2B">
      <w:pPr>
        <w:pStyle w:val="Obsah2"/>
        <w:rPr>
          <w:rFonts w:asciiTheme="minorHAnsi" w:eastAsiaTheme="minorEastAsia" w:hAnsiTheme="minorHAnsi" w:cstheme="minorBidi"/>
          <w:noProof/>
          <w:sz w:val="22"/>
          <w:szCs w:val="22"/>
        </w:rPr>
      </w:pPr>
      <w:hyperlink w:anchor="_Toc36555460" w:history="1">
        <w:r w:rsidR="00983062" w:rsidRPr="00974DD0">
          <w:rPr>
            <w:rStyle w:val="Hypertextovodkaz"/>
            <w:noProof/>
          </w:rPr>
          <w:t>b)</w:t>
        </w:r>
        <w:r w:rsidR="00983062">
          <w:rPr>
            <w:rFonts w:asciiTheme="minorHAnsi" w:eastAsiaTheme="minorEastAsia" w:hAnsiTheme="minorHAnsi" w:cstheme="minorBidi"/>
            <w:noProof/>
            <w:sz w:val="22"/>
            <w:szCs w:val="22"/>
          </w:rPr>
          <w:tab/>
        </w:r>
        <w:r w:rsidR="00983062" w:rsidRPr="00974DD0">
          <w:rPr>
            <w:rStyle w:val="Hypertextovodkaz"/>
            <w:noProof/>
          </w:rPr>
          <w:t>Ochrana okolí staveniště a požadavky na související asanace, demolice, kácení dřevin</w:t>
        </w:r>
        <w:r w:rsidR="00983062">
          <w:rPr>
            <w:noProof/>
            <w:webHidden/>
          </w:rPr>
          <w:tab/>
        </w:r>
        <w:r w:rsidR="00983062">
          <w:rPr>
            <w:noProof/>
            <w:webHidden/>
          </w:rPr>
          <w:fldChar w:fldCharType="begin"/>
        </w:r>
        <w:r w:rsidR="00983062">
          <w:rPr>
            <w:noProof/>
            <w:webHidden/>
          </w:rPr>
          <w:instrText xml:space="preserve"> PAGEREF _Toc36555460 \h </w:instrText>
        </w:r>
        <w:r w:rsidR="00983062">
          <w:rPr>
            <w:noProof/>
            <w:webHidden/>
          </w:rPr>
        </w:r>
        <w:r w:rsidR="00983062">
          <w:rPr>
            <w:noProof/>
            <w:webHidden/>
          </w:rPr>
          <w:fldChar w:fldCharType="separate"/>
        </w:r>
        <w:r w:rsidR="00764871">
          <w:rPr>
            <w:noProof/>
            <w:webHidden/>
          </w:rPr>
          <w:t>145</w:t>
        </w:r>
        <w:r w:rsidR="00983062">
          <w:rPr>
            <w:noProof/>
            <w:webHidden/>
          </w:rPr>
          <w:fldChar w:fldCharType="end"/>
        </w:r>
      </w:hyperlink>
    </w:p>
    <w:p w14:paraId="43D58923" w14:textId="455C4701" w:rsidR="00983062" w:rsidRDefault="00BD0B2B">
      <w:pPr>
        <w:pStyle w:val="Obsah2"/>
        <w:rPr>
          <w:rFonts w:asciiTheme="minorHAnsi" w:eastAsiaTheme="minorEastAsia" w:hAnsiTheme="minorHAnsi" w:cstheme="minorBidi"/>
          <w:noProof/>
          <w:sz w:val="22"/>
          <w:szCs w:val="22"/>
        </w:rPr>
      </w:pPr>
      <w:hyperlink w:anchor="_Toc36555461" w:history="1">
        <w:r w:rsidR="00983062" w:rsidRPr="00974DD0">
          <w:rPr>
            <w:rStyle w:val="Hypertextovodkaz"/>
            <w:noProof/>
          </w:rPr>
          <w:t>c)</w:t>
        </w:r>
        <w:r w:rsidR="00983062">
          <w:rPr>
            <w:rFonts w:asciiTheme="minorHAnsi" w:eastAsiaTheme="minorEastAsia" w:hAnsiTheme="minorHAnsi" w:cstheme="minorBidi"/>
            <w:noProof/>
            <w:sz w:val="22"/>
            <w:szCs w:val="22"/>
          </w:rPr>
          <w:tab/>
        </w:r>
        <w:r w:rsidR="00983062" w:rsidRPr="00974DD0">
          <w:rPr>
            <w:rStyle w:val="Hypertextovodkaz"/>
            <w:noProof/>
          </w:rPr>
          <w:t>Maximální dočasné a trvalé zábory pro staveniště</w:t>
        </w:r>
        <w:r w:rsidR="00983062">
          <w:rPr>
            <w:noProof/>
            <w:webHidden/>
          </w:rPr>
          <w:tab/>
        </w:r>
        <w:r w:rsidR="00983062">
          <w:rPr>
            <w:noProof/>
            <w:webHidden/>
          </w:rPr>
          <w:fldChar w:fldCharType="begin"/>
        </w:r>
        <w:r w:rsidR="00983062">
          <w:rPr>
            <w:noProof/>
            <w:webHidden/>
          </w:rPr>
          <w:instrText xml:space="preserve"> PAGEREF _Toc36555461 \h </w:instrText>
        </w:r>
        <w:r w:rsidR="00983062">
          <w:rPr>
            <w:noProof/>
            <w:webHidden/>
          </w:rPr>
        </w:r>
        <w:r w:rsidR="00983062">
          <w:rPr>
            <w:noProof/>
            <w:webHidden/>
          </w:rPr>
          <w:fldChar w:fldCharType="separate"/>
        </w:r>
        <w:r w:rsidR="00764871">
          <w:rPr>
            <w:noProof/>
            <w:webHidden/>
          </w:rPr>
          <w:t>147</w:t>
        </w:r>
        <w:r w:rsidR="00983062">
          <w:rPr>
            <w:noProof/>
            <w:webHidden/>
          </w:rPr>
          <w:fldChar w:fldCharType="end"/>
        </w:r>
      </w:hyperlink>
    </w:p>
    <w:p w14:paraId="71FAD130" w14:textId="6BE5D8F9" w:rsidR="00983062" w:rsidRDefault="00BD0B2B">
      <w:pPr>
        <w:pStyle w:val="Obsah2"/>
        <w:rPr>
          <w:rFonts w:asciiTheme="minorHAnsi" w:eastAsiaTheme="minorEastAsia" w:hAnsiTheme="minorHAnsi" w:cstheme="minorBidi"/>
          <w:noProof/>
          <w:sz w:val="22"/>
          <w:szCs w:val="22"/>
        </w:rPr>
      </w:pPr>
      <w:hyperlink w:anchor="_Toc36555462" w:history="1">
        <w:r w:rsidR="00983062" w:rsidRPr="00974DD0">
          <w:rPr>
            <w:rStyle w:val="Hypertextovodkaz"/>
            <w:noProof/>
          </w:rPr>
          <w:t>d)</w:t>
        </w:r>
        <w:r w:rsidR="00983062">
          <w:rPr>
            <w:rFonts w:asciiTheme="minorHAnsi" w:eastAsiaTheme="minorEastAsia" w:hAnsiTheme="minorHAnsi" w:cstheme="minorBidi"/>
            <w:noProof/>
            <w:sz w:val="22"/>
            <w:szCs w:val="22"/>
          </w:rPr>
          <w:tab/>
        </w:r>
        <w:r w:rsidR="00983062" w:rsidRPr="00974DD0">
          <w:rPr>
            <w:rStyle w:val="Hypertextovodkaz"/>
            <w:noProof/>
          </w:rPr>
          <w:t>Požadavky na bezbariérové obchozí trasy</w:t>
        </w:r>
        <w:r w:rsidR="00983062">
          <w:rPr>
            <w:noProof/>
            <w:webHidden/>
          </w:rPr>
          <w:tab/>
        </w:r>
        <w:r w:rsidR="00983062">
          <w:rPr>
            <w:noProof/>
            <w:webHidden/>
          </w:rPr>
          <w:fldChar w:fldCharType="begin"/>
        </w:r>
        <w:r w:rsidR="00983062">
          <w:rPr>
            <w:noProof/>
            <w:webHidden/>
          </w:rPr>
          <w:instrText xml:space="preserve"> PAGEREF _Toc36555462 \h </w:instrText>
        </w:r>
        <w:r w:rsidR="00983062">
          <w:rPr>
            <w:noProof/>
            <w:webHidden/>
          </w:rPr>
        </w:r>
        <w:r w:rsidR="00983062">
          <w:rPr>
            <w:noProof/>
            <w:webHidden/>
          </w:rPr>
          <w:fldChar w:fldCharType="separate"/>
        </w:r>
        <w:r w:rsidR="00764871">
          <w:rPr>
            <w:noProof/>
            <w:webHidden/>
          </w:rPr>
          <w:t>148</w:t>
        </w:r>
        <w:r w:rsidR="00983062">
          <w:rPr>
            <w:noProof/>
            <w:webHidden/>
          </w:rPr>
          <w:fldChar w:fldCharType="end"/>
        </w:r>
      </w:hyperlink>
    </w:p>
    <w:p w14:paraId="3E381799" w14:textId="03502623" w:rsidR="00983062" w:rsidRDefault="00BD0B2B">
      <w:pPr>
        <w:pStyle w:val="Obsah2"/>
        <w:rPr>
          <w:rFonts w:asciiTheme="minorHAnsi" w:eastAsiaTheme="minorEastAsia" w:hAnsiTheme="minorHAnsi" w:cstheme="minorBidi"/>
          <w:noProof/>
          <w:sz w:val="22"/>
          <w:szCs w:val="22"/>
        </w:rPr>
      </w:pPr>
      <w:hyperlink w:anchor="_Toc36555463" w:history="1">
        <w:r w:rsidR="00983062" w:rsidRPr="00974DD0">
          <w:rPr>
            <w:rStyle w:val="Hypertextovodkaz"/>
            <w:noProof/>
          </w:rPr>
          <w:t>e)</w:t>
        </w:r>
        <w:r w:rsidR="00983062">
          <w:rPr>
            <w:rFonts w:asciiTheme="minorHAnsi" w:eastAsiaTheme="minorEastAsia" w:hAnsiTheme="minorHAnsi" w:cstheme="minorBidi"/>
            <w:noProof/>
            <w:sz w:val="22"/>
            <w:szCs w:val="22"/>
          </w:rPr>
          <w:tab/>
        </w:r>
        <w:r w:rsidR="00983062" w:rsidRPr="00974DD0">
          <w:rPr>
            <w:rStyle w:val="Hypertextovodkaz"/>
            <w:noProof/>
          </w:rPr>
          <w:t>Bilance zemních prací, požadavky na přísun nebo deponie zemin</w:t>
        </w:r>
        <w:r w:rsidR="00983062">
          <w:rPr>
            <w:noProof/>
            <w:webHidden/>
          </w:rPr>
          <w:tab/>
        </w:r>
        <w:r w:rsidR="00983062">
          <w:rPr>
            <w:noProof/>
            <w:webHidden/>
          </w:rPr>
          <w:fldChar w:fldCharType="begin"/>
        </w:r>
        <w:r w:rsidR="00983062">
          <w:rPr>
            <w:noProof/>
            <w:webHidden/>
          </w:rPr>
          <w:instrText xml:space="preserve"> PAGEREF _Toc36555463 \h </w:instrText>
        </w:r>
        <w:r w:rsidR="00983062">
          <w:rPr>
            <w:noProof/>
            <w:webHidden/>
          </w:rPr>
        </w:r>
        <w:r w:rsidR="00983062">
          <w:rPr>
            <w:noProof/>
            <w:webHidden/>
          </w:rPr>
          <w:fldChar w:fldCharType="separate"/>
        </w:r>
        <w:r w:rsidR="00764871">
          <w:rPr>
            <w:noProof/>
            <w:webHidden/>
          </w:rPr>
          <w:t>148</w:t>
        </w:r>
        <w:r w:rsidR="00983062">
          <w:rPr>
            <w:noProof/>
            <w:webHidden/>
          </w:rPr>
          <w:fldChar w:fldCharType="end"/>
        </w:r>
      </w:hyperlink>
    </w:p>
    <w:p w14:paraId="08EE177C" w14:textId="39AC330C" w:rsidR="00983062" w:rsidRDefault="00BD0B2B">
      <w:pPr>
        <w:pStyle w:val="Obsah2"/>
        <w:rPr>
          <w:rFonts w:asciiTheme="minorHAnsi" w:eastAsiaTheme="minorEastAsia" w:hAnsiTheme="minorHAnsi" w:cstheme="minorBidi"/>
          <w:noProof/>
          <w:sz w:val="22"/>
          <w:szCs w:val="22"/>
        </w:rPr>
      </w:pPr>
      <w:hyperlink w:anchor="_Toc36555464" w:history="1">
        <w:r w:rsidR="00983062" w:rsidRPr="00974DD0">
          <w:rPr>
            <w:rStyle w:val="Hypertextovodkaz"/>
            <w:noProof/>
          </w:rPr>
          <w:t>f)</w:t>
        </w:r>
        <w:r w:rsidR="00983062">
          <w:rPr>
            <w:rFonts w:asciiTheme="minorHAnsi" w:eastAsiaTheme="minorEastAsia" w:hAnsiTheme="minorHAnsi" w:cstheme="minorBidi"/>
            <w:noProof/>
            <w:sz w:val="22"/>
            <w:szCs w:val="22"/>
          </w:rPr>
          <w:tab/>
        </w:r>
        <w:r w:rsidR="00983062" w:rsidRPr="00974DD0">
          <w:rPr>
            <w:rStyle w:val="Hypertextovodkaz"/>
            <w:noProof/>
          </w:rPr>
          <w:t xml:space="preserve">Zásady bezpečnosti a ochrany zdraví při práci na staveništi, posouzení potřeby koordinátora </w:t>
        </w:r>
        <w:r w:rsidR="00983062" w:rsidRPr="00974DD0">
          <w:rPr>
            <w:rStyle w:val="Hypertextovodkaz"/>
            <w:noProof/>
          </w:rPr>
          <w:lastRenderedPageBreak/>
          <w:t>bezpečnosti a ochrany zdraví při práci podle jiných právních předpisů</w:t>
        </w:r>
        <w:r w:rsidR="00983062">
          <w:rPr>
            <w:noProof/>
            <w:webHidden/>
          </w:rPr>
          <w:tab/>
        </w:r>
        <w:r w:rsidR="00983062">
          <w:rPr>
            <w:noProof/>
            <w:webHidden/>
          </w:rPr>
          <w:fldChar w:fldCharType="begin"/>
        </w:r>
        <w:r w:rsidR="00983062">
          <w:rPr>
            <w:noProof/>
            <w:webHidden/>
          </w:rPr>
          <w:instrText xml:space="preserve"> PAGEREF _Toc36555464 \h </w:instrText>
        </w:r>
        <w:r w:rsidR="00983062">
          <w:rPr>
            <w:noProof/>
            <w:webHidden/>
          </w:rPr>
        </w:r>
        <w:r w:rsidR="00983062">
          <w:rPr>
            <w:noProof/>
            <w:webHidden/>
          </w:rPr>
          <w:fldChar w:fldCharType="separate"/>
        </w:r>
        <w:r w:rsidR="00764871">
          <w:rPr>
            <w:noProof/>
            <w:webHidden/>
          </w:rPr>
          <w:t>148</w:t>
        </w:r>
        <w:r w:rsidR="00983062">
          <w:rPr>
            <w:noProof/>
            <w:webHidden/>
          </w:rPr>
          <w:fldChar w:fldCharType="end"/>
        </w:r>
      </w:hyperlink>
    </w:p>
    <w:p w14:paraId="3107ADCA" w14:textId="103C8DDA" w:rsidR="00983062" w:rsidRDefault="00BD0B2B">
      <w:pPr>
        <w:pStyle w:val="Obsah2"/>
        <w:rPr>
          <w:rFonts w:asciiTheme="minorHAnsi" w:eastAsiaTheme="minorEastAsia" w:hAnsiTheme="minorHAnsi" w:cstheme="minorBidi"/>
          <w:noProof/>
          <w:sz w:val="22"/>
          <w:szCs w:val="22"/>
        </w:rPr>
      </w:pPr>
      <w:hyperlink w:anchor="_Toc36555465" w:history="1">
        <w:r w:rsidR="00983062" w:rsidRPr="00974DD0">
          <w:rPr>
            <w:rStyle w:val="Hypertextovodkaz"/>
            <w:noProof/>
          </w:rPr>
          <w:t>g)</w:t>
        </w:r>
        <w:r w:rsidR="00983062">
          <w:rPr>
            <w:rFonts w:asciiTheme="minorHAnsi" w:eastAsiaTheme="minorEastAsia" w:hAnsiTheme="minorHAnsi" w:cstheme="minorBidi"/>
            <w:noProof/>
            <w:sz w:val="22"/>
            <w:szCs w:val="22"/>
          </w:rPr>
          <w:tab/>
        </w:r>
        <w:r w:rsidR="00983062" w:rsidRPr="00974DD0">
          <w:rPr>
            <w:rStyle w:val="Hypertextovodkaz"/>
            <w:noProof/>
          </w:rPr>
          <w:t>Zásady pro dopravní inženýrská opatření</w:t>
        </w:r>
        <w:r w:rsidR="00983062">
          <w:rPr>
            <w:noProof/>
            <w:webHidden/>
          </w:rPr>
          <w:tab/>
        </w:r>
        <w:r w:rsidR="00983062">
          <w:rPr>
            <w:noProof/>
            <w:webHidden/>
          </w:rPr>
          <w:fldChar w:fldCharType="begin"/>
        </w:r>
        <w:r w:rsidR="00983062">
          <w:rPr>
            <w:noProof/>
            <w:webHidden/>
          </w:rPr>
          <w:instrText xml:space="preserve"> PAGEREF _Toc36555465 \h </w:instrText>
        </w:r>
        <w:r w:rsidR="00983062">
          <w:rPr>
            <w:noProof/>
            <w:webHidden/>
          </w:rPr>
        </w:r>
        <w:r w:rsidR="00983062">
          <w:rPr>
            <w:noProof/>
            <w:webHidden/>
          </w:rPr>
          <w:fldChar w:fldCharType="separate"/>
        </w:r>
        <w:r w:rsidR="00764871">
          <w:rPr>
            <w:noProof/>
            <w:webHidden/>
          </w:rPr>
          <w:t>150</w:t>
        </w:r>
        <w:r w:rsidR="00983062">
          <w:rPr>
            <w:noProof/>
            <w:webHidden/>
          </w:rPr>
          <w:fldChar w:fldCharType="end"/>
        </w:r>
      </w:hyperlink>
    </w:p>
    <w:p w14:paraId="0EA2EBA3" w14:textId="5FCBB58A" w:rsidR="00983062" w:rsidRDefault="00BD0B2B">
      <w:pPr>
        <w:pStyle w:val="Obsah2"/>
        <w:rPr>
          <w:rFonts w:asciiTheme="minorHAnsi" w:eastAsiaTheme="minorEastAsia" w:hAnsiTheme="minorHAnsi" w:cstheme="minorBidi"/>
          <w:noProof/>
          <w:sz w:val="22"/>
          <w:szCs w:val="22"/>
        </w:rPr>
      </w:pPr>
      <w:hyperlink w:anchor="_Toc36555466" w:history="1">
        <w:r w:rsidR="00983062" w:rsidRPr="00974DD0">
          <w:rPr>
            <w:rStyle w:val="Hypertextovodkaz"/>
            <w:noProof/>
          </w:rPr>
          <w:t>h)</w:t>
        </w:r>
        <w:r w:rsidR="00983062">
          <w:rPr>
            <w:rFonts w:asciiTheme="minorHAnsi" w:eastAsiaTheme="minorEastAsia" w:hAnsiTheme="minorHAnsi" w:cstheme="minorBidi"/>
            <w:noProof/>
            <w:sz w:val="22"/>
            <w:szCs w:val="22"/>
          </w:rPr>
          <w:tab/>
        </w:r>
        <w:r w:rsidR="00983062" w:rsidRPr="00974DD0">
          <w:rPr>
            <w:rStyle w:val="Hypertextovodkaz"/>
            <w:noProof/>
          </w:rPr>
          <w:t>Stanovení speciálních podmínek pro provádění stavby (provádění stavby za provozu, opatření proti účinkům vnějšího prostředí při výstavbě apod.)</w:t>
        </w:r>
        <w:r w:rsidR="00983062">
          <w:rPr>
            <w:noProof/>
            <w:webHidden/>
          </w:rPr>
          <w:tab/>
        </w:r>
        <w:r w:rsidR="00983062">
          <w:rPr>
            <w:noProof/>
            <w:webHidden/>
          </w:rPr>
          <w:fldChar w:fldCharType="begin"/>
        </w:r>
        <w:r w:rsidR="00983062">
          <w:rPr>
            <w:noProof/>
            <w:webHidden/>
          </w:rPr>
          <w:instrText xml:space="preserve"> PAGEREF _Toc36555466 \h </w:instrText>
        </w:r>
        <w:r w:rsidR="00983062">
          <w:rPr>
            <w:noProof/>
            <w:webHidden/>
          </w:rPr>
        </w:r>
        <w:r w:rsidR="00983062">
          <w:rPr>
            <w:noProof/>
            <w:webHidden/>
          </w:rPr>
          <w:fldChar w:fldCharType="separate"/>
        </w:r>
        <w:r w:rsidR="00764871">
          <w:rPr>
            <w:noProof/>
            <w:webHidden/>
          </w:rPr>
          <w:t>152</w:t>
        </w:r>
        <w:r w:rsidR="00983062">
          <w:rPr>
            <w:noProof/>
            <w:webHidden/>
          </w:rPr>
          <w:fldChar w:fldCharType="end"/>
        </w:r>
      </w:hyperlink>
    </w:p>
    <w:p w14:paraId="1B368A1C" w14:textId="193B3044" w:rsidR="00983062" w:rsidRDefault="00BD0B2B">
      <w:pPr>
        <w:pStyle w:val="Obsah2"/>
        <w:rPr>
          <w:rFonts w:asciiTheme="minorHAnsi" w:eastAsiaTheme="minorEastAsia" w:hAnsiTheme="minorHAnsi" w:cstheme="minorBidi"/>
          <w:noProof/>
          <w:sz w:val="22"/>
          <w:szCs w:val="22"/>
        </w:rPr>
      </w:pPr>
      <w:hyperlink w:anchor="_Toc36555467" w:history="1">
        <w:r w:rsidR="00983062" w:rsidRPr="00974DD0">
          <w:rPr>
            <w:rStyle w:val="Hypertextovodkaz"/>
            <w:noProof/>
          </w:rPr>
          <w:t>i)</w:t>
        </w:r>
        <w:r w:rsidR="00983062">
          <w:rPr>
            <w:rFonts w:asciiTheme="minorHAnsi" w:eastAsiaTheme="minorEastAsia" w:hAnsiTheme="minorHAnsi" w:cstheme="minorBidi"/>
            <w:noProof/>
            <w:sz w:val="22"/>
            <w:szCs w:val="22"/>
          </w:rPr>
          <w:tab/>
        </w:r>
        <w:r w:rsidR="00983062" w:rsidRPr="00974DD0">
          <w:rPr>
            <w:rStyle w:val="Hypertextovodkaz"/>
            <w:noProof/>
          </w:rPr>
          <w:t>Etapizace výstavby</w:t>
        </w:r>
        <w:r w:rsidR="00983062">
          <w:rPr>
            <w:noProof/>
            <w:webHidden/>
          </w:rPr>
          <w:tab/>
        </w:r>
        <w:r w:rsidR="00983062">
          <w:rPr>
            <w:noProof/>
            <w:webHidden/>
          </w:rPr>
          <w:fldChar w:fldCharType="begin"/>
        </w:r>
        <w:r w:rsidR="00983062">
          <w:rPr>
            <w:noProof/>
            <w:webHidden/>
          </w:rPr>
          <w:instrText xml:space="preserve"> PAGEREF _Toc36555467 \h </w:instrText>
        </w:r>
        <w:r w:rsidR="00983062">
          <w:rPr>
            <w:noProof/>
            <w:webHidden/>
          </w:rPr>
        </w:r>
        <w:r w:rsidR="00983062">
          <w:rPr>
            <w:noProof/>
            <w:webHidden/>
          </w:rPr>
          <w:fldChar w:fldCharType="separate"/>
        </w:r>
        <w:r w:rsidR="00764871">
          <w:rPr>
            <w:noProof/>
            <w:webHidden/>
          </w:rPr>
          <w:t>152</w:t>
        </w:r>
        <w:r w:rsidR="00983062">
          <w:rPr>
            <w:noProof/>
            <w:webHidden/>
          </w:rPr>
          <w:fldChar w:fldCharType="end"/>
        </w:r>
      </w:hyperlink>
    </w:p>
    <w:p w14:paraId="165D0900" w14:textId="2D0AD905" w:rsidR="00983062" w:rsidRDefault="00BD0B2B">
      <w:pPr>
        <w:pStyle w:val="Obsah2"/>
        <w:rPr>
          <w:rFonts w:asciiTheme="minorHAnsi" w:eastAsiaTheme="minorEastAsia" w:hAnsiTheme="minorHAnsi" w:cstheme="minorBidi"/>
          <w:noProof/>
          <w:sz w:val="22"/>
          <w:szCs w:val="22"/>
        </w:rPr>
      </w:pPr>
      <w:hyperlink w:anchor="_Toc36555468" w:history="1">
        <w:r w:rsidR="00983062" w:rsidRPr="00974DD0">
          <w:rPr>
            <w:rStyle w:val="Hypertextovodkaz"/>
            <w:noProof/>
          </w:rPr>
          <w:t>j)</w:t>
        </w:r>
        <w:r w:rsidR="00983062">
          <w:rPr>
            <w:rFonts w:asciiTheme="minorHAnsi" w:eastAsiaTheme="minorEastAsia" w:hAnsiTheme="minorHAnsi" w:cstheme="minorBidi"/>
            <w:noProof/>
            <w:sz w:val="22"/>
            <w:szCs w:val="22"/>
          </w:rPr>
          <w:tab/>
        </w:r>
        <w:r w:rsidR="00983062" w:rsidRPr="00974DD0">
          <w:rPr>
            <w:rStyle w:val="Hypertextovodkaz"/>
            <w:noProof/>
          </w:rPr>
          <w:t>Zařízení staveniště</w:t>
        </w:r>
        <w:r w:rsidR="00983062">
          <w:rPr>
            <w:noProof/>
            <w:webHidden/>
          </w:rPr>
          <w:tab/>
        </w:r>
        <w:r w:rsidR="00983062">
          <w:rPr>
            <w:noProof/>
            <w:webHidden/>
          </w:rPr>
          <w:fldChar w:fldCharType="begin"/>
        </w:r>
        <w:r w:rsidR="00983062">
          <w:rPr>
            <w:noProof/>
            <w:webHidden/>
          </w:rPr>
          <w:instrText xml:space="preserve"> PAGEREF _Toc36555468 \h </w:instrText>
        </w:r>
        <w:r w:rsidR="00983062">
          <w:rPr>
            <w:noProof/>
            <w:webHidden/>
          </w:rPr>
        </w:r>
        <w:r w:rsidR="00983062">
          <w:rPr>
            <w:noProof/>
            <w:webHidden/>
          </w:rPr>
          <w:fldChar w:fldCharType="separate"/>
        </w:r>
        <w:r w:rsidR="00764871">
          <w:rPr>
            <w:noProof/>
            <w:webHidden/>
          </w:rPr>
          <w:t>152</w:t>
        </w:r>
        <w:r w:rsidR="00983062">
          <w:rPr>
            <w:noProof/>
            <w:webHidden/>
          </w:rPr>
          <w:fldChar w:fldCharType="end"/>
        </w:r>
      </w:hyperlink>
    </w:p>
    <w:p w14:paraId="0A2EFAA7" w14:textId="3658A4D0" w:rsidR="00983062" w:rsidRDefault="00BD0B2B">
      <w:pPr>
        <w:pStyle w:val="Obsah2"/>
        <w:rPr>
          <w:rFonts w:asciiTheme="minorHAnsi" w:eastAsiaTheme="minorEastAsia" w:hAnsiTheme="minorHAnsi" w:cstheme="minorBidi"/>
          <w:noProof/>
          <w:sz w:val="22"/>
          <w:szCs w:val="22"/>
        </w:rPr>
      </w:pPr>
      <w:hyperlink w:anchor="_Toc36555469" w:history="1">
        <w:r w:rsidR="00983062" w:rsidRPr="00974DD0">
          <w:rPr>
            <w:rStyle w:val="Hypertextovodkaz"/>
            <w:noProof/>
          </w:rPr>
          <w:t>B.9</w:t>
        </w:r>
        <w:r w:rsidR="00983062">
          <w:rPr>
            <w:rFonts w:asciiTheme="minorHAnsi" w:eastAsiaTheme="minorEastAsia" w:hAnsiTheme="minorHAnsi" w:cstheme="minorBidi"/>
            <w:noProof/>
            <w:sz w:val="22"/>
            <w:szCs w:val="22"/>
          </w:rPr>
          <w:tab/>
        </w:r>
        <w:r w:rsidR="00983062" w:rsidRPr="00974DD0">
          <w:rPr>
            <w:rStyle w:val="Hypertextovodkaz"/>
            <w:noProof/>
          </w:rPr>
          <w:t>Celkové vodohospodářské řešení</w:t>
        </w:r>
        <w:r w:rsidR="00983062">
          <w:rPr>
            <w:noProof/>
            <w:webHidden/>
          </w:rPr>
          <w:tab/>
        </w:r>
        <w:r w:rsidR="00983062">
          <w:rPr>
            <w:noProof/>
            <w:webHidden/>
          </w:rPr>
          <w:fldChar w:fldCharType="begin"/>
        </w:r>
        <w:r w:rsidR="00983062">
          <w:rPr>
            <w:noProof/>
            <w:webHidden/>
          </w:rPr>
          <w:instrText xml:space="preserve"> PAGEREF _Toc36555469 \h </w:instrText>
        </w:r>
        <w:r w:rsidR="00983062">
          <w:rPr>
            <w:noProof/>
            <w:webHidden/>
          </w:rPr>
        </w:r>
        <w:r w:rsidR="00983062">
          <w:rPr>
            <w:noProof/>
            <w:webHidden/>
          </w:rPr>
          <w:fldChar w:fldCharType="separate"/>
        </w:r>
        <w:r w:rsidR="00764871">
          <w:rPr>
            <w:noProof/>
            <w:webHidden/>
          </w:rPr>
          <w:t>153</w:t>
        </w:r>
        <w:r w:rsidR="00983062">
          <w:rPr>
            <w:noProof/>
            <w:webHidden/>
          </w:rPr>
          <w:fldChar w:fldCharType="end"/>
        </w:r>
      </w:hyperlink>
    </w:p>
    <w:p w14:paraId="47528E3E" w14:textId="77777777" w:rsidR="002167A2" w:rsidRPr="00364116" w:rsidRDefault="00FF23B8">
      <w:pPr>
        <w:rPr>
          <w:rFonts w:cs="Arial"/>
          <w:b/>
          <w:bCs/>
          <w:sz w:val="18"/>
          <w:szCs w:val="18"/>
          <w:highlight w:val="yellow"/>
        </w:rPr>
      </w:pPr>
      <w:r w:rsidRPr="00364116">
        <w:rPr>
          <w:rFonts w:cs="Arial"/>
          <w:b/>
          <w:bCs/>
          <w:sz w:val="18"/>
          <w:szCs w:val="18"/>
          <w:highlight w:val="yellow"/>
        </w:rPr>
        <w:fldChar w:fldCharType="end"/>
      </w:r>
    </w:p>
    <w:p w14:paraId="4527B57E" w14:textId="77777777" w:rsidR="00D407D0" w:rsidRPr="00364116" w:rsidRDefault="002167A2">
      <w:pPr>
        <w:rPr>
          <w:rFonts w:cs="Arial"/>
          <w:b/>
          <w:bCs/>
          <w:sz w:val="18"/>
          <w:szCs w:val="18"/>
          <w:highlight w:val="yellow"/>
        </w:rPr>
      </w:pPr>
      <w:r w:rsidRPr="00364116">
        <w:rPr>
          <w:rFonts w:cs="Arial"/>
          <w:b/>
          <w:bCs/>
          <w:sz w:val="18"/>
          <w:szCs w:val="18"/>
          <w:highlight w:val="yellow"/>
        </w:rPr>
        <w:br w:type="page"/>
      </w:r>
    </w:p>
    <w:p w14:paraId="1F6A7BDE" w14:textId="77777777" w:rsidR="006F2005" w:rsidRPr="00364116" w:rsidRDefault="006F2005" w:rsidP="00341CF8">
      <w:pPr>
        <w:pStyle w:val="BALevel2"/>
      </w:pPr>
      <w:bookmarkStart w:id="0" w:name="_Toc36076832"/>
      <w:bookmarkStart w:id="1" w:name="_Toc36244097"/>
      <w:bookmarkStart w:id="2" w:name="_Toc36555359"/>
      <w:bookmarkStart w:id="3" w:name="_Toc317883247"/>
      <w:bookmarkStart w:id="4" w:name="_Toc327574225"/>
      <w:r w:rsidRPr="00364116">
        <w:lastRenderedPageBreak/>
        <w:t>Popis území stavby</w:t>
      </w:r>
      <w:bookmarkEnd w:id="0"/>
      <w:bookmarkEnd w:id="1"/>
      <w:bookmarkEnd w:id="2"/>
    </w:p>
    <w:p w14:paraId="531EA600" w14:textId="77777777" w:rsidR="002F19CC" w:rsidRPr="00364116" w:rsidRDefault="005852AA" w:rsidP="005852AA">
      <w:pPr>
        <w:pStyle w:val="BALevel4"/>
      </w:pPr>
      <w:bookmarkStart w:id="5" w:name="_Toc36076833"/>
      <w:bookmarkStart w:id="6" w:name="_Toc36244098"/>
      <w:bookmarkStart w:id="7" w:name="_Toc36555360"/>
      <w:r w:rsidRPr="00364116">
        <w:t>Charakteristika území a stavebního pozemku, zastavěné území a nezastavěné území, soulad navrhované stavby s charakterem území, dosavadní využití a zastavěnost území</w:t>
      </w:r>
      <w:bookmarkEnd w:id="5"/>
      <w:bookmarkEnd w:id="6"/>
      <w:bookmarkEnd w:id="7"/>
    </w:p>
    <w:p w14:paraId="59D32A3C" w14:textId="77777777" w:rsidR="00CE2890" w:rsidRPr="00364116" w:rsidRDefault="00A339EF" w:rsidP="00CE2890">
      <w:pPr>
        <w:pStyle w:val="BABasictext"/>
      </w:pPr>
      <w:r w:rsidRPr="00364116">
        <w:t>Stave</w:t>
      </w:r>
      <w:r w:rsidR="00B25500" w:rsidRPr="00364116">
        <w:t xml:space="preserve">bní pozemek </w:t>
      </w:r>
      <w:r w:rsidRPr="00364116">
        <w:t>se nachází v zastavěné části katastrálního území Nový Hradec Králové</w:t>
      </w:r>
      <w:r w:rsidR="00F14CEE" w:rsidRPr="00364116">
        <w:t>, jižně od centra města, vně Gočárova okruhu, v blízkosti lokality Mileta</w:t>
      </w:r>
      <w:r w:rsidR="003D06CA" w:rsidRPr="00364116">
        <w:t xml:space="preserve"> a </w:t>
      </w:r>
      <w:r w:rsidR="00CE2890" w:rsidRPr="00364116">
        <w:t xml:space="preserve">v těsném sousedství </w:t>
      </w:r>
      <w:r w:rsidR="003D06CA" w:rsidRPr="00364116">
        <w:t>areálu Fakultní nemocnice Hradec Králové (FNHK)</w:t>
      </w:r>
      <w:r w:rsidRPr="00364116">
        <w:t xml:space="preserve">. </w:t>
      </w:r>
      <w:r w:rsidR="00CE2890" w:rsidRPr="00364116">
        <w:t xml:space="preserve">S územím mezi Zborovskou ulicí a areálem FNHK je v rámci rozvoje města dlouhodobě uvažováno jako s rozvojovou plochou pro rozšíření nemocnice a/nebo lékařské fakulty. </w:t>
      </w:r>
    </w:p>
    <w:p w14:paraId="150830A4" w14:textId="77777777" w:rsidR="00B25500" w:rsidRPr="00364116" w:rsidRDefault="00B25500" w:rsidP="00A339EF">
      <w:pPr>
        <w:pStyle w:val="BABasictext"/>
      </w:pPr>
      <w:r w:rsidRPr="00364116">
        <w:t>Podle platného ú</w:t>
      </w:r>
      <w:r w:rsidR="00A339EF" w:rsidRPr="00364116">
        <w:t>zemní</w:t>
      </w:r>
      <w:r w:rsidRPr="00364116">
        <w:t>ho</w:t>
      </w:r>
      <w:r w:rsidR="00A339EF" w:rsidRPr="00364116">
        <w:t xml:space="preserve"> plán</w:t>
      </w:r>
      <w:r w:rsidRPr="00364116">
        <w:t>u</w:t>
      </w:r>
      <w:r w:rsidR="00A339EF" w:rsidRPr="00364116">
        <w:t xml:space="preserve"> Hradce Králové </w:t>
      </w:r>
      <w:r w:rsidRPr="00364116">
        <w:t xml:space="preserve">je plocha </w:t>
      </w:r>
      <w:r w:rsidR="00A339EF" w:rsidRPr="00364116">
        <w:t xml:space="preserve">určena jako zastavitelná s funkčním využitím občanského vybavení městského a regionálního významu. </w:t>
      </w:r>
    </w:p>
    <w:p w14:paraId="763ECC2E" w14:textId="184697B0" w:rsidR="00DC183D" w:rsidRPr="00364116" w:rsidRDefault="00B6057D" w:rsidP="00A339EF">
      <w:pPr>
        <w:pStyle w:val="BABasictext"/>
      </w:pPr>
      <w:r w:rsidRPr="00364116">
        <w:t xml:space="preserve">Původní </w:t>
      </w:r>
      <w:r w:rsidR="00F14CEE" w:rsidRPr="00364116">
        <w:t xml:space="preserve">využití plochy stavebního pozemku bylo zemědělské. To se částečně změnilo </w:t>
      </w:r>
      <w:r w:rsidR="003D06CA" w:rsidRPr="00364116">
        <w:t>v</w:t>
      </w:r>
      <w:r w:rsidR="00F14CEE" w:rsidRPr="00364116">
        <w:t xml:space="preserve"> ro</w:t>
      </w:r>
      <w:r w:rsidR="003D06CA" w:rsidRPr="00364116">
        <w:t>ce</w:t>
      </w:r>
      <w:r w:rsidR="00F14CEE" w:rsidRPr="00364116">
        <w:t xml:space="preserve"> 2015, kdy byla v severozápadním rohu území uvedena do provozu první budova Kampusu Univerzity Karlovy</w:t>
      </w:r>
      <w:r w:rsidR="008D33EA" w:rsidRPr="00364116">
        <w:t xml:space="preserve"> (UK)</w:t>
      </w:r>
      <w:r w:rsidR="00683278">
        <w:t xml:space="preserve"> </w:t>
      </w:r>
      <w:r w:rsidR="00601D85" w:rsidRPr="00364116">
        <w:t>SO-01A2 Výukové a výzkumné centrum</w:t>
      </w:r>
      <w:r w:rsidR="008D33EA" w:rsidRPr="00364116">
        <w:t xml:space="preserve">, dále nazývaná </w:t>
      </w:r>
      <w:r w:rsidR="00601D85" w:rsidRPr="00364116">
        <w:t xml:space="preserve">též </w:t>
      </w:r>
      <w:r w:rsidR="00B1013C">
        <w:t>MEPHARED 1</w:t>
      </w:r>
      <w:r w:rsidRPr="00364116">
        <w:t xml:space="preserve"> nebo 1. etapa</w:t>
      </w:r>
      <w:r w:rsidR="00F14CEE" w:rsidRPr="00364116">
        <w:t xml:space="preserve">. </w:t>
      </w:r>
    </w:p>
    <w:p w14:paraId="622C0149" w14:textId="77777777" w:rsidR="00E56B9A" w:rsidRPr="00364116" w:rsidRDefault="005852AA" w:rsidP="00173097">
      <w:pPr>
        <w:pStyle w:val="BALevel4"/>
      </w:pPr>
      <w:bookmarkStart w:id="8" w:name="_Toc36076834"/>
      <w:bookmarkStart w:id="9" w:name="_Toc36244099"/>
      <w:bookmarkStart w:id="10" w:name="_Toc36555361"/>
      <w:r w:rsidRPr="00364116">
        <w:t>Údaje o souladu stavby s územně plánovací dokumentací, s cíli a úkoly územního plánování, včetně informace o vydané územně plánovací dokumentaci</w:t>
      </w:r>
      <w:bookmarkEnd w:id="8"/>
      <w:bookmarkEnd w:id="9"/>
      <w:bookmarkEnd w:id="10"/>
    </w:p>
    <w:p w14:paraId="4D3A4208" w14:textId="77777777" w:rsidR="005A6E0A" w:rsidRPr="00364116" w:rsidRDefault="005A6E0A" w:rsidP="00CD3227">
      <w:pPr>
        <w:pStyle w:val="BABasictext"/>
        <w:rPr>
          <w:lang w:eastAsia="en-GB"/>
        </w:rPr>
      </w:pPr>
      <w:r w:rsidRPr="00364116">
        <w:rPr>
          <w:lang w:eastAsia="en-GB"/>
        </w:rPr>
        <w:t>Ze zásad územního rozvoje Královéhradeckého kraje nevyplývají pro řešené území bezprostřední omezení.</w:t>
      </w:r>
    </w:p>
    <w:p w14:paraId="4F04180E" w14:textId="77777777" w:rsidR="00D45EB3" w:rsidRDefault="00D45EB3" w:rsidP="00CD3227">
      <w:pPr>
        <w:pStyle w:val="BABasictext"/>
        <w:rPr>
          <w:lang w:eastAsia="en-GB"/>
        </w:rPr>
      </w:pPr>
      <w:r>
        <w:rPr>
          <w:lang w:eastAsia="en-GB"/>
        </w:rPr>
        <w:t>Platný ú</w:t>
      </w:r>
      <w:r w:rsidRPr="00D45EB3">
        <w:rPr>
          <w:lang w:eastAsia="en-GB"/>
        </w:rPr>
        <w:t xml:space="preserve">zemní plán města Hradec Králové byl schválen Zastupitelstvem města Hradec Králové dne 21. 1. 2000. </w:t>
      </w:r>
    </w:p>
    <w:p w14:paraId="6B1BA12F" w14:textId="1B082A2F" w:rsidR="00C17A34" w:rsidRPr="00364116" w:rsidRDefault="00C17A34" w:rsidP="00CD3227">
      <w:pPr>
        <w:pStyle w:val="BABasictext"/>
        <w:rPr>
          <w:lang w:eastAsia="en-GB"/>
        </w:rPr>
      </w:pPr>
      <w:r w:rsidRPr="00364116">
        <w:rPr>
          <w:lang w:eastAsia="en-GB"/>
        </w:rPr>
        <w:t>P</w:t>
      </w:r>
      <w:r w:rsidR="00717189" w:rsidRPr="00364116">
        <w:rPr>
          <w:lang w:eastAsia="en-GB"/>
        </w:rPr>
        <w:t>ozemk</w:t>
      </w:r>
      <w:r w:rsidR="005A6E0A" w:rsidRPr="00364116">
        <w:rPr>
          <w:lang w:eastAsia="en-GB"/>
        </w:rPr>
        <w:t>y</w:t>
      </w:r>
      <w:r w:rsidR="00717189" w:rsidRPr="00364116">
        <w:rPr>
          <w:lang w:eastAsia="en-GB"/>
        </w:rPr>
        <w:t xml:space="preserve"> pro </w:t>
      </w:r>
      <w:r w:rsidR="00FF0E87" w:rsidRPr="00364116">
        <w:rPr>
          <w:lang w:eastAsia="en-GB"/>
        </w:rPr>
        <w:t>rozšíření k</w:t>
      </w:r>
      <w:r w:rsidR="00717189" w:rsidRPr="00364116">
        <w:rPr>
          <w:lang w:eastAsia="en-GB"/>
        </w:rPr>
        <w:t xml:space="preserve">ampusu Univerzity Karlovy se podle územního plánu </w:t>
      </w:r>
      <w:r w:rsidRPr="00364116">
        <w:rPr>
          <w:lang w:eastAsia="en-GB"/>
        </w:rPr>
        <w:t xml:space="preserve">podle současného využití </w:t>
      </w:r>
      <w:r w:rsidR="00717189" w:rsidRPr="00364116">
        <w:rPr>
          <w:lang w:eastAsia="en-GB"/>
        </w:rPr>
        <w:t xml:space="preserve">nacházejí </w:t>
      </w:r>
      <w:r w:rsidRPr="00364116">
        <w:rPr>
          <w:lang w:eastAsia="en-GB"/>
        </w:rPr>
        <w:t xml:space="preserve">ve funkční ploše </w:t>
      </w:r>
      <w:r w:rsidR="00B85592" w:rsidRPr="00364116">
        <w:rPr>
          <w:lang w:eastAsia="en-GB"/>
        </w:rPr>
        <w:t>OP – Plochy</w:t>
      </w:r>
      <w:r w:rsidRPr="00364116">
        <w:rPr>
          <w:lang w:eastAsia="en-GB"/>
        </w:rPr>
        <w:t xml:space="preserve"> orné půdy. </w:t>
      </w:r>
    </w:p>
    <w:p w14:paraId="1E036896" w14:textId="77777777" w:rsidR="00FF0E87" w:rsidRPr="00364116" w:rsidRDefault="00C17A34" w:rsidP="00CD3227">
      <w:pPr>
        <w:pStyle w:val="BABasictext"/>
        <w:rPr>
          <w:lang w:eastAsia="en-GB"/>
        </w:rPr>
      </w:pPr>
      <w:r w:rsidRPr="00364116">
        <w:rPr>
          <w:lang w:eastAsia="en-GB"/>
        </w:rPr>
        <w:t xml:space="preserve">Území je vymezeno jako plocha přestavby (označeno v územním plánu jako „návrh/ přestavba“), určená ke změně funkčního využití na </w:t>
      </w:r>
      <w:r w:rsidR="00B85592" w:rsidRPr="00364116">
        <w:rPr>
          <w:lang w:eastAsia="en-GB"/>
        </w:rPr>
        <w:t>OV – Plochy</w:t>
      </w:r>
      <w:r w:rsidR="00717189" w:rsidRPr="00364116">
        <w:rPr>
          <w:lang w:eastAsia="en-GB"/>
        </w:rPr>
        <w:t xml:space="preserve"> občanského vybavení městského a regionálního významu.</w:t>
      </w:r>
    </w:p>
    <w:p w14:paraId="03CFF42C" w14:textId="77736C61" w:rsidR="00152FC5" w:rsidRPr="00364116" w:rsidRDefault="00AB1A71" w:rsidP="00CD3227">
      <w:pPr>
        <w:pStyle w:val="BABasictext"/>
        <w:rPr>
          <w:lang w:eastAsia="en-GB"/>
        </w:rPr>
      </w:pPr>
      <w:r w:rsidRPr="00AB1A71">
        <w:rPr>
          <w:noProof/>
        </w:rPr>
        <w:drawing>
          <wp:inline distT="0" distB="0" distL="0" distR="0" wp14:anchorId="03AFEA40" wp14:editId="587997C9">
            <wp:extent cx="5048250" cy="35458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r="12145"/>
                    <a:stretch/>
                  </pic:blipFill>
                  <pic:spPr bwMode="auto">
                    <a:xfrm>
                      <a:off x="0" y="0"/>
                      <a:ext cx="5048250" cy="3545840"/>
                    </a:xfrm>
                    <a:prstGeom prst="rect">
                      <a:avLst/>
                    </a:prstGeom>
                    <a:ln>
                      <a:noFill/>
                    </a:ln>
                    <a:extLst>
                      <a:ext uri="{53640926-AAD7-44D8-BBD7-CCE9431645EC}">
                        <a14:shadowObscured xmlns:a14="http://schemas.microsoft.com/office/drawing/2010/main"/>
                      </a:ext>
                    </a:extLst>
                  </pic:spPr>
                </pic:pic>
              </a:graphicData>
            </a:graphic>
          </wp:inline>
        </w:drawing>
      </w:r>
    </w:p>
    <w:p w14:paraId="5BD6FFDE" w14:textId="77777777" w:rsidR="00D62135" w:rsidRPr="00364116" w:rsidRDefault="00D62135" w:rsidP="00D62135">
      <w:pPr>
        <w:pStyle w:val="BALocalheading"/>
        <w:rPr>
          <w:lang w:eastAsia="en-GB"/>
        </w:rPr>
      </w:pPr>
      <w:r w:rsidRPr="00364116">
        <w:rPr>
          <w:lang w:eastAsia="en-GB"/>
        </w:rPr>
        <w:t>Limity využití území</w:t>
      </w:r>
    </w:p>
    <w:p w14:paraId="6222D737" w14:textId="77777777" w:rsidR="000A0D5F" w:rsidRPr="00364116" w:rsidRDefault="00717189" w:rsidP="00CD3227">
      <w:pPr>
        <w:pStyle w:val="BABasictext"/>
        <w:rPr>
          <w:lang w:eastAsia="en-GB"/>
        </w:rPr>
      </w:pPr>
      <w:r w:rsidRPr="00364116">
        <w:rPr>
          <w:lang w:eastAsia="en-GB"/>
        </w:rPr>
        <w:t xml:space="preserve">Podle závazné části územního plánu města Hradec Králové </w:t>
      </w:r>
      <w:r w:rsidR="000A0D5F" w:rsidRPr="00364116">
        <w:rPr>
          <w:lang w:eastAsia="en-GB"/>
        </w:rPr>
        <w:t>j</w:t>
      </w:r>
      <w:r w:rsidR="009C50BA" w:rsidRPr="00364116">
        <w:rPr>
          <w:lang w:eastAsia="en-GB"/>
        </w:rPr>
        <w:t>sou</w:t>
      </w:r>
      <w:r w:rsidR="000A0D5F" w:rsidRPr="00364116">
        <w:rPr>
          <w:lang w:eastAsia="en-GB"/>
        </w:rPr>
        <w:t xml:space="preserve"> pro funkční plochu OV stanoven</w:t>
      </w:r>
      <w:r w:rsidR="009C50BA" w:rsidRPr="00364116">
        <w:rPr>
          <w:lang w:eastAsia="en-GB"/>
        </w:rPr>
        <w:t>y</w:t>
      </w:r>
      <w:r w:rsidR="000A0D5F" w:rsidRPr="00364116">
        <w:rPr>
          <w:lang w:eastAsia="en-GB"/>
        </w:rPr>
        <w:t xml:space="preserve"> následující</w:t>
      </w:r>
      <w:r w:rsidR="009C50BA" w:rsidRPr="00364116">
        <w:rPr>
          <w:lang w:eastAsia="en-GB"/>
        </w:rPr>
        <w:t xml:space="preserve"> limity využití území</w:t>
      </w:r>
      <w:r w:rsidR="000A0D5F" w:rsidRPr="00364116">
        <w:rPr>
          <w:lang w:eastAsia="en-GB"/>
        </w:rPr>
        <w:t>:</w:t>
      </w:r>
    </w:p>
    <w:p w14:paraId="6DA74493" w14:textId="77777777" w:rsidR="000A0D5F" w:rsidRPr="00364116" w:rsidRDefault="000A0D5F" w:rsidP="00CD3227">
      <w:pPr>
        <w:pStyle w:val="BABasictext"/>
        <w:rPr>
          <w:lang w:eastAsia="en-GB"/>
        </w:rPr>
      </w:pPr>
      <w:r w:rsidRPr="00364116">
        <w:rPr>
          <w:lang w:eastAsia="en-GB"/>
        </w:rPr>
        <w:lastRenderedPageBreak/>
        <w:t>Území sloužící pro umístění významných, kapacitních i plošně náročných staveb občanského vybavení pro školství, kulturu, zdravotnictví, sociální péči, prodej, obchod a služby, veřejné stravování, přechodné ubytování, veřejnou správu, administrativu, vědu a výzkum, finančnictví, výstavnictví, církevní účely apod., které mohou tvořit i ucelené areály.</w:t>
      </w:r>
    </w:p>
    <w:p w14:paraId="44FEB550" w14:textId="77777777" w:rsidR="000A0D5F" w:rsidRPr="00364116" w:rsidRDefault="000A0D5F" w:rsidP="000A0D5F">
      <w:pPr>
        <w:pStyle w:val="BALocalheading"/>
        <w:rPr>
          <w:lang w:eastAsia="en-GB"/>
        </w:rPr>
      </w:pPr>
      <w:r w:rsidRPr="00364116">
        <w:rPr>
          <w:lang w:eastAsia="en-GB"/>
        </w:rPr>
        <w:t>A)</w:t>
      </w:r>
      <w:r w:rsidRPr="00364116">
        <w:rPr>
          <w:lang w:eastAsia="en-GB"/>
        </w:rPr>
        <w:tab/>
        <w:t>Přípustné využití hlavní:</w:t>
      </w:r>
    </w:p>
    <w:p w14:paraId="7A7E85EA" w14:textId="77777777" w:rsidR="000A0D5F" w:rsidRPr="00364116" w:rsidRDefault="000A0D5F" w:rsidP="000A0D5F">
      <w:pPr>
        <w:pStyle w:val="BAListsquashed"/>
        <w:rPr>
          <w:b/>
          <w:lang w:eastAsia="en-GB"/>
        </w:rPr>
      </w:pPr>
      <w:r w:rsidRPr="00364116">
        <w:rPr>
          <w:b/>
          <w:lang w:eastAsia="en-GB"/>
        </w:rPr>
        <w:t>-</w:t>
      </w:r>
      <w:r w:rsidRPr="00364116">
        <w:rPr>
          <w:b/>
          <w:lang w:eastAsia="en-GB"/>
        </w:rPr>
        <w:tab/>
        <w:t>stavby pro školství</w:t>
      </w:r>
    </w:p>
    <w:p w14:paraId="62E469A0"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kulturu</w:t>
      </w:r>
    </w:p>
    <w:p w14:paraId="6FB516A2"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zdravotnictví</w:t>
      </w:r>
    </w:p>
    <w:p w14:paraId="11323A31"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sociální péči</w:t>
      </w:r>
    </w:p>
    <w:p w14:paraId="4EEF2EA9"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veřejné stravování</w:t>
      </w:r>
    </w:p>
    <w:p w14:paraId="48DDE076"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přechodné ubytování</w:t>
      </w:r>
    </w:p>
    <w:p w14:paraId="02F8EB42"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stavby pro veřejnou správu </w:t>
      </w:r>
    </w:p>
    <w:p w14:paraId="2265F508"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administrativu</w:t>
      </w:r>
    </w:p>
    <w:p w14:paraId="3C75F446" w14:textId="77777777" w:rsidR="000A0D5F" w:rsidRPr="00364116" w:rsidRDefault="000A0D5F" w:rsidP="000A0D5F">
      <w:pPr>
        <w:pStyle w:val="BAListsquashed"/>
        <w:rPr>
          <w:b/>
          <w:lang w:eastAsia="en-GB"/>
        </w:rPr>
      </w:pPr>
      <w:r w:rsidRPr="00364116">
        <w:rPr>
          <w:b/>
          <w:lang w:eastAsia="en-GB"/>
        </w:rPr>
        <w:t>-</w:t>
      </w:r>
      <w:r w:rsidRPr="00364116">
        <w:rPr>
          <w:b/>
          <w:lang w:eastAsia="en-GB"/>
        </w:rPr>
        <w:tab/>
        <w:t>stavby pro vědu a výzkum</w:t>
      </w:r>
    </w:p>
    <w:p w14:paraId="1428ED09"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výstavnictví</w:t>
      </w:r>
    </w:p>
    <w:p w14:paraId="011A3050"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stavby církevní pro modlitební účely </w:t>
      </w:r>
    </w:p>
    <w:p w14:paraId="64BC2FD2"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prodej a služby</w:t>
      </w:r>
    </w:p>
    <w:p w14:paraId="2283856D"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stavby pro obchod a služby do 3 000 </w:t>
      </w:r>
      <w:r w:rsidR="00377F34">
        <w:rPr>
          <w:lang w:eastAsia="en-GB"/>
        </w:rPr>
        <w:t>m²</w:t>
      </w:r>
      <w:r w:rsidRPr="00364116">
        <w:rPr>
          <w:lang w:eastAsia="en-GB"/>
        </w:rPr>
        <w:t xml:space="preserve"> prodejní plochy </w:t>
      </w:r>
    </w:p>
    <w:p w14:paraId="2AA26863"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stavby pro obchod a služby nad 3000 </w:t>
      </w:r>
      <w:r w:rsidR="00377F34">
        <w:rPr>
          <w:lang w:eastAsia="en-GB"/>
        </w:rPr>
        <w:t>m²</w:t>
      </w:r>
      <w:r w:rsidRPr="00364116">
        <w:rPr>
          <w:lang w:eastAsia="en-GB"/>
        </w:rPr>
        <w:t xml:space="preserve"> v plochách občanského vybavení označených písmenem „M“ (markety)</w:t>
      </w:r>
    </w:p>
    <w:p w14:paraId="338B63E0" w14:textId="77777777" w:rsidR="000A0D5F" w:rsidRPr="00364116" w:rsidRDefault="000A0D5F" w:rsidP="000A0D5F">
      <w:pPr>
        <w:pStyle w:val="BAListbasic"/>
        <w:rPr>
          <w:lang w:eastAsia="en-GB"/>
        </w:rPr>
      </w:pPr>
      <w:r w:rsidRPr="00364116">
        <w:rPr>
          <w:lang w:eastAsia="en-GB"/>
        </w:rPr>
        <w:t>-</w:t>
      </w:r>
      <w:r w:rsidRPr="00364116">
        <w:rPr>
          <w:lang w:eastAsia="en-GB"/>
        </w:rPr>
        <w:tab/>
        <w:t xml:space="preserve">stavby pro veterinární péči </w:t>
      </w:r>
    </w:p>
    <w:p w14:paraId="05834DEA" w14:textId="77777777" w:rsidR="000A0D5F" w:rsidRPr="00364116" w:rsidRDefault="000A0D5F" w:rsidP="000A0D5F">
      <w:pPr>
        <w:pStyle w:val="BALocalheading"/>
        <w:rPr>
          <w:lang w:eastAsia="en-GB"/>
        </w:rPr>
      </w:pPr>
      <w:r w:rsidRPr="00364116">
        <w:rPr>
          <w:lang w:eastAsia="en-GB"/>
        </w:rPr>
        <w:t>B)</w:t>
      </w:r>
      <w:r w:rsidRPr="00364116">
        <w:rPr>
          <w:lang w:eastAsia="en-GB"/>
        </w:rPr>
        <w:tab/>
        <w:t>Přípustné využití doplňkové:</w:t>
      </w:r>
    </w:p>
    <w:p w14:paraId="1950ACB4" w14:textId="77777777" w:rsidR="000A0D5F" w:rsidRPr="00364116" w:rsidRDefault="000A0D5F" w:rsidP="000A0D5F">
      <w:pPr>
        <w:pStyle w:val="BAListsquashed"/>
        <w:rPr>
          <w:lang w:eastAsia="en-GB"/>
        </w:rPr>
      </w:pPr>
      <w:r w:rsidRPr="00364116">
        <w:rPr>
          <w:lang w:eastAsia="en-GB"/>
        </w:rPr>
        <w:t>-</w:t>
      </w:r>
      <w:r w:rsidRPr="00364116">
        <w:rPr>
          <w:lang w:eastAsia="en-GB"/>
        </w:rPr>
        <w:tab/>
        <w:t>byty služební a byty zaměstnanců</w:t>
      </w:r>
    </w:p>
    <w:p w14:paraId="46FE2CB0"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stavby pro drobný </w:t>
      </w:r>
      <w:r w:rsidR="00B85592" w:rsidRPr="00364116">
        <w:rPr>
          <w:lang w:eastAsia="en-GB"/>
        </w:rPr>
        <w:t>prodej – stánky</w:t>
      </w:r>
      <w:r w:rsidRPr="00364116">
        <w:rPr>
          <w:lang w:eastAsia="en-GB"/>
        </w:rPr>
        <w:t xml:space="preserve">, jako součást areálů a staveb hlavních  </w:t>
      </w:r>
    </w:p>
    <w:p w14:paraId="200537BA"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stavby pro sportovní </w:t>
      </w:r>
      <w:r w:rsidR="00B85592" w:rsidRPr="00364116">
        <w:rPr>
          <w:lang w:eastAsia="en-GB"/>
        </w:rPr>
        <w:t>účely – jako</w:t>
      </w:r>
      <w:r w:rsidRPr="00364116">
        <w:rPr>
          <w:lang w:eastAsia="en-GB"/>
        </w:rPr>
        <w:t xml:space="preserve"> součást areálů a staveb hlavních  </w:t>
      </w:r>
    </w:p>
    <w:p w14:paraId="0337A19B"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skladování související s přípustným využitím území</w:t>
      </w:r>
    </w:p>
    <w:p w14:paraId="083F7248"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stavby pro technologické </w:t>
      </w:r>
      <w:r w:rsidR="00B85592" w:rsidRPr="00364116">
        <w:rPr>
          <w:lang w:eastAsia="en-GB"/>
        </w:rPr>
        <w:t>vybavení – jako</w:t>
      </w:r>
      <w:r w:rsidRPr="00364116">
        <w:rPr>
          <w:lang w:eastAsia="en-GB"/>
        </w:rPr>
        <w:t xml:space="preserve"> součást areálů a staveb hlavních</w:t>
      </w:r>
    </w:p>
    <w:p w14:paraId="050FE5C4"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stavby pro nakládání s </w:t>
      </w:r>
      <w:r w:rsidR="00B85592" w:rsidRPr="00364116">
        <w:rPr>
          <w:lang w:eastAsia="en-GB"/>
        </w:rPr>
        <w:t>odpady – jako</w:t>
      </w:r>
      <w:r w:rsidRPr="00364116">
        <w:rPr>
          <w:lang w:eastAsia="en-GB"/>
        </w:rPr>
        <w:t xml:space="preserve"> součást areálů a staveb hlavních s přímou vazbou na přípustné využití území </w:t>
      </w:r>
    </w:p>
    <w:p w14:paraId="4DEE3DC0" w14:textId="77777777" w:rsidR="000A0D5F" w:rsidRPr="00364116" w:rsidRDefault="000A0D5F" w:rsidP="000A0D5F">
      <w:pPr>
        <w:pStyle w:val="BAListsquashed"/>
        <w:rPr>
          <w:lang w:eastAsia="en-GB"/>
        </w:rPr>
      </w:pPr>
      <w:r w:rsidRPr="00364116">
        <w:rPr>
          <w:b/>
          <w:lang w:eastAsia="en-GB"/>
        </w:rPr>
        <w:t>-</w:t>
      </w:r>
      <w:r w:rsidRPr="00364116">
        <w:rPr>
          <w:b/>
          <w:lang w:eastAsia="en-GB"/>
        </w:rPr>
        <w:tab/>
        <w:t>místní a účelové komunikace pro motorová vozidla, komunikace pro pěší a cyklisty,</w:t>
      </w:r>
      <w:r w:rsidRPr="00364116">
        <w:rPr>
          <w:lang w:eastAsia="en-GB"/>
        </w:rPr>
        <w:t xml:space="preserve"> vlečky </w:t>
      </w:r>
    </w:p>
    <w:p w14:paraId="47C3CA1E"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vestavěné garáže jednotlivé případně řadové </w:t>
      </w:r>
    </w:p>
    <w:p w14:paraId="3D2DABE7" w14:textId="77777777" w:rsidR="000A0D5F" w:rsidRPr="00364116" w:rsidRDefault="000A0D5F" w:rsidP="000A0D5F">
      <w:pPr>
        <w:pStyle w:val="BAListsquashed"/>
        <w:rPr>
          <w:b/>
          <w:lang w:eastAsia="en-GB"/>
        </w:rPr>
      </w:pPr>
      <w:r w:rsidRPr="00364116">
        <w:rPr>
          <w:b/>
          <w:lang w:eastAsia="en-GB"/>
        </w:rPr>
        <w:t>-</w:t>
      </w:r>
      <w:r w:rsidRPr="00364116">
        <w:rPr>
          <w:b/>
          <w:lang w:eastAsia="en-GB"/>
        </w:rPr>
        <w:tab/>
        <w:t xml:space="preserve">hromadné garáže </w:t>
      </w:r>
    </w:p>
    <w:p w14:paraId="1C288FF1" w14:textId="77777777" w:rsidR="000A0D5F" w:rsidRPr="00364116" w:rsidRDefault="000A0D5F" w:rsidP="000A0D5F">
      <w:pPr>
        <w:pStyle w:val="BAListsquashed"/>
        <w:rPr>
          <w:lang w:eastAsia="en-GB"/>
        </w:rPr>
      </w:pPr>
      <w:r w:rsidRPr="00364116">
        <w:rPr>
          <w:lang w:eastAsia="en-GB"/>
        </w:rPr>
        <w:t>-</w:t>
      </w:r>
      <w:r w:rsidRPr="00364116">
        <w:rPr>
          <w:lang w:eastAsia="en-GB"/>
        </w:rPr>
        <w:tab/>
        <w:t>odstavné a parkovací plochy pro osobní automobily, nákladní automobily, autobusy, motocykly a kola</w:t>
      </w:r>
    </w:p>
    <w:p w14:paraId="5B26CDEA" w14:textId="77777777" w:rsidR="000A0D5F" w:rsidRPr="00364116" w:rsidRDefault="000A0D5F" w:rsidP="000A0D5F">
      <w:pPr>
        <w:pStyle w:val="BAListsquashed"/>
        <w:rPr>
          <w:lang w:eastAsia="en-GB"/>
        </w:rPr>
      </w:pPr>
      <w:r w:rsidRPr="00364116">
        <w:rPr>
          <w:lang w:eastAsia="en-GB"/>
        </w:rPr>
        <w:t>-</w:t>
      </w:r>
      <w:r w:rsidRPr="00364116">
        <w:rPr>
          <w:lang w:eastAsia="en-GB"/>
        </w:rPr>
        <w:tab/>
        <w:t>stavby MHD (čekárny, zázemí pro řidiče)</w:t>
      </w:r>
    </w:p>
    <w:p w14:paraId="7AB68124"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krátkodobé odkládání TKO</w:t>
      </w:r>
    </w:p>
    <w:p w14:paraId="46853AF0"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technickou vybavenost</w:t>
      </w:r>
    </w:p>
    <w:p w14:paraId="0032E295" w14:textId="77777777" w:rsidR="000A0D5F" w:rsidRPr="00364116" w:rsidRDefault="000A0D5F" w:rsidP="000A0D5F">
      <w:pPr>
        <w:pStyle w:val="BAListsquashed"/>
        <w:rPr>
          <w:b/>
          <w:lang w:eastAsia="en-GB"/>
        </w:rPr>
      </w:pPr>
      <w:r w:rsidRPr="00364116">
        <w:rPr>
          <w:b/>
          <w:lang w:eastAsia="en-GB"/>
        </w:rPr>
        <w:t>-</w:t>
      </w:r>
      <w:r w:rsidRPr="00364116">
        <w:rPr>
          <w:b/>
          <w:lang w:eastAsia="en-GB"/>
        </w:rPr>
        <w:tab/>
        <w:t xml:space="preserve">drobná architektura a vodní prvky </w:t>
      </w:r>
    </w:p>
    <w:p w14:paraId="3B2B15FE" w14:textId="77777777" w:rsidR="000A0D5F" w:rsidRPr="00364116" w:rsidRDefault="000A0D5F" w:rsidP="000A0D5F">
      <w:pPr>
        <w:pStyle w:val="BAListsquashed"/>
        <w:rPr>
          <w:b/>
          <w:lang w:eastAsia="en-GB"/>
        </w:rPr>
      </w:pPr>
      <w:r w:rsidRPr="00364116">
        <w:rPr>
          <w:b/>
          <w:lang w:eastAsia="en-GB"/>
        </w:rPr>
        <w:t>-</w:t>
      </w:r>
      <w:r w:rsidRPr="00364116">
        <w:rPr>
          <w:b/>
          <w:lang w:eastAsia="en-GB"/>
        </w:rPr>
        <w:tab/>
        <w:t>veřejná zeleň</w:t>
      </w:r>
    </w:p>
    <w:p w14:paraId="7EF77D06" w14:textId="77777777" w:rsidR="000A0D5F" w:rsidRPr="00364116" w:rsidRDefault="000A0D5F" w:rsidP="000A0D5F">
      <w:pPr>
        <w:pStyle w:val="BAListsquashed"/>
        <w:rPr>
          <w:lang w:eastAsia="en-GB"/>
        </w:rPr>
      </w:pPr>
      <w:r w:rsidRPr="00364116">
        <w:rPr>
          <w:lang w:eastAsia="en-GB"/>
        </w:rPr>
        <w:t>-</w:t>
      </w:r>
      <w:r w:rsidRPr="00364116">
        <w:rPr>
          <w:lang w:eastAsia="en-GB"/>
        </w:rPr>
        <w:tab/>
        <w:t>veřejná WC</w:t>
      </w:r>
    </w:p>
    <w:p w14:paraId="77844FE7" w14:textId="77777777" w:rsidR="000A0D5F" w:rsidRPr="00364116" w:rsidRDefault="000A0D5F" w:rsidP="000A0D5F">
      <w:pPr>
        <w:pStyle w:val="BAListbasic"/>
        <w:rPr>
          <w:lang w:eastAsia="en-GB"/>
        </w:rPr>
      </w:pPr>
      <w:r w:rsidRPr="00364116">
        <w:rPr>
          <w:lang w:eastAsia="en-GB"/>
        </w:rPr>
        <w:t>-</w:t>
      </w:r>
      <w:r w:rsidRPr="00364116">
        <w:rPr>
          <w:lang w:eastAsia="en-GB"/>
        </w:rPr>
        <w:tab/>
        <w:t>ČSPH kategorie B</w:t>
      </w:r>
    </w:p>
    <w:p w14:paraId="29FA5385" w14:textId="77777777" w:rsidR="000A0D5F" w:rsidRPr="00364116" w:rsidRDefault="000A0D5F" w:rsidP="000A0D5F">
      <w:pPr>
        <w:pStyle w:val="BALocalheading"/>
        <w:rPr>
          <w:lang w:eastAsia="en-GB"/>
        </w:rPr>
      </w:pPr>
      <w:r w:rsidRPr="00364116">
        <w:rPr>
          <w:lang w:eastAsia="en-GB"/>
        </w:rPr>
        <w:t>C)</w:t>
      </w:r>
      <w:r w:rsidRPr="00364116">
        <w:rPr>
          <w:lang w:eastAsia="en-GB"/>
        </w:rPr>
        <w:tab/>
        <w:t>Nepřípustné využití:</w:t>
      </w:r>
    </w:p>
    <w:p w14:paraId="0362DFE0"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výrobu mimo staveb pro drobnou řemeslnou výrobu a služby</w:t>
      </w:r>
    </w:p>
    <w:p w14:paraId="03333D97"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stavby pro skladování nesouvisející s přípustným využitím území </w:t>
      </w:r>
    </w:p>
    <w:p w14:paraId="5FCE7995" w14:textId="77777777" w:rsidR="000A0D5F" w:rsidRPr="00364116" w:rsidRDefault="000A0D5F" w:rsidP="000A0D5F">
      <w:pPr>
        <w:pStyle w:val="BAListsquashed"/>
        <w:rPr>
          <w:lang w:eastAsia="en-GB"/>
        </w:rPr>
      </w:pPr>
      <w:r w:rsidRPr="00364116">
        <w:rPr>
          <w:lang w:eastAsia="en-GB"/>
        </w:rPr>
        <w:t>-</w:t>
      </w:r>
      <w:r w:rsidRPr="00364116">
        <w:rPr>
          <w:lang w:eastAsia="en-GB"/>
        </w:rPr>
        <w:tab/>
        <w:t>stavby pro dlouhodobé skladování a ukládaní odpadů (např. sběrné dvory, skládky)</w:t>
      </w:r>
    </w:p>
    <w:p w14:paraId="0F1B3E06"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stavby pro bydlení kromě služebních bytů a bytů zaměstnanců </w:t>
      </w:r>
    </w:p>
    <w:p w14:paraId="23271E16" w14:textId="77777777" w:rsidR="000A0D5F" w:rsidRPr="00364116" w:rsidRDefault="000A0D5F" w:rsidP="000A0D5F">
      <w:pPr>
        <w:pStyle w:val="BAListsquashed"/>
        <w:rPr>
          <w:lang w:eastAsia="en-GB"/>
        </w:rPr>
      </w:pPr>
      <w:r w:rsidRPr="00364116">
        <w:rPr>
          <w:lang w:eastAsia="en-GB"/>
        </w:rPr>
        <w:t>-</w:t>
      </w:r>
      <w:r w:rsidRPr="00364116">
        <w:rPr>
          <w:lang w:eastAsia="en-GB"/>
        </w:rPr>
        <w:tab/>
        <w:t xml:space="preserve">stavby pro individuální rekreaci </w:t>
      </w:r>
    </w:p>
    <w:p w14:paraId="2EB9E46C" w14:textId="77777777" w:rsidR="000A0D5F" w:rsidRPr="00364116" w:rsidRDefault="000A0D5F" w:rsidP="000A0D5F">
      <w:pPr>
        <w:pStyle w:val="BAListsquashed"/>
        <w:rPr>
          <w:lang w:eastAsia="en-GB"/>
        </w:rPr>
      </w:pPr>
      <w:r w:rsidRPr="00364116">
        <w:rPr>
          <w:lang w:eastAsia="en-GB"/>
        </w:rPr>
        <w:t>-</w:t>
      </w:r>
      <w:r w:rsidRPr="00364116">
        <w:rPr>
          <w:lang w:eastAsia="en-GB"/>
        </w:rPr>
        <w:tab/>
        <w:t>autobazary</w:t>
      </w:r>
    </w:p>
    <w:p w14:paraId="2C7CC014" w14:textId="77777777" w:rsidR="000A0D5F" w:rsidRPr="00364116" w:rsidRDefault="000A0D5F" w:rsidP="000A0D5F">
      <w:pPr>
        <w:pStyle w:val="BAListsquashed"/>
        <w:rPr>
          <w:lang w:eastAsia="en-GB"/>
        </w:rPr>
      </w:pPr>
      <w:r w:rsidRPr="00364116">
        <w:rPr>
          <w:lang w:eastAsia="en-GB"/>
        </w:rPr>
        <w:t>-</w:t>
      </w:r>
      <w:r w:rsidRPr="00364116">
        <w:rPr>
          <w:lang w:eastAsia="en-GB"/>
        </w:rPr>
        <w:tab/>
        <w:t>ČSPH kategorie C</w:t>
      </w:r>
    </w:p>
    <w:p w14:paraId="48E185A0" w14:textId="77777777" w:rsidR="000A0D5F" w:rsidRPr="00364116" w:rsidRDefault="000A0D5F" w:rsidP="000A0D5F">
      <w:pPr>
        <w:pStyle w:val="BAListbasic"/>
        <w:rPr>
          <w:highlight w:val="yellow"/>
          <w:lang w:eastAsia="en-GB"/>
        </w:rPr>
      </w:pPr>
      <w:r w:rsidRPr="00364116">
        <w:rPr>
          <w:lang w:eastAsia="en-GB"/>
        </w:rPr>
        <w:t>-</w:t>
      </w:r>
      <w:r w:rsidRPr="00364116">
        <w:rPr>
          <w:lang w:eastAsia="en-GB"/>
        </w:rPr>
        <w:tab/>
        <w:t>zemědělské stavby mimo staveb pro veterinární péči</w:t>
      </w:r>
    </w:p>
    <w:p w14:paraId="0ED0141C" w14:textId="77777777" w:rsidR="00B074F6" w:rsidRPr="00364116" w:rsidRDefault="00B074F6" w:rsidP="00B074F6">
      <w:pPr>
        <w:pStyle w:val="BABasictext"/>
        <w:rPr>
          <w:lang w:eastAsia="en-GB"/>
        </w:rPr>
      </w:pPr>
      <w:r w:rsidRPr="00364116">
        <w:rPr>
          <w:lang w:eastAsia="en-GB"/>
        </w:rPr>
        <w:t>Záměr bude primárně využíván jako stavba pro školství, vědu a výzkum. Součástí záměru jsou místní a účelové komunikace pro motorová vozidla, komunikace pro pěší a cyklisty, hromadné garáže, drobná architektura a vodní prvky a zeleň.</w:t>
      </w:r>
    </w:p>
    <w:p w14:paraId="5FA02680" w14:textId="77777777" w:rsidR="00CD3227" w:rsidRPr="00364116" w:rsidRDefault="00B074F6" w:rsidP="00CD3227">
      <w:pPr>
        <w:pStyle w:val="BABasictext"/>
        <w:rPr>
          <w:lang w:eastAsia="en-GB"/>
        </w:rPr>
      </w:pPr>
      <w:r w:rsidRPr="00364116">
        <w:rPr>
          <w:lang w:eastAsia="en-GB"/>
        </w:rPr>
        <w:t>Navrhované využití území</w:t>
      </w:r>
      <w:r w:rsidR="009E77AF">
        <w:rPr>
          <w:lang w:eastAsia="en-GB"/>
        </w:rPr>
        <w:t xml:space="preserve"> </w:t>
      </w:r>
      <w:r w:rsidR="00B73F66">
        <w:rPr>
          <w:lang w:eastAsia="en-GB"/>
        </w:rPr>
        <w:t>je</w:t>
      </w:r>
      <w:r w:rsidR="009E77AF">
        <w:rPr>
          <w:lang w:eastAsia="en-GB"/>
        </w:rPr>
        <w:t xml:space="preserve"> </w:t>
      </w:r>
      <w:r>
        <w:rPr>
          <w:lang w:eastAsia="en-GB"/>
        </w:rPr>
        <w:t>podle</w:t>
      </w:r>
      <w:r w:rsidR="009E77AF">
        <w:rPr>
          <w:lang w:eastAsia="en-GB"/>
        </w:rPr>
        <w:t xml:space="preserve"> </w:t>
      </w:r>
      <w:r w:rsidR="003F1107" w:rsidRPr="00364116">
        <w:rPr>
          <w:lang w:eastAsia="en-GB"/>
        </w:rPr>
        <w:t>platn</w:t>
      </w:r>
      <w:r w:rsidRPr="00364116">
        <w:rPr>
          <w:lang w:eastAsia="en-GB"/>
        </w:rPr>
        <w:t>ého</w:t>
      </w:r>
      <w:r w:rsidR="003F1107" w:rsidRPr="00364116">
        <w:rPr>
          <w:lang w:eastAsia="en-GB"/>
        </w:rPr>
        <w:t xml:space="preserve"> územní</w:t>
      </w:r>
      <w:r w:rsidRPr="00364116">
        <w:rPr>
          <w:lang w:eastAsia="en-GB"/>
        </w:rPr>
        <w:t>ho</w:t>
      </w:r>
      <w:r w:rsidR="009E77AF">
        <w:rPr>
          <w:lang w:eastAsia="en-GB"/>
        </w:rPr>
        <w:t xml:space="preserve"> </w:t>
      </w:r>
      <w:r w:rsidR="003F1107" w:rsidRPr="002E5869">
        <w:rPr>
          <w:lang w:eastAsia="en-GB"/>
        </w:rPr>
        <w:t>plán</w:t>
      </w:r>
      <w:r>
        <w:rPr>
          <w:lang w:eastAsia="en-GB"/>
        </w:rPr>
        <w:t>u</w:t>
      </w:r>
      <w:r w:rsidR="009E77AF">
        <w:rPr>
          <w:lang w:eastAsia="en-GB"/>
        </w:rPr>
        <w:t xml:space="preserve"> </w:t>
      </w:r>
      <w:r w:rsidR="002E5869" w:rsidRPr="002E5869">
        <w:rPr>
          <w:lang w:eastAsia="en-GB"/>
        </w:rPr>
        <w:t>Hradce</w:t>
      </w:r>
      <w:r w:rsidR="002E5869" w:rsidRPr="00364116">
        <w:rPr>
          <w:lang w:eastAsia="en-GB"/>
        </w:rPr>
        <w:t xml:space="preserve"> Králové</w:t>
      </w:r>
      <w:r w:rsidRPr="00364116">
        <w:rPr>
          <w:lang w:eastAsia="en-GB"/>
        </w:rPr>
        <w:t xml:space="preserve"> přípustné</w:t>
      </w:r>
      <w:r w:rsidR="003F1107" w:rsidRPr="00364116">
        <w:rPr>
          <w:lang w:eastAsia="en-GB"/>
        </w:rPr>
        <w:t>.</w:t>
      </w:r>
    </w:p>
    <w:p w14:paraId="1DF1DC69" w14:textId="75DBB3AB" w:rsidR="00B73F66" w:rsidRPr="009A49C2" w:rsidRDefault="00B73F66" w:rsidP="00B73F66">
      <w:pPr>
        <w:pStyle w:val="BABasictext"/>
        <w:rPr>
          <w:i/>
        </w:rPr>
      </w:pPr>
      <w:r w:rsidRPr="009A49C2">
        <w:rPr>
          <w:i/>
        </w:rPr>
        <w:t xml:space="preserve">Pozn.: Z hlediska povolování je realizace </w:t>
      </w:r>
      <w:r w:rsidR="00B1013C">
        <w:rPr>
          <w:i/>
        </w:rPr>
        <w:t>MEPHARED 2</w:t>
      </w:r>
      <w:r w:rsidRPr="009A49C2">
        <w:rPr>
          <w:i/>
        </w:rPr>
        <w:t xml:space="preserve"> řešena změnou platného ÚR z </w:t>
      </w:r>
      <w:r w:rsidRPr="009A49C2">
        <w:rPr>
          <w:i/>
        </w:rPr>
        <w:lastRenderedPageBreak/>
        <w:t xml:space="preserve">roku 2009, které již bylo částečně zkonzumováno výstavbou budovy </w:t>
      </w:r>
      <w:r w:rsidR="00601D85" w:rsidRPr="00364116">
        <w:rPr>
          <w:i/>
          <w:iCs/>
        </w:rPr>
        <w:t xml:space="preserve">SO-01A2 Výukové a výzkumné centrum (tzv. </w:t>
      </w:r>
      <w:r w:rsidR="00B1013C">
        <w:rPr>
          <w:i/>
        </w:rPr>
        <w:t>MEPHARED 1</w:t>
      </w:r>
      <w:r w:rsidR="00601D85" w:rsidRPr="00364116">
        <w:rPr>
          <w:i/>
          <w:iCs/>
        </w:rPr>
        <w:t>)</w:t>
      </w:r>
      <w:r w:rsidRPr="00364116">
        <w:rPr>
          <w:i/>
          <w:iCs/>
        </w:rPr>
        <w:t>.</w:t>
      </w:r>
      <w:r w:rsidRPr="009A49C2">
        <w:rPr>
          <w:i/>
        </w:rPr>
        <w:t xml:space="preserve"> Způsob využití území se oproti platnému ÚR touto změnou nemění.</w:t>
      </w:r>
    </w:p>
    <w:p w14:paraId="62A16ECD" w14:textId="77777777" w:rsidR="00D62135" w:rsidRPr="00364116" w:rsidRDefault="00D62135" w:rsidP="00D62135">
      <w:pPr>
        <w:pStyle w:val="BALocalheading"/>
      </w:pPr>
      <w:bookmarkStart w:id="11" w:name="_Hlk38476548"/>
      <w:r w:rsidRPr="00364116">
        <w:t>Veřejně prospěšné stavby</w:t>
      </w:r>
    </w:p>
    <w:p w14:paraId="66249353" w14:textId="5C39D826" w:rsidR="00D62135" w:rsidRPr="00364116" w:rsidRDefault="00D62135" w:rsidP="00D62135">
      <w:pPr>
        <w:pStyle w:val="BABasictext"/>
      </w:pPr>
      <w:r w:rsidRPr="00364116">
        <w:t>V lokalitě jsou platným územním plánem města Hradec Králové vymezeny dvě veřejně prospěšné stavby</w:t>
      </w:r>
      <w:r w:rsidR="001B5819">
        <w:t xml:space="preserve"> (VPS)</w:t>
      </w:r>
      <w:r w:rsidR="00B73F66" w:rsidRPr="00364116">
        <w:t xml:space="preserve"> pro dopravu</w:t>
      </w:r>
      <w:r w:rsidRPr="00364116">
        <w:t>:</w:t>
      </w:r>
    </w:p>
    <w:p w14:paraId="2434C3BA" w14:textId="77777777" w:rsidR="00D62135" w:rsidRDefault="00744F47" w:rsidP="00744F47">
      <w:pPr>
        <w:pStyle w:val="BAListbasic"/>
      </w:pPr>
      <w:r>
        <w:t xml:space="preserve">- </w:t>
      </w:r>
      <w:r w:rsidR="00D62135" w:rsidRPr="00364116">
        <w:t>I/3.</w:t>
      </w:r>
      <w:r>
        <w:t xml:space="preserve"> </w:t>
      </w:r>
      <w:r w:rsidR="00D62135" w:rsidRPr="00364116">
        <w:t>Propojení Třebešské radiály s ulicí Hradeckou</w:t>
      </w:r>
    </w:p>
    <w:p w14:paraId="1745719E" w14:textId="3DE7EDDB" w:rsidR="00683278" w:rsidRPr="00364116" w:rsidRDefault="00683278" w:rsidP="00D62135">
      <w:pPr>
        <w:pStyle w:val="BABasictext"/>
      </w:pPr>
      <w:r>
        <w:t xml:space="preserve">Území vymezené pro tuto veřejně prospěšnou stavbu leží mimo pozemky ve vlastnictví Univerzity Karlovy. Tyto pozemky budou částečně využity pro potřeby dopravního napojení staveniště a zařízení staveniště. Jedná se tedy o dočasné využití pouze po dobu výstavby </w:t>
      </w:r>
      <w:r w:rsidR="00EA2764">
        <w:t>MEPHAREDu</w:t>
      </w:r>
      <w:r>
        <w:t xml:space="preserve"> </w:t>
      </w:r>
      <w:r w:rsidR="00EA2764">
        <w:t>2</w:t>
      </w:r>
      <w:r>
        <w:t xml:space="preserve">. Po ukončení výstavby nevzniká žádné omezení pro jejich další využití. Na těchto pozemcích je dále navržen </w:t>
      </w:r>
      <w:r w:rsidRPr="00683278">
        <w:t>IO 605 - Stezka pro chodce a cyklisty podél ul. Zborovská</w:t>
      </w:r>
      <w:r>
        <w:t>. Jedná se o rekonstrukci a rozšíření stávajícího chodníku pro pěší. Stezka bude do doby realizace VPS sloužit veřejnosti a její přeložka bude případně součástí návrhu této VPS. Návrh stezky nebrání provedení záměru VPS.</w:t>
      </w:r>
    </w:p>
    <w:p w14:paraId="5E2472F8" w14:textId="77777777" w:rsidR="00D62135" w:rsidRDefault="00744F47" w:rsidP="00744F47">
      <w:pPr>
        <w:pStyle w:val="BAListbasic"/>
      </w:pPr>
      <w:r>
        <w:t xml:space="preserve">- </w:t>
      </w:r>
      <w:r w:rsidR="00D62135" w:rsidRPr="00364116">
        <w:t>I/4.</w:t>
      </w:r>
      <w:r>
        <w:t xml:space="preserve"> </w:t>
      </w:r>
      <w:r w:rsidR="00D62135" w:rsidRPr="00364116">
        <w:t>Přestavba a zvětšení plošného rozsahu křižovatky „Mileta“, včetně napojení třídy E. Beneše na Třebešskou radiálu</w:t>
      </w:r>
    </w:p>
    <w:p w14:paraId="375B7341" w14:textId="1C27C496" w:rsidR="00AC06AF" w:rsidRDefault="00AC06AF" w:rsidP="00202735">
      <w:pPr>
        <w:pStyle w:val="BABasictext"/>
      </w:pPr>
      <w:r>
        <w:t>Platný územní plán města z roku 2000 sleduje touto veřejně prospěšnou stavbou mj. cíl dopravního napojení areálu Fakultní nemocnice na páteřní komunikační síť, které b</w:t>
      </w:r>
      <w:r w:rsidR="00201554">
        <w:t>y</w:t>
      </w:r>
      <w:r>
        <w:t xml:space="preserve"> odpovída</w:t>
      </w:r>
      <w:r w:rsidR="00201554">
        <w:t>lo</w:t>
      </w:r>
      <w:r>
        <w:t xml:space="preserve"> významu</w:t>
      </w:r>
      <w:r w:rsidR="00D45EB3">
        <w:t xml:space="preserve"> nemocnice</w:t>
      </w:r>
      <w:r>
        <w:t xml:space="preserve">. Tato potřeba trvá. Její technické řešení je však nyní, v roce 2020, </w:t>
      </w:r>
      <w:r w:rsidR="00D45EB3">
        <w:t>u navazujících staveb odlišné, i když princip zůstává zachován. Z toho důvodu je umožněno v severovýchodním segmentu řešeného území M</w:t>
      </w:r>
      <w:r w:rsidR="00EA2764">
        <w:t>EPHARED</w:t>
      </w:r>
      <w:r w:rsidR="00D45EB3">
        <w:t xml:space="preserve">u </w:t>
      </w:r>
      <w:r w:rsidR="00EA2764">
        <w:t>2</w:t>
      </w:r>
      <w:r w:rsidR="00D45EB3">
        <w:t>, severně od již realizované budovy M</w:t>
      </w:r>
      <w:r w:rsidR="00EA2764">
        <w:t>EPHARED 1</w:t>
      </w:r>
      <w:r w:rsidR="00D45EB3">
        <w:t xml:space="preserve">, navrhnout parkové úpravy s </w:t>
      </w:r>
      <w:r w:rsidR="00524F9C">
        <w:t xml:space="preserve">cestami pro pěší, </w:t>
      </w:r>
      <w:r w:rsidR="00D45EB3">
        <w:t xml:space="preserve">vodními prvky a pěším propojením po lávce. </w:t>
      </w:r>
      <w:r w:rsidR="00524F9C">
        <w:t>Záměrně v této části území nenavrhujeme žádné budovy, ale pouze</w:t>
      </w:r>
      <w:r w:rsidR="001B5819">
        <w:t xml:space="preserve"> zásahy</w:t>
      </w:r>
      <w:r w:rsidR="00524F9C">
        <w:t>,</w:t>
      </w:r>
      <w:r w:rsidR="00D45EB3">
        <w:t xml:space="preserve"> </w:t>
      </w:r>
      <w:r w:rsidR="00524F9C">
        <w:t xml:space="preserve">které </w:t>
      </w:r>
      <w:r w:rsidR="001B5819">
        <w:t>svým charakterem</w:t>
      </w:r>
      <w:r w:rsidR="00D45EB3">
        <w:t xml:space="preserve"> </w:t>
      </w:r>
      <w:r w:rsidR="00524F9C">
        <w:t xml:space="preserve">zásadně nebrání provedení záměru VPS ani v trase navržené </w:t>
      </w:r>
      <w:r w:rsidR="00201554">
        <w:t>územním plánem. To pro případ, že by navazující stavby vlivem okolností, které nemůžeme ovlivnit, vedly zpět k tomuto řešení. Územní rezervu pro kongresové centrum z platné DUR Kampusu z roku 2009 tak ponecháváme nevyužitou.</w:t>
      </w:r>
      <w:r>
        <w:t xml:space="preserve"> </w:t>
      </w:r>
    </w:p>
    <w:p w14:paraId="4A615250" w14:textId="77777777" w:rsidR="00D012BE" w:rsidRPr="00364116" w:rsidRDefault="00D45EB3" w:rsidP="00202735">
      <w:pPr>
        <w:pStyle w:val="BABasictext"/>
      </w:pPr>
      <w:r>
        <w:t xml:space="preserve">Návrh výše zmíněných úprav nebrání provedení </w:t>
      </w:r>
      <w:r w:rsidR="00201554">
        <w:t xml:space="preserve">cíle </w:t>
      </w:r>
      <w:r>
        <w:t xml:space="preserve">VPS v současné technické variantě. </w:t>
      </w:r>
    </w:p>
    <w:p w14:paraId="129FAEC4" w14:textId="7B6B8536" w:rsidR="00B73F66" w:rsidRPr="00364116" w:rsidRDefault="00B73F66" w:rsidP="00B074F6">
      <w:pPr>
        <w:pStyle w:val="BABasictext"/>
      </w:pPr>
      <w:r w:rsidRPr="00364116">
        <w:t xml:space="preserve">A dále </w:t>
      </w:r>
      <w:r w:rsidR="00AC06AF">
        <w:t xml:space="preserve">dvě </w:t>
      </w:r>
      <w:r w:rsidRPr="00364116">
        <w:t>veřejně prospěšn</w:t>
      </w:r>
      <w:r w:rsidR="00AC06AF">
        <w:t>é</w:t>
      </w:r>
      <w:r w:rsidRPr="00364116">
        <w:t xml:space="preserve"> stavb</w:t>
      </w:r>
      <w:r w:rsidR="00AC06AF">
        <w:t>y</w:t>
      </w:r>
      <w:r w:rsidRPr="00364116">
        <w:t xml:space="preserve"> pro veřejně prospěšné služby:</w:t>
      </w:r>
    </w:p>
    <w:p w14:paraId="130057AB" w14:textId="77777777" w:rsidR="00B73F66" w:rsidRDefault="00744F47" w:rsidP="00744F47">
      <w:pPr>
        <w:pStyle w:val="BAListbasic"/>
      </w:pPr>
      <w:r>
        <w:t xml:space="preserve">- </w:t>
      </w:r>
      <w:r w:rsidR="00B73F66" w:rsidRPr="00364116">
        <w:t>II/3.</w:t>
      </w:r>
      <w:r>
        <w:t xml:space="preserve"> </w:t>
      </w:r>
      <w:r w:rsidR="00B73F66" w:rsidRPr="00364116">
        <w:t xml:space="preserve">Rozšíření fakultní nemocnice a lékařské fakulty – mezi areálem fakultní nemocnice a Třebešskou radiálou </w:t>
      </w:r>
    </w:p>
    <w:p w14:paraId="0F2FF305" w14:textId="77777777" w:rsidR="00683278" w:rsidRDefault="00683278" w:rsidP="00B074F6">
      <w:pPr>
        <w:pStyle w:val="BABasictext"/>
      </w:pPr>
      <w:r>
        <w:t>Předložený projekt je součástí naplnění záměru této veřejně prospěšné stavby.</w:t>
      </w:r>
    </w:p>
    <w:p w14:paraId="3D8ACDA0" w14:textId="77777777" w:rsidR="00AC06AF" w:rsidRDefault="00AC06AF" w:rsidP="00AC06AF">
      <w:pPr>
        <w:pStyle w:val="BAListbasic"/>
      </w:pPr>
      <w:r>
        <w:t xml:space="preserve">- II/4. </w:t>
      </w:r>
      <w:r w:rsidRPr="00AC06AF">
        <w:t>Rozšíření fakultní nemocnice - severovýchodním a jižním směrem od areálu fakultní nemocnice</w:t>
      </w:r>
    </w:p>
    <w:p w14:paraId="59C733C1" w14:textId="361B4E19" w:rsidR="00954A25" w:rsidRDefault="001B5819" w:rsidP="00B074F6">
      <w:pPr>
        <w:pStyle w:val="BABasictext"/>
      </w:pPr>
      <w:bookmarkStart w:id="12" w:name="_Hlk38530904"/>
      <w:r>
        <w:t>Nově upravovaná část vymezené plochy VPS na pozemcích Univerzity Karlovy je využita v souladu se záměrem, neboť p</w:t>
      </w:r>
      <w:r w:rsidR="00D45EB3">
        <w:t xml:space="preserve">ředložený projekt je součástí </w:t>
      </w:r>
      <w:r w:rsidR="00954A25">
        <w:t xml:space="preserve">jeho </w:t>
      </w:r>
      <w:r w:rsidR="00D45EB3">
        <w:t xml:space="preserve">naplnění </w:t>
      </w:r>
      <w:r w:rsidR="00954A25">
        <w:t xml:space="preserve">díky úzké vazbě </w:t>
      </w:r>
      <w:bookmarkEnd w:id="12"/>
      <w:r w:rsidR="00954A25">
        <w:t>L</w:t>
      </w:r>
      <w:r w:rsidR="00D45EB3">
        <w:t>ékařsk</w:t>
      </w:r>
      <w:r w:rsidR="00954A25">
        <w:t>é</w:t>
      </w:r>
      <w:r w:rsidR="00D45EB3">
        <w:t xml:space="preserve"> fakult</w:t>
      </w:r>
      <w:r w:rsidR="00954A25">
        <w:t>y</w:t>
      </w:r>
      <w:r w:rsidR="00D45EB3">
        <w:t xml:space="preserve"> </w:t>
      </w:r>
      <w:r w:rsidR="00954A25">
        <w:t>UK na</w:t>
      </w:r>
      <w:r w:rsidR="00D45EB3">
        <w:t xml:space="preserve"> fakultní nemocnic</w:t>
      </w:r>
      <w:r w:rsidR="00954A25">
        <w:t>i. V budovách fakulty probíhá teoretická část výuky, v budovách nemocnice praktická část a na fakultě působí řada lékařů z nemocnice. Fakultní nemocnice</w:t>
      </w:r>
      <w:r w:rsidR="00D45EB3">
        <w:t xml:space="preserve"> s takto koncipovaným návrhem </w:t>
      </w:r>
      <w:r w:rsidR="00EA2764">
        <w:t>MEPHARED</w:t>
      </w:r>
      <w:r w:rsidR="00D45EB3">
        <w:t xml:space="preserve">u </w:t>
      </w:r>
      <w:r w:rsidR="00EA2764">
        <w:t>2</w:t>
      </w:r>
      <w:r w:rsidR="00D45EB3">
        <w:t xml:space="preserve"> vyjádřila svůj souhlas</w:t>
      </w:r>
      <w:r w:rsidR="00954A25">
        <w:t>.</w:t>
      </w:r>
      <w:r w:rsidR="007E3525">
        <w:t xml:space="preserve"> </w:t>
      </w:r>
      <w:bookmarkStart w:id="13" w:name="_Hlk38489602"/>
    </w:p>
    <w:p w14:paraId="10FF3F8E" w14:textId="6B8B4AF3" w:rsidR="00AC06AF" w:rsidRPr="00364116" w:rsidRDefault="00954A25" w:rsidP="00B074F6">
      <w:pPr>
        <w:pStyle w:val="BABasictext"/>
      </w:pPr>
      <w:r>
        <w:t>N</w:t>
      </w:r>
      <w:r w:rsidR="001B5819">
        <w:t xml:space="preserve">avržené úpravy neznemožňují další rozvoj území. </w:t>
      </w:r>
      <w:bookmarkEnd w:id="13"/>
    </w:p>
    <w:bookmarkEnd w:id="11"/>
    <w:p w14:paraId="2B35E88E" w14:textId="77777777" w:rsidR="00082338" w:rsidRPr="00364116" w:rsidRDefault="00082338" w:rsidP="00082338">
      <w:pPr>
        <w:pStyle w:val="BALocalheading"/>
      </w:pPr>
      <w:r w:rsidRPr="00364116">
        <w:t>Regulační podmínky</w:t>
      </w:r>
    </w:p>
    <w:p w14:paraId="4E274B61" w14:textId="2F54CD33" w:rsidR="00006A9E" w:rsidRPr="00364116" w:rsidRDefault="00DB6F3B" w:rsidP="003B6227">
      <w:pPr>
        <w:pStyle w:val="BABasictext"/>
      </w:pPr>
      <w:r w:rsidRPr="00364116">
        <w:t xml:space="preserve">Podle </w:t>
      </w:r>
      <w:r w:rsidR="00006A9E" w:rsidRPr="00364116">
        <w:t xml:space="preserve">územního plánu města Hradec Králové je řešené území z hlediska výškových limitů v ploše určené pro </w:t>
      </w:r>
      <w:r w:rsidRPr="00006A9E">
        <w:t>zá</w:t>
      </w:r>
      <w:r w:rsidR="00082338" w:rsidRPr="00006A9E">
        <w:t>stavb</w:t>
      </w:r>
      <w:r w:rsidR="00006A9E" w:rsidRPr="00006A9E">
        <w:t>u</w:t>
      </w:r>
      <w:r w:rsidR="00F17EF5">
        <w:t xml:space="preserve"> </w:t>
      </w:r>
      <w:r w:rsidR="00006A9E" w:rsidRPr="00006A9E">
        <w:t>o</w:t>
      </w:r>
      <w:r w:rsidR="00F17EF5">
        <w:t xml:space="preserve"> </w:t>
      </w:r>
      <w:r w:rsidR="00082338" w:rsidRPr="00364116">
        <w:t>5 a více nadzemních podlaží</w:t>
      </w:r>
      <w:r w:rsidR="00006A9E" w:rsidRPr="00364116">
        <w:t xml:space="preserve">ch. Z hlediska kapacity území nejsou pro řešené území </w:t>
      </w:r>
      <w:r w:rsidR="008B166A" w:rsidRPr="00364116">
        <w:t xml:space="preserve">v platném územním plánu </w:t>
      </w:r>
      <w:r w:rsidR="00006A9E" w:rsidRPr="00364116">
        <w:t>stanoveny limity.</w:t>
      </w:r>
      <w:r w:rsidR="003B6227" w:rsidRPr="00364116">
        <w:t xml:space="preserve"> Další regulační podmínky nejsou projektantovi známy.</w:t>
      </w:r>
    </w:p>
    <w:p w14:paraId="5483A021" w14:textId="77777777" w:rsidR="003B6227" w:rsidRPr="00364116" w:rsidRDefault="00006A9E" w:rsidP="00082338">
      <w:pPr>
        <w:pStyle w:val="BABasictext"/>
      </w:pPr>
      <w:r w:rsidRPr="00364116">
        <w:rPr>
          <w:lang w:eastAsia="en-GB"/>
        </w:rPr>
        <w:t>Navrhované budovy jsou v souladu s</w:t>
      </w:r>
      <w:r w:rsidR="008E743D" w:rsidRPr="00364116">
        <w:rPr>
          <w:lang w:eastAsia="en-GB"/>
        </w:rPr>
        <w:t xml:space="preserve">e stanovenými regulačními podmínkami v </w:t>
      </w:r>
      <w:r w:rsidRPr="00364116">
        <w:rPr>
          <w:lang w:eastAsia="en-GB"/>
        </w:rPr>
        <w:t xml:space="preserve">území. </w:t>
      </w:r>
    </w:p>
    <w:p w14:paraId="58A2EE4C" w14:textId="77777777" w:rsidR="006E649E" w:rsidRPr="00364116" w:rsidRDefault="005852AA" w:rsidP="00173097">
      <w:pPr>
        <w:pStyle w:val="BALevel4"/>
      </w:pPr>
      <w:bookmarkStart w:id="14" w:name="_Toc36076835"/>
      <w:bookmarkStart w:id="15" w:name="_Toc36244100"/>
      <w:bookmarkStart w:id="16" w:name="_Toc36555362"/>
      <w:r w:rsidRPr="00364116">
        <w:t>Informace o vydaných rozhodnutích o povolení výjimky z obecných požadavků na využívání území</w:t>
      </w:r>
      <w:bookmarkEnd w:id="14"/>
      <w:bookmarkEnd w:id="15"/>
      <w:bookmarkEnd w:id="16"/>
    </w:p>
    <w:p w14:paraId="7D9CD16B" w14:textId="77777777" w:rsidR="000574E4" w:rsidRPr="00364116" w:rsidRDefault="000574E4" w:rsidP="000574E4">
      <w:pPr>
        <w:pStyle w:val="BABasictext"/>
      </w:pPr>
      <w:r w:rsidRPr="00364116">
        <w:t>Dokumentace je zpracována v souladu s požadavky na využití území.</w:t>
      </w:r>
      <w:r w:rsidR="00E9303D" w:rsidRPr="00364116">
        <w:t xml:space="preserve"> Rozhodnutí o povolení výjimky z obecných požadavků na využívání území nejsou vydána.</w:t>
      </w:r>
    </w:p>
    <w:p w14:paraId="041AE0B9" w14:textId="77777777" w:rsidR="006E649E" w:rsidRPr="00364116" w:rsidRDefault="005852AA" w:rsidP="00173097">
      <w:pPr>
        <w:pStyle w:val="BALevel4"/>
      </w:pPr>
      <w:bookmarkStart w:id="17" w:name="_Toc36076836"/>
      <w:bookmarkStart w:id="18" w:name="_Toc36244101"/>
      <w:bookmarkStart w:id="19" w:name="_Toc36555363"/>
      <w:r w:rsidRPr="00364116">
        <w:lastRenderedPageBreak/>
        <w:t>Informace o tom, zda a v jakých částech dokumentace jsou zohledněny podmínky závazných stanovisek dotčených orgánů</w:t>
      </w:r>
      <w:bookmarkEnd w:id="17"/>
      <w:bookmarkEnd w:id="18"/>
      <w:bookmarkEnd w:id="19"/>
    </w:p>
    <w:p w14:paraId="162BCD96" w14:textId="161BF591" w:rsidR="003021B7" w:rsidRPr="00364116" w:rsidRDefault="00D35D58" w:rsidP="00D35D58">
      <w:pPr>
        <w:pStyle w:val="BABasictext"/>
        <w:numPr>
          <w:ilvl w:val="0"/>
          <w:numId w:val="32"/>
        </w:numPr>
      </w:pPr>
      <w:r>
        <w:t>podmínky jsou uvedené v samostané složce - B.1d) - Zohlednění podmínek závazných stanovisek dotčených orgánů</w:t>
      </w:r>
    </w:p>
    <w:p w14:paraId="297AA5B2" w14:textId="77777777" w:rsidR="006E649E" w:rsidRPr="00364116" w:rsidRDefault="005852AA" w:rsidP="00173097">
      <w:pPr>
        <w:pStyle w:val="BALevel4"/>
      </w:pPr>
      <w:bookmarkStart w:id="20" w:name="_Toc36076837"/>
      <w:bookmarkStart w:id="21" w:name="_Toc36244102"/>
      <w:bookmarkStart w:id="22" w:name="_Toc36555364"/>
      <w:r w:rsidRPr="00364116">
        <w:t xml:space="preserve">Výčet a závěry provedených průzkumů a </w:t>
      </w:r>
      <w:r w:rsidR="00B85592" w:rsidRPr="00364116">
        <w:t>rozborů – geologický</w:t>
      </w:r>
      <w:r w:rsidRPr="00364116">
        <w:t xml:space="preserve"> průzkum, hydrogeologický průzkum, stavebně historický průzkum apod.</w:t>
      </w:r>
      <w:bookmarkEnd w:id="20"/>
      <w:bookmarkEnd w:id="21"/>
      <w:bookmarkEnd w:id="22"/>
    </w:p>
    <w:p w14:paraId="61336BF6" w14:textId="77777777" w:rsidR="00325733" w:rsidRPr="00364116" w:rsidRDefault="00325733" w:rsidP="003F6CFE">
      <w:pPr>
        <w:pStyle w:val="BALevel5"/>
        <w:ind w:left="1418"/>
      </w:pPr>
      <w:bookmarkStart w:id="23" w:name="_Toc36076838"/>
      <w:bookmarkStart w:id="24" w:name="_Toc36244103"/>
      <w:bookmarkStart w:id="25" w:name="_Toc36555365"/>
      <w:r w:rsidRPr="00364116">
        <w:t>Radonový průzkum</w:t>
      </w:r>
      <w:bookmarkEnd w:id="23"/>
      <w:bookmarkEnd w:id="24"/>
      <w:bookmarkEnd w:id="25"/>
    </w:p>
    <w:p w14:paraId="0CC1B574" w14:textId="77777777" w:rsidR="000A7A63" w:rsidRPr="00364116" w:rsidRDefault="008406A0" w:rsidP="00325733">
      <w:pPr>
        <w:pStyle w:val="BABasictext"/>
      </w:pPr>
      <w:r w:rsidRPr="00364116">
        <w:t xml:space="preserve">Byl proveden radonový průzkum </w:t>
      </w:r>
      <w:r w:rsidR="00156A70" w:rsidRPr="00364116">
        <w:t>lokality s následujícím závěrem:</w:t>
      </w:r>
    </w:p>
    <w:p w14:paraId="7E5AEAFE" w14:textId="77777777" w:rsidR="00325733" w:rsidRPr="00364116" w:rsidRDefault="00325733" w:rsidP="00325733">
      <w:pPr>
        <w:pStyle w:val="BABasictext"/>
      </w:pPr>
      <w:r w:rsidRPr="00364116">
        <w:t xml:space="preserve">V rámci připravované stavby "Hradec </w:t>
      </w:r>
      <w:r w:rsidR="00B85592" w:rsidRPr="00364116">
        <w:t>Králové – Kampus</w:t>
      </w:r>
      <w:r w:rsidRPr="00364116">
        <w:t xml:space="preserve"> Univerzity Karlovy", byl proveden průzkum ve</w:t>
      </w:r>
      <w:r w:rsidR="00AB773E">
        <w:t xml:space="preserve"> </w:t>
      </w:r>
      <w:r w:rsidRPr="00364116">
        <w:t xml:space="preserve">smyslu Vyhlášky SÚJB č. 307/2002 Sb., § 94 a přílohy č. </w:t>
      </w:r>
      <w:r w:rsidR="008406A0" w:rsidRPr="00364116">
        <w:t>11</w:t>
      </w:r>
      <w:r w:rsidRPr="00364116">
        <w:t>, jehož cílem bylo stanovení radonového</w:t>
      </w:r>
      <w:r w:rsidR="00AB773E">
        <w:t xml:space="preserve"> </w:t>
      </w:r>
      <w:r w:rsidRPr="00364116">
        <w:t>indexu stavbou dotčených pozemků, pro posouzení a případné zabránění možného pronikání radonu z geologického</w:t>
      </w:r>
      <w:r w:rsidR="00AB773E">
        <w:t xml:space="preserve"> </w:t>
      </w:r>
      <w:r w:rsidRPr="00364116">
        <w:t>podloží do budoucích stavebních objektů s pobytem osob.</w:t>
      </w:r>
    </w:p>
    <w:p w14:paraId="00F619E6" w14:textId="77777777" w:rsidR="008406A0" w:rsidRPr="00364116" w:rsidRDefault="00325733" w:rsidP="00325733">
      <w:pPr>
        <w:pStyle w:val="BABasictext"/>
      </w:pPr>
      <w:r w:rsidRPr="00364116">
        <w:t>Provedeným průzkumem bylo zjištěno, že se jedná o pozemky se středním radonovým indexe</w:t>
      </w:r>
      <w:r w:rsidR="00AB773E">
        <w:t xml:space="preserve">m </w:t>
      </w:r>
      <w:r w:rsidRPr="00364116">
        <w:t>(viz tab. č. 1,2: C</w:t>
      </w:r>
      <w:r w:rsidR="008406A0" w:rsidRPr="00364116">
        <w:rPr>
          <w:vertAlign w:val="subscript"/>
        </w:rPr>
        <w:t>A75</w:t>
      </w:r>
      <w:r w:rsidRPr="00364116">
        <w:t xml:space="preserve"> (OAR) = 20-30 kBq/</w:t>
      </w:r>
      <w:r w:rsidR="00377F34">
        <w:t>m³</w:t>
      </w:r>
      <w:r w:rsidRPr="00364116">
        <w:t xml:space="preserve"> pro vysokou až střední propustnost zemního prostředí)</w:t>
      </w:r>
      <w:r w:rsidR="008406A0" w:rsidRPr="00364116">
        <w:t>.</w:t>
      </w:r>
    </w:p>
    <w:p w14:paraId="7C4C3756" w14:textId="77777777" w:rsidR="00B341FF" w:rsidRPr="00364116" w:rsidRDefault="00B341FF" w:rsidP="00B341FF">
      <w:pPr>
        <w:pStyle w:val="BABasictext"/>
      </w:pPr>
      <w:r w:rsidRPr="00364116">
        <w:t>Provedeným doplňujícím průzkumem pro pozemky parc. č. 728, 725/8 a 725/127 bylo zjištěno, že se jedná o pozemek se středním radonovým indexem (viz tab.</w:t>
      </w:r>
      <w:r w:rsidR="00CC0AFA" w:rsidRPr="00364116">
        <w:t xml:space="preserve"> č. </w:t>
      </w:r>
      <w:r w:rsidRPr="00364116">
        <w:t>1,2,3: C</w:t>
      </w:r>
      <w:r w:rsidRPr="00364116">
        <w:rPr>
          <w:vertAlign w:val="subscript"/>
        </w:rPr>
        <w:t>A75</w:t>
      </w:r>
      <w:r w:rsidRPr="00364116">
        <w:t xml:space="preserve"> (OAR) ˃ 20 kBq/</w:t>
      </w:r>
      <w:r w:rsidR="00377F34">
        <w:t>m³</w:t>
      </w:r>
      <w:r w:rsidRPr="00364116">
        <w:t xml:space="preserve"> pro střední až nízkou plynopropustnost zemin).</w:t>
      </w:r>
    </w:p>
    <w:p w14:paraId="12F3D396" w14:textId="77777777" w:rsidR="008406A0" w:rsidRPr="00364116" w:rsidRDefault="008406A0" w:rsidP="00B341FF">
      <w:pPr>
        <w:pStyle w:val="BABasictext"/>
      </w:pPr>
      <w:r w:rsidRPr="00364116">
        <w:t>Způsob ochrany stanoví ČSN 73 0601:2006 Ochrana staveb proti radonu z podloží.</w:t>
      </w:r>
    </w:p>
    <w:p w14:paraId="2F08CB61" w14:textId="77777777" w:rsidR="008406A0" w:rsidRPr="00364116" w:rsidRDefault="008406A0" w:rsidP="008406A0">
      <w:pPr>
        <w:pStyle w:val="BABasictext"/>
      </w:pPr>
      <w:r w:rsidRPr="00364116">
        <w:t>Při umísťování nových staveb na pozemku se středním radonovým indexem je vyžadováno provedení všech konstrukcí v přímém kontaktu s podložím v 1. kategorii těsnosti, tj. s protiradonovou izolací, která zároveň splňuje funkci hydroizolace.</w:t>
      </w:r>
    </w:p>
    <w:p w14:paraId="7F6F1051" w14:textId="77777777" w:rsidR="008406A0" w:rsidRPr="00364116" w:rsidRDefault="008406A0" w:rsidP="008406A0">
      <w:pPr>
        <w:pStyle w:val="BABasictext"/>
      </w:pPr>
      <w:r w:rsidRPr="00364116">
        <w:t xml:space="preserve">V objektech, v jejichž kontaktních podlažích budou umísťovány nepobytové prostory (garáže, </w:t>
      </w:r>
      <w:r w:rsidR="00156A70" w:rsidRPr="00364116">
        <w:t>sklepy</w:t>
      </w:r>
      <w:r w:rsidRPr="00364116">
        <w:t xml:space="preserve"> apod.), může být protiradonová izolace v kontaktních konstrukcích nahrazena běžnou hydroizolaci, navrženou podle hydrogeologických poměrů (kontaktní konstrukce 2. kategorie těsnosti). Zároveň však musí být splněny následující podmínky:</w:t>
      </w:r>
    </w:p>
    <w:p w14:paraId="62D1E996" w14:textId="77777777" w:rsidR="008406A0" w:rsidRPr="00364116" w:rsidRDefault="008406A0" w:rsidP="00156A70">
      <w:pPr>
        <w:pStyle w:val="BAListsquashed"/>
      </w:pPr>
      <w:r w:rsidRPr="00364116">
        <w:t>a) ve všech místech kontaktního podlaží musí být zajištěna spolehlivá výměna vzduchu během celého roku,</w:t>
      </w:r>
    </w:p>
    <w:p w14:paraId="29FB0A91" w14:textId="77777777" w:rsidR="008406A0" w:rsidRPr="00364116" w:rsidRDefault="008406A0" w:rsidP="00156A70">
      <w:pPr>
        <w:pStyle w:val="BAListsquashed"/>
      </w:pPr>
      <w:r w:rsidRPr="00364116">
        <w:t>b) stropní konstrukce nad kontaktním podlažím musí být alespoň 3. kategorie těsnosti s utěsněnými prostupy,</w:t>
      </w:r>
    </w:p>
    <w:p w14:paraId="1ED125CF" w14:textId="77777777" w:rsidR="008406A0" w:rsidRPr="00364116" w:rsidRDefault="008406A0" w:rsidP="00156A70">
      <w:pPr>
        <w:pStyle w:val="BAListbasic"/>
      </w:pPr>
      <w:r w:rsidRPr="00364116">
        <w:t>c) vstupy do kontaktního podlaží musí být opatřeny dveřmi v těsném provedení s automatickým zavíráním.</w:t>
      </w:r>
    </w:p>
    <w:p w14:paraId="58A43477" w14:textId="77777777" w:rsidR="00156A70" w:rsidRPr="00364116" w:rsidRDefault="00156A70" w:rsidP="008406A0">
      <w:pPr>
        <w:pStyle w:val="BABasictext"/>
      </w:pPr>
      <w:r w:rsidRPr="00364116">
        <w:t>Podrobně viz podklad</w:t>
      </w:r>
      <w:r w:rsidR="00B341FF" w:rsidRPr="00364116">
        <w:t>y</w:t>
      </w:r>
      <w:r w:rsidRPr="00364116">
        <w:t xml:space="preserve"> [b-1]</w:t>
      </w:r>
      <w:r w:rsidR="00B341FF" w:rsidRPr="00364116">
        <w:t xml:space="preserve"> a [b-28]</w:t>
      </w:r>
      <w:r w:rsidRPr="00364116">
        <w:t xml:space="preserve"> (podle seznamu projekčních podkladů v průvodní zprávě).</w:t>
      </w:r>
    </w:p>
    <w:p w14:paraId="2E7D90E6" w14:textId="77777777" w:rsidR="00156A70" w:rsidRPr="00364116" w:rsidRDefault="00156A70" w:rsidP="003F6CFE">
      <w:pPr>
        <w:pStyle w:val="BALevel5"/>
        <w:ind w:left="1418"/>
      </w:pPr>
      <w:bookmarkStart w:id="26" w:name="_Toc36076839"/>
      <w:bookmarkStart w:id="27" w:name="_Toc36244104"/>
      <w:bookmarkStart w:id="28" w:name="_Toc36555366"/>
      <w:r w:rsidRPr="00364116">
        <w:t>Dendrologický průzkum</w:t>
      </w:r>
      <w:bookmarkEnd w:id="26"/>
      <w:bookmarkEnd w:id="27"/>
      <w:bookmarkEnd w:id="28"/>
    </w:p>
    <w:p w14:paraId="222C8EF7" w14:textId="77777777" w:rsidR="00CA63A3" w:rsidRPr="00364116" w:rsidRDefault="00CA63A3" w:rsidP="00CA63A3">
      <w:pPr>
        <w:pStyle w:val="BABasictext"/>
      </w:pPr>
      <w:r w:rsidRPr="00364116">
        <w:t>Byl proveden dendrologický průzkum lokality s následujícím závěrem:</w:t>
      </w:r>
    </w:p>
    <w:p w14:paraId="2275512E" w14:textId="77777777" w:rsidR="00A51CB2" w:rsidRPr="00364116" w:rsidRDefault="00A51CB2" w:rsidP="00D048AD">
      <w:pPr>
        <w:pStyle w:val="BABasictext"/>
      </w:pPr>
      <w:r w:rsidRPr="00364116">
        <w:t xml:space="preserve">Realizace záměru si vyžádá </w:t>
      </w:r>
      <w:r w:rsidR="00D048AD" w:rsidRPr="00364116">
        <w:t xml:space="preserve">pouze lokální </w:t>
      </w:r>
      <w:r w:rsidRPr="00364116">
        <w:t>kácení dřevin ve vymezeném zájmovém území</w:t>
      </w:r>
      <w:r w:rsidR="00D048AD" w:rsidRPr="00364116">
        <w:t>, které se nacházejí podél hranice zájmového území, případně uvnitř plochy. V rámci plochy, která je předmětem dodatku dendrologického průzkumu bude odstraněna část dřevin, které jsou v kolizi s realizací záměru</w:t>
      </w:r>
      <w:r w:rsidRPr="00364116">
        <w:t>.</w:t>
      </w:r>
    </w:p>
    <w:p w14:paraId="09B81513" w14:textId="77777777" w:rsidR="00156A70" w:rsidRPr="00364116" w:rsidRDefault="00A51CB2" w:rsidP="00A51CB2">
      <w:pPr>
        <w:pStyle w:val="BABasictext"/>
      </w:pPr>
      <w:r w:rsidRPr="00364116">
        <w:t>Pro snížení negativního ovlivnění doporučujeme provést náhradní výsadbu dřevin na plochách k tomu vhodných. Druhové složení vysazovaných dřevin bude odsouhlaseno příslušným orgánem ochrany přírody.</w:t>
      </w:r>
    </w:p>
    <w:p w14:paraId="760D38B0" w14:textId="77777777" w:rsidR="001C6CFD" w:rsidRPr="00364116" w:rsidRDefault="00CA63A3" w:rsidP="00CA63A3">
      <w:pPr>
        <w:pStyle w:val="BABasictext"/>
      </w:pPr>
      <w:r w:rsidRPr="00364116">
        <w:t>Podrobně viz podklad [b-</w:t>
      </w:r>
      <w:r w:rsidR="00CD64FD" w:rsidRPr="00364116">
        <w:t>3</w:t>
      </w:r>
      <w:r w:rsidRPr="00364116">
        <w:t>]</w:t>
      </w:r>
      <w:r w:rsidR="009E75FC" w:rsidRPr="00364116">
        <w:t xml:space="preserve"> a [b-19]</w:t>
      </w:r>
      <w:r w:rsidRPr="00364116">
        <w:t xml:space="preserve"> (podle seznamu projekčních podkladů v průvodní zprávě).</w:t>
      </w:r>
    </w:p>
    <w:p w14:paraId="7444C061" w14:textId="77777777" w:rsidR="00156A70" w:rsidRPr="00364116" w:rsidRDefault="00156A70" w:rsidP="003F6CFE">
      <w:pPr>
        <w:pStyle w:val="BALevel5"/>
        <w:ind w:left="1418"/>
      </w:pPr>
      <w:bookmarkStart w:id="29" w:name="_Toc36076840"/>
      <w:bookmarkStart w:id="30" w:name="_Toc36244105"/>
      <w:bookmarkStart w:id="31" w:name="_Toc36555367"/>
      <w:r w:rsidRPr="00364116">
        <w:t>Biologický průzkum</w:t>
      </w:r>
      <w:bookmarkEnd w:id="29"/>
      <w:bookmarkEnd w:id="30"/>
      <w:bookmarkEnd w:id="31"/>
    </w:p>
    <w:p w14:paraId="0C95409A" w14:textId="77777777" w:rsidR="00CA63A3" w:rsidRPr="00364116" w:rsidRDefault="00CA63A3" w:rsidP="00CA63A3">
      <w:pPr>
        <w:pStyle w:val="BABasictext"/>
      </w:pPr>
      <w:r w:rsidRPr="00364116">
        <w:t>Byl proveden biologický průzkum lokality s následujícím závěrem:</w:t>
      </w:r>
    </w:p>
    <w:p w14:paraId="54DC150F" w14:textId="77777777" w:rsidR="00A51CB2" w:rsidRPr="00364116" w:rsidRDefault="00A51CB2" w:rsidP="00A51CB2">
      <w:pPr>
        <w:pStyle w:val="BABasictext"/>
      </w:pPr>
      <w:r w:rsidRPr="00364116">
        <w:t xml:space="preserve">Účelem tohoto biologického průzkumu bylo zjištění výskytu rostlin a živočichů v místě </w:t>
      </w:r>
      <w:r w:rsidRPr="00364116">
        <w:lastRenderedPageBreak/>
        <w:t>plánovaného záměru, se zaměřením na zvláště chráněné druhy dle vyhlášky č. 395/1992 Sb., ve znění pozdějších předpisů. Podkladem pro zhodnocení vlivu záměru na živou přírodu byly výsledky terénních průzkumů provedených v červenci a srpnu 2018</w:t>
      </w:r>
      <w:r w:rsidR="00D048AD" w:rsidRPr="00364116">
        <w:t xml:space="preserve"> a v červnu 2019</w:t>
      </w:r>
      <w:r w:rsidRPr="00364116">
        <w:t>.</w:t>
      </w:r>
    </w:p>
    <w:p w14:paraId="1A20B45F" w14:textId="77777777" w:rsidR="00A51CB2" w:rsidRPr="00364116" w:rsidRDefault="00A51CB2" w:rsidP="00A51CB2">
      <w:pPr>
        <w:pStyle w:val="BABasictext"/>
      </w:pPr>
      <w:r w:rsidRPr="00364116">
        <w:t>Realizací záměru dojde k zásahu do biotopů zvláště chráněných čmeláků r. Bombus. Realizace záměru nebude vzhledem ke své omezené rozloze a charakteru stávajícího území znamenat jejich vymizení, ani významné snížení jejich populací. Ke snížení negativního ovlivnění bioty navrhujeme provést [...] zmírňující opatření:</w:t>
      </w:r>
    </w:p>
    <w:p w14:paraId="73B464C5" w14:textId="77777777" w:rsidR="00A51CB2" w:rsidRPr="00364116" w:rsidRDefault="005C0F6A" w:rsidP="005C0F6A">
      <w:pPr>
        <w:pStyle w:val="BAListbasic"/>
      </w:pPr>
      <w:r w:rsidRPr="00364116">
        <w:t xml:space="preserve">- </w:t>
      </w:r>
      <w:r w:rsidR="00A51CB2" w:rsidRPr="00364116">
        <w:t>Kácení dřevin bude probíhat mimo vegetační období, v termínu od září do poloviny března. Pokud bude nutné dřeviny odstraňovat ve vegetačním období, bude zásahu předcházet průzkum s ohledem na možné hnízdění ptáků.</w:t>
      </w:r>
    </w:p>
    <w:p w14:paraId="6A8AC59C" w14:textId="77777777" w:rsidR="00A51CB2" w:rsidRPr="00364116" w:rsidRDefault="005C0F6A" w:rsidP="005C0F6A">
      <w:pPr>
        <w:pStyle w:val="BAListbasic"/>
      </w:pPr>
      <w:r w:rsidRPr="00364116">
        <w:t xml:space="preserve">- </w:t>
      </w:r>
      <w:r w:rsidR="00A51CB2" w:rsidRPr="00364116">
        <w:t>V rámci vegetačních úprav bude na vhodných místech použito osivo s vyšším podílem kvetoucích rostlin. O tyto plochy bude pečováno kosením s odvozem pokosené hmoty a s frekvencí seče 2x ročně. Vhodné jsou osluněné plochy, které se stanou vhodným potravním biotopem opylovačů.</w:t>
      </w:r>
    </w:p>
    <w:p w14:paraId="68CBEF2D" w14:textId="77777777" w:rsidR="00A51CB2" w:rsidRPr="00364116" w:rsidRDefault="005C0F6A" w:rsidP="005C0F6A">
      <w:pPr>
        <w:pStyle w:val="BAListbasic"/>
      </w:pPr>
      <w:r w:rsidRPr="00364116">
        <w:t xml:space="preserve">- </w:t>
      </w:r>
      <w:r w:rsidR="00A51CB2" w:rsidRPr="00364116">
        <w:t>V okolí budov a podél chodníků je vhodné založit na osluněných místech trvalkové záhony, které nabídnou potravu bezobratlým včetně opylovačů. Pro podporu jejich výskytu je možné na osluněném místě vybudovat „hmyzí hotel“, kde najdou samotářské včely své úkryty a místa pro rozmnožování.</w:t>
      </w:r>
    </w:p>
    <w:p w14:paraId="72A374B3" w14:textId="77777777" w:rsidR="00A51CB2" w:rsidRPr="00364116" w:rsidRDefault="005C0F6A" w:rsidP="005C0F6A">
      <w:pPr>
        <w:pStyle w:val="BAListbasic"/>
      </w:pPr>
      <w:r w:rsidRPr="00364116">
        <w:t xml:space="preserve">- </w:t>
      </w:r>
      <w:r w:rsidR="00A51CB2" w:rsidRPr="00364116">
        <w:t>Pro výsadby dřevin je žádoucí použít autochtonní druhy dřevin, které odpovídají vegetačnímu stupni, např. lípy, javory a duby. Vhodné je ve skupinách vysazovat také bobulonosné keře, které poskytnou potravu a úkryt pro ptáky a drobné savce. Tyto výsadby je vhodné situovat do klidnější části území mimo okolí silničních komunikací a zvýšeného pohybu chodců.</w:t>
      </w:r>
    </w:p>
    <w:p w14:paraId="03C0F1B0" w14:textId="77777777" w:rsidR="00CA63A3" w:rsidRPr="00364116" w:rsidRDefault="00CA63A3" w:rsidP="00A51CB2">
      <w:pPr>
        <w:pStyle w:val="BABasictext"/>
      </w:pPr>
      <w:r w:rsidRPr="00364116">
        <w:t>Podrobně viz podklad [b-</w:t>
      </w:r>
      <w:r w:rsidR="00CD64FD" w:rsidRPr="00364116">
        <w:t>4</w:t>
      </w:r>
      <w:r w:rsidRPr="00364116">
        <w:t>]</w:t>
      </w:r>
      <w:r w:rsidR="008D79E0" w:rsidRPr="00364116">
        <w:t xml:space="preserve"> a [b-20]</w:t>
      </w:r>
      <w:r w:rsidRPr="00364116">
        <w:t xml:space="preserve"> (podle seznamu projekčních podkladů v průvodní zprávě).</w:t>
      </w:r>
    </w:p>
    <w:p w14:paraId="1C04ADC1" w14:textId="77777777" w:rsidR="00BD5DE5" w:rsidRPr="00364116" w:rsidRDefault="00BD5DE5" w:rsidP="00BD5DE5">
      <w:pPr>
        <w:pStyle w:val="BALevel5"/>
        <w:ind w:left="1418"/>
      </w:pPr>
      <w:bookmarkStart w:id="32" w:name="_Toc36076841"/>
      <w:bookmarkStart w:id="33" w:name="_Toc36244106"/>
      <w:bookmarkStart w:id="34" w:name="_Toc36555368"/>
      <w:r w:rsidRPr="00364116">
        <w:t>Návrh opatření na podporu biodiverzity</w:t>
      </w:r>
      <w:bookmarkEnd w:id="32"/>
      <w:bookmarkEnd w:id="33"/>
      <w:bookmarkEnd w:id="34"/>
    </w:p>
    <w:p w14:paraId="7A8A7D28" w14:textId="442F5151" w:rsidR="002A6D34" w:rsidRDefault="003E668D" w:rsidP="00BD5DE5">
      <w:pPr>
        <w:pStyle w:val="BABasictext"/>
      </w:pPr>
      <w:r>
        <w:t>Návrh opatření na zvýšení biodiverzity lokality byl konzultován s</w:t>
      </w:r>
      <w:r w:rsidR="00314B2E">
        <w:t xml:space="preserve"> </w:t>
      </w:r>
      <w:r w:rsidR="002A6D34" w:rsidRPr="00BD5DE5">
        <w:t>doc. RNDr. David</w:t>
      </w:r>
      <w:r>
        <w:t>em</w:t>
      </w:r>
      <w:r w:rsidR="002A6D34" w:rsidRPr="00BD5DE5">
        <w:t xml:space="preserve"> Hořák</w:t>
      </w:r>
      <w:r>
        <w:t>em</w:t>
      </w:r>
      <w:r w:rsidR="002A6D34" w:rsidRPr="00BD5DE5">
        <w:t>, PhD</w:t>
      </w:r>
      <w:r>
        <w:t xml:space="preserve"> s následujícím závěrem:</w:t>
      </w:r>
    </w:p>
    <w:p w14:paraId="2DF062A4" w14:textId="77777777" w:rsidR="00BD5DE5" w:rsidRPr="00364116" w:rsidRDefault="00BD5DE5" w:rsidP="009A49C2">
      <w:pPr>
        <w:pStyle w:val="BALocalheading"/>
      </w:pPr>
      <w:r w:rsidRPr="00364116">
        <w:t>Stávající stav</w:t>
      </w:r>
    </w:p>
    <w:p w14:paraId="7A04F1D6" w14:textId="77777777" w:rsidR="00BD5DE5" w:rsidRPr="00364116" w:rsidRDefault="00BD5DE5" w:rsidP="008B166A">
      <w:pPr>
        <w:pStyle w:val="BABasictext"/>
      </w:pPr>
      <w:r w:rsidRPr="00364116">
        <w:t>Volná travnatá plocha u areálu vysoké školy a nemocnice. V blízkosti centra města. Původně podmáčená niva Labe (meliorováno), v okolí menší vodní plochy a slepá ramena.  Plocha má potenciál jako odpočinkové místo pro zaměstnance, studenty, resp. návštěvníky a pacienty nemocnice. Z environmentálního hlediska je cílem navrhovaných úprav podpořit městkou biodiverzitu.</w:t>
      </w:r>
    </w:p>
    <w:p w14:paraId="2ABE8ACA" w14:textId="77777777" w:rsidR="00BD5DE5" w:rsidRPr="00364116" w:rsidRDefault="00BD5DE5" w:rsidP="009A49C2">
      <w:pPr>
        <w:pStyle w:val="BALocalheading"/>
      </w:pPr>
      <w:r w:rsidRPr="00364116">
        <w:t>Doporučená opatření</w:t>
      </w:r>
    </w:p>
    <w:p w14:paraId="6ADF3E86" w14:textId="77777777" w:rsidR="00BD5DE5" w:rsidRPr="00364116" w:rsidRDefault="00BD5DE5" w:rsidP="008B166A">
      <w:pPr>
        <w:pStyle w:val="BABasictext"/>
      </w:pPr>
      <w:r w:rsidRPr="00364116">
        <w:t xml:space="preserve">Budovy UK </w:t>
      </w:r>
    </w:p>
    <w:p w14:paraId="116E7E0A" w14:textId="77777777" w:rsidR="00BD5DE5" w:rsidRPr="00364116" w:rsidRDefault="008B166A" w:rsidP="009A49C2">
      <w:pPr>
        <w:pStyle w:val="BAListbasic"/>
      </w:pPr>
      <w:r w:rsidRPr="00364116">
        <w:t xml:space="preserve">- </w:t>
      </w:r>
      <w:r w:rsidR="00BD5DE5" w:rsidRPr="00364116">
        <w:t>Svést dešťovou vodu mimo kanalizaci do volné krajiny, ideálně do lučních porostů, kde lokálně vytvoří podmáčené plochy vhodné pro vegetaci podmáčených / vlhkých luk (např. ostřice /</w:t>
      </w:r>
      <w:r w:rsidR="00BD5DE5" w:rsidRPr="00BD5DE5">
        <w:t>Carex</w:t>
      </w:r>
      <w:r w:rsidR="00AB773E">
        <w:t xml:space="preserve"> </w:t>
      </w:r>
      <w:r w:rsidR="002A6D34">
        <w:t>spp</w:t>
      </w:r>
      <w:r w:rsidR="002A6D34" w:rsidRPr="00364116">
        <w:t>./</w:t>
      </w:r>
      <w:r w:rsidR="00BD5DE5" w:rsidRPr="00364116">
        <w:t>, pryskyřníky /</w:t>
      </w:r>
      <w:r w:rsidR="00BD5DE5" w:rsidRPr="00BD5DE5">
        <w:t>Ranunculus</w:t>
      </w:r>
      <w:r w:rsidR="00AB773E">
        <w:t xml:space="preserve"> </w:t>
      </w:r>
      <w:r w:rsidR="002A6D34">
        <w:t>spp.</w:t>
      </w:r>
      <w:r w:rsidR="002A6D34" w:rsidRPr="00364116">
        <w:t>/</w:t>
      </w:r>
      <w:r w:rsidR="00BD5DE5" w:rsidRPr="00364116">
        <w:t>, Krvavec toten /</w:t>
      </w:r>
      <w:r w:rsidR="00BD5DE5" w:rsidRPr="00BD5DE5">
        <w:t>Sanguisorba</w:t>
      </w:r>
      <w:r w:rsidR="00AB773E">
        <w:t xml:space="preserve"> </w:t>
      </w:r>
      <w:r w:rsidR="00BD5DE5" w:rsidRPr="00BD5DE5">
        <w:t>officinalis</w:t>
      </w:r>
      <w:r w:rsidR="00BD5DE5" w:rsidRPr="00364116">
        <w:t>/)</w:t>
      </w:r>
    </w:p>
    <w:p w14:paraId="56E5F3B6" w14:textId="77777777" w:rsidR="00BD5DE5" w:rsidRPr="00364116" w:rsidRDefault="008B166A" w:rsidP="009A49C2">
      <w:pPr>
        <w:pStyle w:val="BAListbasic"/>
      </w:pPr>
      <w:r w:rsidRPr="00364116">
        <w:t xml:space="preserve">- </w:t>
      </w:r>
      <w:r w:rsidR="00BD5DE5" w:rsidRPr="00364116">
        <w:t xml:space="preserve">Velké skleněné plochy na budově zabezpečit proti nárazům ptáků (současné zabezpečení je nefunkční). Skleněné plochy budou polepeny fóliemi, jejichž materiál bude částečně transparentní. </w:t>
      </w:r>
    </w:p>
    <w:p w14:paraId="4EC38228" w14:textId="77777777" w:rsidR="00BD5DE5" w:rsidRPr="00364116" w:rsidRDefault="008B166A" w:rsidP="009A49C2">
      <w:pPr>
        <w:pStyle w:val="BAListbasic"/>
      </w:pPr>
      <w:r w:rsidRPr="00364116">
        <w:t xml:space="preserve">- </w:t>
      </w:r>
      <w:r w:rsidR="00BD5DE5" w:rsidRPr="00364116">
        <w:t xml:space="preserve">Na nových budovách doporučuji vytvořit zelenou střechu a v případě možnosti péče umístit na střechu včelí úly – včely budou hledat potravu v okolních lučních porostech. </w:t>
      </w:r>
    </w:p>
    <w:p w14:paraId="3D6507BB" w14:textId="77777777" w:rsidR="00BD5DE5" w:rsidRPr="00364116" w:rsidRDefault="00BD5DE5" w:rsidP="00BD5DE5">
      <w:pPr>
        <w:pStyle w:val="BABasictext"/>
      </w:pPr>
      <w:r w:rsidRPr="00364116">
        <w:t>Vodní plochy</w:t>
      </w:r>
    </w:p>
    <w:p w14:paraId="67E66A8C" w14:textId="77777777" w:rsidR="00BD5DE5" w:rsidRPr="00364116" w:rsidRDefault="008B166A" w:rsidP="009A49C2">
      <w:pPr>
        <w:pStyle w:val="BAListbasic"/>
      </w:pPr>
      <w:r w:rsidRPr="00364116">
        <w:t xml:space="preserve">- </w:t>
      </w:r>
      <w:r w:rsidR="00BD5DE5" w:rsidRPr="00364116">
        <w:t>Doporučujeme vybudování tůní, resp. rybníčku(ů), které vytvoří prostředí pro obojživelníky (skokani /</w:t>
      </w:r>
      <w:r w:rsidR="00BD5DE5" w:rsidRPr="00BD5DE5">
        <w:t>Rana</w:t>
      </w:r>
      <w:r w:rsidR="00AB773E">
        <w:t xml:space="preserve"> </w:t>
      </w:r>
      <w:r w:rsidR="00BD5DE5">
        <w:t>sp</w:t>
      </w:r>
      <w:r w:rsidR="00BD5DE5" w:rsidRPr="00364116">
        <w:t>./, čolek obecný /</w:t>
      </w:r>
      <w:r w:rsidR="00BD5DE5" w:rsidRPr="00BD5DE5">
        <w:t>Lissotriton</w:t>
      </w:r>
      <w:r w:rsidR="00AB773E">
        <w:t xml:space="preserve"> </w:t>
      </w:r>
      <w:r w:rsidR="00BD5DE5" w:rsidRPr="00BD5DE5">
        <w:t>vulgaris</w:t>
      </w:r>
      <w:r w:rsidR="00BD5DE5" w:rsidRPr="00364116">
        <w:t xml:space="preserve">/ a vodní makrofyta, typická pro říční nivu. Vysoká pravděpodobnost obsazení díky blízkosti přirozených stanovišť. V závislosti na hloubce tůní lze doplnit esteticky přitažlivými původními </w:t>
      </w:r>
      <w:r w:rsidR="00BD5DE5" w:rsidRPr="00364116">
        <w:lastRenderedPageBreak/>
        <w:t xml:space="preserve">kvetoucími rostlinami např. kosatec žlutý (Iris pseudacorus). Okraje rybníků, resp. tůní ideálně plynule převést do louky.   </w:t>
      </w:r>
    </w:p>
    <w:p w14:paraId="0D925FFE" w14:textId="77777777" w:rsidR="00BD5DE5" w:rsidRPr="00364116" w:rsidRDefault="00BD5DE5" w:rsidP="00BD5DE5">
      <w:pPr>
        <w:pStyle w:val="BABasictext"/>
      </w:pPr>
      <w:r w:rsidRPr="00364116">
        <w:t>Otevřené luční plochy</w:t>
      </w:r>
    </w:p>
    <w:p w14:paraId="437952AA" w14:textId="77777777" w:rsidR="00BD5DE5" w:rsidRPr="00364116" w:rsidRDefault="008B166A" w:rsidP="009A49C2">
      <w:pPr>
        <w:pStyle w:val="BAListbasic"/>
      </w:pPr>
      <w:r w:rsidRPr="00364116">
        <w:t xml:space="preserve">- </w:t>
      </w:r>
      <w:r w:rsidR="00BD5DE5" w:rsidRPr="00364116">
        <w:t>Doporučuji vytvořit mozaiku lučních porostů a ostrůvků (75:25) rychle rostoucích dřevin raných sukcesních stádií (např. topol osika /</w:t>
      </w:r>
      <w:r w:rsidR="00BD5DE5" w:rsidRPr="00BD5DE5">
        <w:t>Populus</w:t>
      </w:r>
      <w:r w:rsidR="00AB773E">
        <w:t xml:space="preserve"> </w:t>
      </w:r>
      <w:r w:rsidR="00BD5DE5" w:rsidRPr="00BD5DE5">
        <w:t>tremula</w:t>
      </w:r>
      <w:r w:rsidR="00BD5DE5" w:rsidRPr="00364116">
        <w:t>/, bříza bělokorá /</w:t>
      </w:r>
      <w:r w:rsidR="00BD5DE5" w:rsidRPr="00BD5DE5">
        <w:t>Betula</w:t>
      </w:r>
      <w:r w:rsidR="00AB773E">
        <w:t xml:space="preserve"> </w:t>
      </w:r>
      <w:r w:rsidR="00BD5DE5" w:rsidRPr="00BD5DE5">
        <w:t>pendula</w:t>
      </w:r>
      <w:r w:rsidR="00BD5DE5" w:rsidRPr="00364116">
        <w:t>/). A dále doplnit vl</w:t>
      </w:r>
      <w:r w:rsidR="002A6D34" w:rsidRPr="00364116">
        <w:t>h</w:t>
      </w:r>
      <w:r w:rsidR="00BD5DE5" w:rsidRPr="00364116">
        <w:t>komilnými keři např. vrba jíva (</w:t>
      </w:r>
      <w:r w:rsidR="00BD5DE5" w:rsidRPr="00BD5DE5">
        <w:t>Salix</w:t>
      </w:r>
      <w:r w:rsidR="00AB773E">
        <w:t xml:space="preserve"> </w:t>
      </w:r>
      <w:r w:rsidR="00BD5DE5" w:rsidRPr="00BD5DE5">
        <w:t>caprea</w:t>
      </w:r>
      <w:r w:rsidR="00BD5DE5" w:rsidRPr="00364116">
        <w:t>) – v tomto případě ale dbát na pravidelnou redukci porostu. Ideálně přidat kvetoucí, resp. plodonosné dřeviny, které budou sloužit jako potrava pro ptáky (např. bez če</w:t>
      </w:r>
      <w:r w:rsidR="009A49C2">
        <w:t>r</w:t>
      </w:r>
      <w:r w:rsidR="00BD5DE5" w:rsidRPr="00364116">
        <w:t>ný /</w:t>
      </w:r>
      <w:r w:rsidR="00BD5DE5" w:rsidRPr="00BD5DE5">
        <w:t>Sambucus</w:t>
      </w:r>
      <w:r w:rsidR="00AB773E">
        <w:t xml:space="preserve"> </w:t>
      </w:r>
      <w:r w:rsidR="00BD5DE5" w:rsidRPr="00BD5DE5">
        <w:t>nigra</w:t>
      </w:r>
      <w:r w:rsidR="00BD5DE5" w:rsidRPr="00364116">
        <w:t xml:space="preserve">/).  </w:t>
      </w:r>
    </w:p>
    <w:p w14:paraId="206510DC" w14:textId="77777777" w:rsidR="00BD5DE5" w:rsidRPr="00364116" w:rsidRDefault="008B166A" w:rsidP="009A49C2">
      <w:pPr>
        <w:pStyle w:val="BAListbasic"/>
      </w:pPr>
      <w:r w:rsidRPr="00364116">
        <w:t xml:space="preserve">- </w:t>
      </w:r>
      <w:r w:rsidR="00BD5DE5" w:rsidRPr="00364116">
        <w:t xml:space="preserve">V otevřených porostech kombinovat pravidelně sečené / sešlapávané chodníčky (lépe než kamenité) a se vzrostlou loukou. </w:t>
      </w:r>
    </w:p>
    <w:p w14:paraId="60449E3D" w14:textId="77777777" w:rsidR="00BD5DE5" w:rsidRPr="00364116" w:rsidRDefault="008B166A" w:rsidP="009A49C2">
      <w:pPr>
        <w:pStyle w:val="BAListbasic"/>
      </w:pPr>
      <w:r w:rsidRPr="00364116">
        <w:t xml:space="preserve">- </w:t>
      </w:r>
      <w:r w:rsidR="00BD5DE5" w:rsidRPr="00364116">
        <w:t>K okrajům plochy využívaným lidmi (v blízkosti budov, chodníků) lze doporučit výsadbu ovocných dřevin (estetická hodnota, zdroj potravy pro hmyz, ptáky).</w:t>
      </w:r>
    </w:p>
    <w:p w14:paraId="43776D97" w14:textId="77777777" w:rsidR="00BD5DE5" w:rsidRPr="00364116" w:rsidRDefault="008B166A" w:rsidP="009A49C2">
      <w:pPr>
        <w:pStyle w:val="BAListbasic"/>
      </w:pPr>
      <w:r w:rsidRPr="00364116">
        <w:t xml:space="preserve">- </w:t>
      </w:r>
      <w:r w:rsidR="00BD5DE5" w:rsidRPr="00364116">
        <w:t>Větší stromy na okrajích plochy lze doplnit několika budkami pro sýkory (</w:t>
      </w:r>
      <w:r w:rsidR="00BD5DE5" w:rsidRPr="00BD5DE5">
        <w:t>Parus</w:t>
      </w:r>
      <w:r w:rsidR="00AB773E">
        <w:t xml:space="preserve"> </w:t>
      </w:r>
      <w:r w:rsidR="00BD5DE5">
        <w:t>spp</w:t>
      </w:r>
      <w:r w:rsidR="00BD5DE5" w:rsidRPr="00364116">
        <w:t>.) resp. špačky (</w:t>
      </w:r>
      <w:r w:rsidR="00BD5DE5" w:rsidRPr="00BD5DE5">
        <w:t>Sturnus</w:t>
      </w:r>
      <w:r w:rsidR="00AB773E">
        <w:t xml:space="preserve"> </w:t>
      </w:r>
      <w:r w:rsidR="00BD5DE5" w:rsidRPr="00BD5DE5">
        <w:t>vulgris</w:t>
      </w:r>
      <w:r w:rsidR="00BD5DE5" w:rsidRPr="00364116">
        <w:t xml:space="preserve">), kteří travnatou plochu využívají jako zdroj potravy. </w:t>
      </w:r>
    </w:p>
    <w:p w14:paraId="57B4151E" w14:textId="77777777" w:rsidR="00BD5DE5" w:rsidRPr="00364116" w:rsidRDefault="008B166A" w:rsidP="009A49C2">
      <w:pPr>
        <w:pStyle w:val="BAListbasic"/>
      </w:pPr>
      <w:r w:rsidRPr="00364116">
        <w:t xml:space="preserve">- </w:t>
      </w:r>
      <w:r w:rsidR="00BD5DE5" w:rsidRPr="00364116">
        <w:t>V lučních porostech dbát na kombinaci většího množství druhů kvetoucích rostlin a trav (poskytujících potravu pro hmyz – včely, motýli). Aktuální větší plochy jetele (</w:t>
      </w:r>
      <w:r w:rsidR="00BD5DE5" w:rsidRPr="00BD5DE5">
        <w:t>Trifollium</w:t>
      </w:r>
      <w:r w:rsidR="00AB773E">
        <w:t xml:space="preserve"> </w:t>
      </w:r>
      <w:r w:rsidR="00BD5DE5">
        <w:t>sp</w:t>
      </w:r>
      <w:r w:rsidR="00BD5DE5" w:rsidRPr="00364116">
        <w:t>.) lze podpořit a doplnit jinými druhy.</w:t>
      </w:r>
    </w:p>
    <w:p w14:paraId="329B02E1" w14:textId="77777777" w:rsidR="00156A70" w:rsidRPr="00364116" w:rsidRDefault="00156A70" w:rsidP="003F6CFE">
      <w:pPr>
        <w:pStyle w:val="BALevel5"/>
        <w:ind w:left="1418"/>
      </w:pPr>
      <w:bookmarkStart w:id="35" w:name="_Toc36076842"/>
      <w:bookmarkStart w:id="36" w:name="_Toc36244107"/>
      <w:bookmarkStart w:id="37" w:name="_Toc36555369"/>
      <w:r w:rsidRPr="00364116">
        <w:t>Inženýrsko-geologický průzkum</w:t>
      </w:r>
      <w:bookmarkEnd w:id="35"/>
      <w:bookmarkEnd w:id="36"/>
      <w:bookmarkEnd w:id="37"/>
    </w:p>
    <w:p w14:paraId="7FCA498D" w14:textId="77777777" w:rsidR="00CA63A3" w:rsidRPr="00364116" w:rsidRDefault="00CA63A3" w:rsidP="00CA63A3">
      <w:pPr>
        <w:pStyle w:val="BABasictext"/>
      </w:pPr>
      <w:r w:rsidRPr="00364116">
        <w:t xml:space="preserve">Byl proveden orientační inženýrsko-geologický průzkum lokality </w:t>
      </w:r>
      <w:r w:rsidR="00244A9C" w:rsidRPr="00364116">
        <w:t xml:space="preserve">a inženýrsko-geologický a hydrogeologický průzkum pro zakládání stavby </w:t>
      </w:r>
      <w:r w:rsidRPr="00364116">
        <w:t>s následujícím závěrem:</w:t>
      </w:r>
    </w:p>
    <w:p w14:paraId="0E74A1EF" w14:textId="77777777" w:rsidR="006364EF" w:rsidRPr="00364116" w:rsidRDefault="006364EF" w:rsidP="006364EF">
      <w:pPr>
        <w:pStyle w:val="BABasictext"/>
      </w:pPr>
      <w:r w:rsidRPr="00364116">
        <w:t xml:space="preserve">Provedeným inženýrsko-geologickým a hydrogeologickým průzkumem byly dostatečně doplněny </w:t>
      </w:r>
      <w:r>
        <w:t>závěry dřívějších</w:t>
      </w:r>
      <w:r w:rsidRPr="00364116">
        <w:t xml:space="preserve"> průzkumných prací, provedených v zájmové lokalitě. Veškeré průzkumné práce potvrdily složité základové poměry pro stavbu staticky náročného objektu, které lze v závěru definovat následovně:</w:t>
      </w:r>
    </w:p>
    <w:p w14:paraId="2B74FD1B" w14:textId="77777777" w:rsidR="006364EF" w:rsidRPr="00364116" w:rsidRDefault="00601D85" w:rsidP="009A49C2">
      <w:pPr>
        <w:pStyle w:val="BAListbasic"/>
      </w:pPr>
      <w:r w:rsidRPr="00364116">
        <w:t xml:space="preserve">- </w:t>
      </w:r>
      <w:r w:rsidR="006364EF" w:rsidRPr="00364116">
        <w:t>Výskyt málo únosných a silně stlačitelných zemin aluviálního náplavu s polohami nevyzpytatelných kyprých písků, náchylných ke ztekucení.</w:t>
      </w:r>
    </w:p>
    <w:p w14:paraId="421EBFE3" w14:textId="77777777" w:rsidR="006364EF" w:rsidRPr="00364116" w:rsidRDefault="00601D85" w:rsidP="009A49C2">
      <w:pPr>
        <w:pStyle w:val="BAListbasic"/>
      </w:pPr>
      <w:r w:rsidRPr="00364116">
        <w:t xml:space="preserve">- </w:t>
      </w:r>
      <w:r w:rsidR="006364EF" w:rsidRPr="00364116">
        <w:t>Výskyt fosilních organických uloženin, které výrazně znehodnocují únosnost svrchní písčité subvrstvy říční terasy. Zjištěny byly v celém rozsahu staveniště, nedá se jednoznačně vymezit koridor starého říčního ramene. Fosilní uloženiny ve formě hnilokalů a zetleného dřeva jsou uloženy zcela nepravidelně na do 6 m p.t.</w:t>
      </w:r>
    </w:p>
    <w:p w14:paraId="30B44174" w14:textId="77777777" w:rsidR="006364EF" w:rsidRPr="00364116" w:rsidRDefault="00601D85" w:rsidP="009A49C2">
      <w:pPr>
        <w:pStyle w:val="BAListbasic"/>
      </w:pPr>
      <w:r w:rsidRPr="00364116">
        <w:t xml:space="preserve">- </w:t>
      </w:r>
      <w:r w:rsidR="006364EF" w:rsidRPr="00364116">
        <w:t>Mělká úroveň hladiny podzemní vody říčního charakteru, vázané na průlinově dobře propustný kolektor štěrkopískové terasy. Propustnost štěrkopísků byla průzkum</w:t>
      </w:r>
      <w:r w:rsidRPr="00364116">
        <w:t>nými</w:t>
      </w:r>
      <w:r w:rsidR="006364EF" w:rsidRPr="00364116">
        <w:t xml:space="preserve"> pracemi stanovena hodnotou koef</w:t>
      </w:r>
      <w:r w:rsidR="009A49C2">
        <w:t>icient</w:t>
      </w:r>
      <w:r w:rsidR="00AB773E">
        <w:t xml:space="preserve"> </w:t>
      </w:r>
      <w:r w:rsidR="006364EF" w:rsidRPr="00364116">
        <w:t>filtrace kf</w:t>
      </w:r>
      <w:r w:rsidR="00AB773E">
        <w:t xml:space="preserve"> </w:t>
      </w:r>
      <w:r w:rsidR="006364EF" w:rsidRPr="00364116">
        <w:t>≈ 3.10</w:t>
      </w:r>
      <w:r w:rsidR="006364EF" w:rsidRPr="009A49C2">
        <w:rPr>
          <w:vertAlign w:val="superscript"/>
        </w:rPr>
        <w:t>-4</w:t>
      </w:r>
      <w:r w:rsidR="006364EF" w:rsidRPr="00364116">
        <w:t xml:space="preserve"> m.s</w:t>
      </w:r>
      <w:r w:rsidR="006364EF" w:rsidRPr="009A49C2">
        <w:rPr>
          <w:vertAlign w:val="superscript"/>
        </w:rPr>
        <w:t>-1</w:t>
      </w:r>
      <w:r w:rsidR="006364EF" w:rsidRPr="00364116">
        <w:t>. Maximální návrhová hladina podz</w:t>
      </w:r>
      <w:r w:rsidRPr="00364116">
        <w:t>emní</w:t>
      </w:r>
      <w:r w:rsidR="006364EF" w:rsidRPr="00364116">
        <w:t xml:space="preserve"> vody pro výstavbu byla stanovena jednotná v úrovní kóty 226,2</w:t>
      </w:r>
      <w:r w:rsidRPr="00364116">
        <w:t> </w:t>
      </w:r>
      <w:r w:rsidR="006364EF" w:rsidRPr="00364116">
        <w:t>m</w:t>
      </w:r>
      <w:r w:rsidRPr="00364116">
        <w:t> </w:t>
      </w:r>
      <w:r w:rsidR="006364EF" w:rsidRPr="00364116">
        <w:t>n.m. Podzemní voda vykazuje střední agresivitu na základové konstrukce (stupeň XA2).</w:t>
      </w:r>
    </w:p>
    <w:p w14:paraId="0E3FDEC1" w14:textId="77777777" w:rsidR="006364EF" w:rsidRPr="00364116" w:rsidRDefault="00601D85" w:rsidP="009A49C2">
      <w:pPr>
        <w:pStyle w:val="BAListbasic"/>
      </w:pPr>
      <w:r w:rsidRPr="00364116">
        <w:t xml:space="preserve">- </w:t>
      </w:r>
      <w:r w:rsidR="006364EF" w:rsidRPr="00364116">
        <w:t xml:space="preserve">S ohledem na situování staveniště v údolní nivě na soutoku dvou řek, je nutno počítat s nepřímou (sekundární) inundací, při které dochází při povodňovém vzdutí hladiny v řece k výstupu HPV na úroveň stávajícího terénu. Proti primární inundaci je území s navrženou výstavbou, stejně jako areál FN, chráněno protipovodňovou hrází (Q100 </w:t>
      </w:r>
      <w:r w:rsidR="002A6D34">
        <w:t>≈</w:t>
      </w:r>
      <w:r w:rsidR="006364EF" w:rsidRPr="00364116">
        <w:t xml:space="preserve"> 229,15 m n.m.).</w:t>
      </w:r>
    </w:p>
    <w:p w14:paraId="43513CE6" w14:textId="77777777" w:rsidR="00156A70" w:rsidRPr="00364116" w:rsidRDefault="00CA63A3" w:rsidP="006364EF">
      <w:pPr>
        <w:pStyle w:val="BABasictext"/>
      </w:pPr>
      <w:r w:rsidRPr="00364116">
        <w:t>Podrobně viz podklady [b-</w:t>
      </w:r>
      <w:r w:rsidR="00583AA4" w:rsidRPr="00364116">
        <w:t>5</w:t>
      </w:r>
      <w:r w:rsidRPr="00364116">
        <w:t>]</w:t>
      </w:r>
      <w:r w:rsidR="00244A9C" w:rsidRPr="00364116">
        <w:t xml:space="preserve">, </w:t>
      </w:r>
      <w:r w:rsidRPr="00364116">
        <w:t>[b-</w:t>
      </w:r>
      <w:r w:rsidR="00583AA4" w:rsidRPr="00364116">
        <w:t>6</w:t>
      </w:r>
      <w:r w:rsidRPr="00364116">
        <w:t xml:space="preserve">] </w:t>
      </w:r>
      <w:r w:rsidR="00244A9C" w:rsidRPr="00364116">
        <w:t xml:space="preserve">a [b-33] </w:t>
      </w:r>
      <w:r w:rsidRPr="00364116">
        <w:t>(podle seznamu projekčních podkladů v průvodní zprávě).</w:t>
      </w:r>
    </w:p>
    <w:p w14:paraId="1E9A1288" w14:textId="77777777" w:rsidR="00B2276E" w:rsidRPr="00364116" w:rsidRDefault="00B2276E" w:rsidP="003F6CFE">
      <w:pPr>
        <w:pStyle w:val="BALevel5"/>
        <w:ind w:left="1418"/>
      </w:pPr>
      <w:bookmarkStart w:id="38" w:name="_Toc36076843"/>
      <w:bookmarkStart w:id="39" w:name="_Toc36244108"/>
      <w:bookmarkStart w:id="40" w:name="_Toc36555370"/>
      <w:r w:rsidRPr="00364116">
        <w:t>Geofyzikální průzkum</w:t>
      </w:r>
      <w:bookmarkEnd w:id="38"/>
      <w:bookmarkEnd w:id="39"/>
      <w:bookmarkEnd w:id="40"/>
    </w:p>
    <w:p w14:paraId="17C5B01E" w14:textId="77777777" w:rsidR="00580600" w:rsidRPr="00364116" w:rsidRDefault="00580600" w:rsidP="00580600">
      <w:pPr>
        <w:pStyle w:val="BABasictext"/>
      </w:pPr>
      <w:r w:rsidRPr="00364116">
        <w:t>Byl proveden základní geofyzikální průzkum lokality s následujícím závěrem:</w:t>
      </w:r>
    </w:p>
    <w:p w14:paraId="16023808" w14:textId="77777777" w:rsidR="00580600" w:rsidRPr="00364116" w:rsidRDefault="00580600" w:rsidP="00580600">
      <w:pPr>
        <w:pStyle w:val="BABasictext"/>
      </w:pPr>
      <w:r w:rsidRPr="00364116">
        <w:t>Základní geofyzikální průzkum ukazuje na složité úložní poměry. Svrchní kvartérní vrstva, tzn. aluviální naplaveniny a svrchní část štěrkopískové terasy do hloubky cca 4 m, se jeví jako velmi nehomogenní. Vyskytuje se zde řada sedimentárních těles s různými fyzikálními vlastnostmi. Současně se tato vrstva jeví jako neúnosná.</w:t>
      </w:r>
    </w:p>
    <w:p w14:paraId="6E2C492B" w14:textId="77777777" w:rsidR="00580600" w:rsidRPr="00364116" w:rsidRDefault="00580600" w:rsidP="00580600">
      <w:pPr>
        <w:pStyle w:val="BABasictext"/>
      </w:pPr>
      <w:r w:rsidRPr="00364116">
        <w:lastRenderedPageBreak/>
        <w:t>Při zakládání na úroveň cca - 2 m pod úroveň stávajícího terénu, se dostane základová spára do blízkosti hladiny podzemní vody. Její úroveň se dle starších vrtů pohybuje v úrovni 1,8 až 2,7 m. Není vyloučeno, že v době zvýšené dotace může v rámci fosilního koryta ještě stoupat. Existuje zde riziko, že v době kulminace HPV může opakovaně docházet ke zvýšenému tlaku na základovou desku.</w:t>
      </w:r>
    </w:p>
    <w:p w14:paraId="33FFF4A7" w14:textId="77777777" w:rsidR="00580600" w:rsidRPr="00364116" w:rsidRDefault="00580600" w:rsidP="00580600">
      <w:pPr>
        <w:pStyle w:val="BABasictext"/>
      </w:pPr>
      <w:r w:rsidRPr="00364116">
        <w:t>Fosilní říční koryto dosahuje hloubky 6 až 7 m, lokálně může ovlivňovat podloží až do úrovně -10 m.</w:t>
      </w:r>
    </w:p>
    <w:p w14:paraId="7D597239" w14:textId="77777777" w:rsidR="00580600" w:rsidRPr="00364116" w:rsidRDefault="00580600" w:rsidP="00580600">
      <w:pPr>
        <w:pStyle w:val="BABasictext"/>
      </w:pPr>
      <w:r w:rsidRPr="00364116">
        <w:t>Stabilní podloží pro zakládání detekujeme dle geofyziky v hloubce cca 8 m. Jedná se o ulehlé spodní vrstvy štěrkopískové terasy.</w:t>
      </w:r>
    </w:p>
    <w:p w14:paraId="6B7FE074" w14:textId="77777777" w:rsidR="00B2276E" w:rsidRPr="00364116" w:rsidRDefault="00B2276E" w:rsidP="00580600">
      <w:pPr>
        <w:pStyle w:val="BABasictext"/>
      </w:pPr>
      <w:r w:rsidRPr="00364116">
        <w:t>Podrobně viz podklad [b-21] (podle seznamu projekčních podkladů v průvodní zprávě).</w:t>
      </w:r>
    </w:p>
    <w:p w14:paraId="23D2A3C6" w14:textId="77777777" w:rsidR="00481929" w:rsidRPr="00364116" w:rsidRDefault="00481929" w:rsidP="003F6CFE">
      <w:pPr>
        <w:pStyle w:val="BALevel5"/>
        <w:ind w:left="1418"/>
      </w:pPr>
      <w:bookmarkStart w:id="41" w:name="_Toc36076844"/>
      <w:bookmarkStart w:id="42" w:name="_Toc36244109"/>
      <w:bookmarkStart w:id="43" w:name="_Toc36555371"/>
      <w:r w:rsidRPr="00364116">
        <w:t>Geotechnické zhodnocení</w:t>
      </w:r>
      <w:bookmarkEnd w:id="41"/>
      <w:bookmarkEnd w:id="42"/>
      <w:bookmarkEnd w:id="43"/>
    </w:p>
    <w:p w14:paraId="62E1B07B" w14:textId="77777777" w:rsidR="00481929" w:rsidRPr="00364116" w:rsidRDefault="00481929" w:rsidP="00481929">
      <w:pPr>
        <w:pStyle w:val="BABasictext"/>
      </w:pPr>
      <w:r w:rsidRPr="00364116">
        <w:t>Bylo provedeno geotechnické zhodnocení výše uvedených průzkumů s následujícím závěrem:</w:t>
      </w:r>
    </w:p>
    <w:p w14:paraId="073C3874" w14:textId="77777777" w:rsidR="00481929" w:rsidRPr="00364116" w:rsidRDefault="00481929" w:rsidP="00481929">
      <w:pPr>
        <w:pStyle w:val="BABasictext"/>
      </w:pPr>
      <w:r w:rsidRPr="00364116">
        <w:t>Způsob provádění i založení plánovaných objektů v lokalitě bude nutné navrhnout a provádět s ohledem na zjištěné nepříznivé parametry geologického podloží. Vzhledem k tomu, že parametry zastižených zemin jsou hodnoceny v horních vrstvách podloží jako neúnosné a silně stlačitelné, navíc byla geofyzikálním proměřováním zjištěna morfologie křídového podkladu výše uložených vrstev jako silně členitá (ovlivněná meandrujícími vodotečemi v minulosti), bude nutné pro plánovanou stavbu provést založení odpovídajícím a dostatečně tuhým způsobem. Při návrhu objektů uvažovat o jejich členění na jednotlivé dilatační celky, které umožní určité pohyby vůči sobě navzájem bez vytvoření poruch na budovách.</w:t>
      </w:r>
    </w:p>
    <w:p w14:paraId="2C4E5E7B" w14:textId="77777777" w:rsidR="00481929" w:rsidRPr="00364116" w:rsidRDefault="00481929" w:rsidP="00481929">
      <w:pPr>
        <w:pStyle w:val="BABasictext"/>
      </w:pPr>
      <w:r w:rsidRPr="00364116">
        <w:t>Jako možné alternativy základových konstrukcí se jeví:</w:t>
      </w:r>
    </w:p>
    <w:p w14:paraId="558B7231" w14:textId="77777777" w:rsidR="00481929" w:rsidRPr="00364116" w:rsidRDefault="00481929" w:rsidP="00481929">
      <w:pPr>
        <w:pStyle w:val="BAListbasic"/>
      </w:pPr>
      <w:r w:rsidRPr="00364116">
        <w:t>- Hloubkové zlepšování zemin zhutňováním v celém jejich objemu až po únosné štěrkové terasy.</w:t>
      </w:r>
    </w:p>
    <w:p w14:paraId="61A8B603" w14:textId="77777777" w:rsidR="00481929" w:rsidRPr="00364116" w:rsidRDefault="00481929" w:rsidP="00481929">
      <w:pPr>
        <w:pStyle w:val="BAListbasic"/>
      </w:pPr>
      <w:r w:rsidRPr="00364116">
        <w:t>- Vyztužení zemin pomocí pole štěrkových pilířů zaklesnutých patami dostatečně hluboko až do ulehlých štěrkopískových teras, případně až na úroveň křídového podloží.</w:t>
      </w:r>
    </w:p>
    <w:p w14:paraId="205B86BB" w14:textId="77777777" w:rsidR="00481929" w:rsidRPr="00364116" w:rsidRDefault="00481929" w:rsidP="00481929">
      <w:pPr>
        <w:pStyle w:val="BAListbasic"/>
      </w:pPr>
      <w:r w:rsidRPr="00364116">
        <w:t xml:space="preserve">- Provedení pole pilířů tryskové injektáže zaklesnutých patami dostatečně hluboko až do ulehlých štěrkopískových teras, případně až na úroveň křídového podloží. </w:t>
      </w:r>
    </w:p>
    <w:p w14:paraId="724C6E26" w14:textId="77777777" w:rsidR="00481929" w:rsidRPr="00364116" w:rsidRDefault="00481929" w:rsidP="00481929">
      <w:pPr>
        <w:pStyle w:val="BAListbasic"/>
      </w:pPr>
      <w:r w:rsidRPr="00364116">
        <w:t>- Založení objektů na velkoprůměrových pilotách zakotvených dostatečně hluboko až do křídového podloží</w:t>
      </w:r>
    </w:p>
    <w:p w14:paraId="792AAD2D" w14:textId="77777777" w:rsidR="00481929" w:rsidRPr="00364116" w:rsidRDefault="00481929" w:rsidP="00481929">
      <w:pPr>
        <w:pStyle w:val="BAListbasic"/>
      </w:pPr>
      <w:r w:rsidRPr="00364116">
        <w:t>- Provedení některé z výše uvedených konstrukcí prvků hlubinného zakládání spolu se součinností hutněného polštáře z drceného kameniva pod plošnou (dostatečně tuhou) železobetonovou deskou objektů.</w:t>
      </w:r>
    </w:p>
    <w:p w14:paraId="75427D79" w14:textId="77777777" w:rsidR="00481929" w:rsidRPr="00364116" w:rsidRDefault="00481929" w:rsidP="00481929">
      <w:pPr>
        <w:pStyle w:val="BABasictext"/>
        <w:rPr>
          <w:highlight w:val="yellow"/>
        </w:rPr>
      </w:pPr>
      <w:r w:rsidRPr="00364116">
        <w:t>Při všech alternativách pažení stavebních jam a zakládání budoucího objektu bude nutné provádět projekční návrhy v součinnosti s geotechnikem a následné provádění na stavbě koordinovat s geologem a geotechnikem vzhledem k zastiženým základovým zeminám.</w:t>
      </w:r>
    </w:p>
    <w:p w14:paraId="12D47AFA" w14:textId="77777777" w:rsidR="00481929" w:rsidRPr="00364116" w:rsidRDefault="00481929" w:rsidP="00481929">
      <w:pPr>
        <w:pStyle w:val="BABasictext"/>
      </w:pPr>
      <w:r w:rsidRPr="00364116">
        <w:t>Podrobně viz podklad [b-22] (podle seznamu projekčních podkladů v průvodní zprávě).</w:t>
      </w:r>
    </w:p>
    <w:p w14:paraId="7C7E9193" w14:textId="77777777" w:rsidR="008D79E0" w:rsidRPr="00364116" w:rsidRDefault="008D79E0" w:rsidP="003F6CFE">
      <w:pPr>
        <w:pStyle w:val="BALevel5"/>
        <w:ind w:left="1418"/>
      </w:pPr>
      <w:bookmarkStart w:id="44" w:name="_Toc36076845"/>
      <w:bookmarkStart w:id="45" w:name="_Toc36244110"/>
      <w:bookmarkStart w:id="46" w:name="_Toc36555372"/>
      <w:r w:rsidRPr="00364116">
        <w:t>Hydrogeologický průzkum pro vsakování</w:t>
      </w:r>
      <w:bookmarkEnd w:id="44"/>
      <w:bookmarkEnd w:id="45"/>
      <w:bookmarkEnd w:id="46"/>
    </w:p>
    <w:p w14:paraId="1EA39C8E" w14:textId="5F1E8CEE" w:rsidR="00C90FF0" w:rsidRPr="00364116" w:rsidRDefault="00C90FF0" w:rsidP="00C90FF0">
      <w:pPr>
        <w:pStyle w:val="BABasictext"/>
      </w:pPr>
      <w:r w:rsidRPr="00364116">
        <w:t xml:space="preserve">Byl proveden hydrogeologický průzkum zaměřený na odvodnění stavebních objektů </w:t>
      </w:r>
      <w:r w:rsidR="00EA2764">
        <w:t>MEPHARED</w:t>
      </w:r>
      <w:r w:rsidR="00EA2764" w:rsidRPr="00364116">
        <w:t xml:space="preserve"> </w:t>
      </w:r>
      <w:r w:rsidRPr="00364116">
        <w:t>2 s následujícím závěrem:</w:t>
      </w:r>
    </w:p>
    <w:p w14:paraId="05B9B9A6" w14:textId="77777777" w:rsidR="00C90FF0" w:rsidRPr="00364116" w:rsidRDefault="00C90FF0" w:rsidP="00C90FF0">
      <w:pPr>
        <w:pStyle w:val="BABasictext"/>
      </w:pPr>
      <w:r w:rsidRPr="00364116">
        <w:t>Rozhodující veličiny, potřebné pro návrh vsakování v dané lokalitě byly získány z výsledků vsakovacích zkoušek, realizovaných dle ČSN 75 9010 + Z1.</w:t>
      </w:r>
    </w:p>
    <w:p w14:paraId="4113C269" w14:textId="77777777" w:rsidR="00C90FF0" w:rsidRPr="00364116" w:rsidRDefault="00C90FF0" w:rsidP="00C90FF0">
      <w:pPr>
        <w:pStyle w:val="BABasictext"/>
      </w:pPr>
      <w:r w:rsidRPr="00364116">
        <w:t>Závěr hydrogeologického průzkumu je pozitivní. V daných podmínkách, zjištěných v průběhu terénních průzkumných prací, lze funkční vsakování realizovat decentrálním způsobem.</w:t>
      </w:r>
    </w:p>
    <w:p w14:paraId="2E161D52" w14:textId="77777777" w:rsidR="00C90FF0" w:rsidRPr="00364116" w:rsidRDefault="00C90FF0" w:rsidP="00C90FF0">
      <w:pPr>
        <w:pStyle w:val="BABasictext"/>
      </w:pPr>
      <w:r w:rsidRPr="00364116">
        <w:t>Návrh funkčního řešení má více variant, které umožní vybudování odvodňovacího systému na nepříliš velkém pozemku v severní části areálu. Při projekčním řešení odvodnění plánované zástavby, je nutno respektovat následující aspekty funkčního odvodňovacího systému:</w:t>
      </w:r>
    </w:p>
    <w:p w14:paraId="216FB133" w14:textId="77777777" w:rsidR="00C90FF0" w:rsidRPr="00364116" w:rsidRDefault="00C90FF0" w:rsidP="00C90FF0">
      <w:pPr>
        <w:pStyle w:val="BAListbasic"/>
      </w:pPr>
      <w:r w:rsidRPr="00364116">
        <w:lastRenderedPageBreak/>
        <w:t>- Návrhový koeficient vsaku zemin nenasycené zóny: k</w:t>
      </w:r>
      <w:r w:rsidRPr="00364116">
        <w:rPr>
          <w:vertAlign w:val="subscript"/>
        </w:rPr>
        <w:t>v</w:t>
      </w:r>
      <w:r w:rsidRPr="00364116">
        <w:t xml:space="preserve"> = 6,</w:t>
      </w:r>
      <w:r w:rsidR="00B85592" w:rsidRPr="00364116">
        <w:t>6.</w:t>
      </w:r>
      <w:r w:rsidRPr="00364116">
        <w:t xml:space="preserve"> 10</w:t>
      </w:r>
      <w:r w:rsidRPr="00364116">
        <w:rPr>
          <w:vertAlign w:val="superscript"/>
        </w:rPr>
        <w:t>-6</w:t>
      </w:r>
      <w:r w:rsidRPr="00364116">
        <w:t xml:space="preserve"> m.s</w:t>
      </w:r>
      <w:r w:rsidRPr="00364116">
        <w:rPr>
          <w:vertAlign w:val="superscript"/>
        </w:rPr>
        <w:t>-1</w:t>
      </w:r>
      <w:r w:rsidRPr="00364116">
        <w:t>.</w:t>
      </w:r>
    </w:p>
    <w:p w14:paraId="54EDC645" w14:textId="77777777" w:rsidR="00C90FF0" w:rsidRPr="00364116" w:rsidRDefault="00C90FF0" w:rsidP="00C90FF0">
      <w:pPr>
        <w:pStyle w:val="BAListbasic"/>
      </w:pPr>
      <w:r w:rsidRPr="00364116">
        <w:t>- Pokud bude(-ou) navrženo podzemní vsakovací zařízení jako hlavní objekt(y) dešťové kanalizace, musí disponovat následujícími parametry: vsakovací plocha A</w:t>
      </w:r>
      <w:r w:rsidRPr="00364116">
        <w:rPr>
          <w:vertAlign w:val="subscript"/>
        </w:rPr>
        <w:t>vsak</w:t>
      </w:r>
      <w:r w:rsidRPr="00364116">
        <w:t> = 1000 </w:t>
      </w:r>
      <w:r w:rsidR="00377F34">
        <w:t>m²</w:t>
      </w:r>
      <w:r w:rsidRPr="00364116">
        <w:t>, retenční objem V</w:t>
      </w:r>
      <w:r w:rsidRPr="00364116">
        <w:rPr>
          <w:vertAlign w:val="subscript"/>
        </w:rPr>
        <w:t>vz</w:t>
      </w:r>
      <w:r w:rsidRPr="00364116">
        <w:t xml:space="preserve"> = 630 </w:t>
      </w:r>
      <w:r w:rsidR="00377F34">
        <w:t>m³</w:t>
      </w:r>
      <w:r w:rsidRPr="00364116">
        <w:t xml:space="preserve"> (při použití vsakovacích modulů).</w:t>
      </w:r>
    </w:p>
    <w:p w14:paraId="40DC2F9D" w14:textId="32117E0C" w:rsidR="00C90FF0" w:rsidRPr="00364116" w:rsidRDefault="00C90FF0" w:rsidP="00C90FF0">
      <w:pPr>
        <w:pStyle w:val="BAListbasic"/>
      </w:pPr>
      <w:r w:rsidRPr="00364116">
        <w:t xml:space="preserve">- Srážkové povrchové vody z navržené výstavby </w:t>
      </w:r>
      <w:r w:rsidR="00EA2764">
        <w:t>MEPHARED</w:t>
      </w:r>
      <w:r w:rsidR="00EA2764" w:rsidRPr="00364116">
        <w:t xml:space="preserve"> </w:t>
      </w:r>
      <w:r w:rsidRPr="00364116">
        <w:t>2 musí být před vtokem do odvodňovacího systému nejlépe mechanicky předčišťovány.</w:t>
      </w:r>
    </w:p>
    <w:p w14:paraId="5A1B7F1D" w14:textId="641D684D" w:rsidR="00C90FF0" w:rsidRPr="00364116" w:rsidRDefault="00C90FF0" w:rsidP="00C90FF0">
      <w:pPr>
        <w:pStyle w:val="BABasictext"/>
      </w:pPr>
      <w:r w:rsidRPr="00364116">
        <w:t xml:space="preserve">Konečný návrh odvodnění plánované zástavby </w:t>
      </w:r>
      <w:r w:rsidR="00EA2764">
        <w:t>MEPHARED</w:t>
      </w:r>
      <w:r w:rsidR="00EA2764" w:rsidRPr="00364116">
        <w:t xml:space="preserve"> </w:t>
      </w:r>
      <w:r w:rsidRPr="00364116">
        <w:t>2 je v úrovni projekčního zpracování. Při dodržení výše uvedených aspektů můžeme konstatovat, že odvodnění srážkových povrchových vod by v zájmové lokalitě nemělo mít podstatný vliv na životní prostředí ani kvalitu podzemních vod.</w:t>
      </w:r>
    </w:p>
    <w:p w14:paraId="6BE856A5" w14:textId="77777777" w:rsidR="008D79E0" w:rsidRPr="00364116" w:rsidRDefault="008D79E0" w:rsidP="008D79E0">
      <w:pPr>
        <w:pStyle w:val="BABasictext"/>
      </w:pPr>
      <w:r w:rsidRPr="00364116">
        <w:t>Podrobně viz podklad [b-27] (podle seznamu projekčních podkladů v průvodní zprávě).</w:t>
      </w:r>
    </w:p>
    <w:p w14:paraId="4B50F359" w14:textId="77777777" w:rsidR="00E22B85" w:rsidRPr="00364116" w:rsidRDefault="00E22B85" w:rsidP="003F6CFE">
      <w:pPr>
        <w:pStyle w:val="BALevel5"/>
        <w:ind w:left="1418"/>
      </w:pPr>
      <w:bookmarkStart w:id="47" w:name="_Toc36076846"/>
      <w:bookmarkStart w:id="48" w:name="_Toc36244111"/>
      <w:bookmarkStart w:id="49" w:name="_Toc36555373"/>
      <w:r w:rsidRPr="00364116">
        <w:t>Hydrogeologický průzkum pro stavbu vrtané studny</w:t>
      </w:r>
      <w:bookmarkEnd w:id="47"/>
      <w:bookmarkEnd w:id="48"/>
      <w:bookmarkEnd w:id="49"/>
    </w:p>
    <w:p w14:paraId="7B947D76" w14:textId="77777777" w:rsidR="00E22B85" w:rsidRPr="00364116" w:rsidRDefault="00E22B85" w:rsidP="00E22B85">
      <w:pPr>
        <w:pStyle w:val="BABasictext"/>
      </w:pPr>
      <w:r w:rsidRPr="00364116">
        <w:t xml:space="preserve">Na základě rešerše výsledků předchozích průzkumných prací prováděných v zájmovém území bylo provedeno hydrogeologické posouzení stavby nového vodního </w:t>
      </w:r>
      <w:r w:rsidR="00B85592" w:rsidRPr="00364116">
        <w:t>zdroje – vrtané</w:t>
      </w:r>
      <w:r w:rsidRPr="00364116">
        <w:t xml:space="preserve"> studny </w:t>
      </w:r>
      <w:r w:rsidR="00C1343F" w:rsidRPr="00364116">
        <w:t>[...]</w:t>
      </w:r>
      <w:r w:rsidRPr="00364116">
        <w:t>. Studna bude využívána</w:t>
      </w:r>
      <w:r w:rsidR="00AB773E">
        <w:t xml:space="preserve"> </w:t>
      </w:r>
      <w:r w:rsidRPr="00364116">
        <w:t>ve vegetačním období k zálivce vnitroareálové zeleně.</w:t>
      </w:r>
    </w:p>
    <w:p w14:paraId="0A9E19CC" w14:textId="77777777" w:rsidR="00E22B85" w:rsidRPr="00364116" w:rsidRDefault="00E22B85" w:rsidP="00E22B85">
      <w:pPr>
        <w:pStyle w:val="BABasictext"/>
      </w:pPr>
      <w:r w:rsidRPr="00364116">
        <w:t>Navrženo je vybudování jímacího vrtu o hloubce 15 m p.t., ukončeného v povrchové vrstvě slínovcového</w:t>
      </w:r>
      <w:r w:rsidR="00AB773E">
        <w:t xml:space="preserve"> </w:t>
      </w:r>
      <w:r w:rsidRPr="00364116">
        <w:t>podloží, vystrojeného zárubnicí PVC-U 160 mm. Konstrukce vrtu bude orientována na exploataci</w:t>
      </w:r>
      <w:r w:rsidR="00AB773E">
        <w:t xml:space="preserve"> </w:t>
      </w:r>
      <w:r w:rsidRPr="00364116">
        <w:t>mělké kvartérní zvodně v terasových štěrkopíscích.</w:t>
      </w:r>
    </w:p>
    <w:p w14:paraId="6E505962" w14:textId="77777777" w:rsidR="00E22B85" w:rsidRPr="00364116" w:rsidRDefault="00E22B85" w:rsidP="00E22B85">
      <w:pPr>
        <w:pStyle w:val="BABasictext"/>
      </w:pPr>
      <w:r w:rsidRPr="00364116">
        <w:t>Vzhledem k ověřené vysoké vydatnosti exploatované zvodně, pokryje jímání podzemní vody z nového</w:t>
      </w:r>
      <w:r w:rsidR="00AB773E">
        <w:t xml:space="preserve"> </w:t>
      </w:r>
      <w:r w:rsidRPr="00364116">
        <w:t>vodního zdroje plně potřebu vody investora s dostatečnou rezervou. Střet zájmů využíváním nové</w:t>
      </w:r>
      <w:r w:rsidR="00AB773E">
        <w:t xml:space="preserve"> </w:t>
      </w:r>
      <w:r w:rsidRPr="00364116">
        <w:t>studny v požadovaném rozsahu je v daných podmínkách prakticky vyloučen.</w:t>
      </w:r>
    </w:p>
    <w:p w14:paraId="1B82003C" w14:textId="77777777" w:rsidR="00E22B85" w:rsidRPr="00364116" w:rsidRDefault="00C1343F" w:rsidP="00C1343F">
      <w:pPr>
        <w:pStyle w:val="BABasictext"/>
      </w:pPr>
      <w:r w:rsidRPr="00364116">
        <w:t>Podrobně viz podklad [b-26] (podle seznamu projekčních podkladů v průvodní zprávě).</w:t>
      </w:r>
    </w:p>
    <w:p w14:paraId="654FCC8B" w14:textId="77777777" w:rsidR="0025609B" w:rsidRPr="00364116" w:rsidRDefault="0025609B" w:rsidP="003F6CFE">
      <w:pPr>
        <w:pStyle w:val="BALevel5"/>
        <w:ind w:left="1418"/>
      </w:pPr>
      <w:bookmarkStart w:id="50" w:name="_Toc36076847"/>
      <w:bookmarkStart w:id="51" w:name="_Toc36244112"/>
      <w:bookmarkStart w:id="52" w:name="_Toc36555374"/>
      <w:r w:rsidRPr="00364116">
        <w:t>Hydrogeologické zhodnocení</w:t>
      </w:r>
      <w:bookmarkEnd w:id="50"/>
      <w:bookmarkEnd w:id="51"/>
      <w:bookmarkEnd w:id="52"/>
    </w:p>
    <w:p w14:paraId="4166ED07" w14:textId="77777777" w:rsidR="0025609B" w:rsidRPr="00364116" w:rsidRDefault="0025609B" w:rsidP="0025609B">
      <w:pPr>
        <w:pStyle w:val="BABasictext"/>
      </w:pPr>
      <w:r w:rsidRPr="00364116">
        <w:t>Bylo provedené hydrogeologické zhodnocení zájmového území s následujícím závěrem:</w:t>
      </w:r>
    </w:p>
    <w:p w14:paraId="249FFB0A" w14:textId="77777777" w:rsidR="0025609B" w:rsidRPr="00364116" w:rsidRDefault="0025609B" w:rsidP="0025609B">
      <w:pPr>
        <w:pStyle w:val="BABasictext"/>
      </w:pPr>
      <w:r w:rsidRPr="00364116">
        <w:t>Podle odborných podkladů České geologické služby přísluší širší zájmové území hydrogeologickému rajónu 1121 Kvartér Labe po Hradec Králové.</w:t>
      </w:r>
    </w:p>
    <w:p w14:paraId="286E6BC7" w14:textId="77777777" w:rsidR="0025609B" w:rsidRPr="00364116" w:rsidRDefault="0025609B" w:rsidP="0025609B">
      <w:pPr>
        <w:pStyle w:val="BABasictext"/>
      </w:pPr>
      <w:r w:rsidRPr="00364116">
        <w:t>V podloží kvartérních sedimentů s průlinovou propustností je mocný komplex křídových sedimentů začleněných do rajónu 4360 Labská křída.</w:t>
      </w:r>
    </w:p>
    <w:p w14:paraId="2F296D29" w14:textId="77777777" w:rsidR="0025609B" w:rsidRPr="00364116" w:rsidRDefault="0025609B" w:rsidP="0025609B">
      <w:pPr>
        <w:pStyle w:val="BABasictext"/>
      </w:pPr>
      <w:r w:rsidRPr="00364116">
        <w:t>V rámci zájmového území mají podložní sedimenty hydrogeologickou funkci počevního izolátoru pro nadložní kvartérní štěrky a písky.</w:t>
      </w:r>
      <w:r w:rsidR="00AB773E">
        <w:t xml:space="preserve"> </w:t>
      </w:r>
      <w:r w:rsidRPr="00364116">
        <w:t>Jde o mělkou kvartérní zvodeň s vrstevním sledem</w:t>
      </w:r>
      <w:r w:rsidR="00C90FF0" w:rsidRPr="00364116">
        <w:t xml:space="preserve"> [...]. </w:t>
      </w:r>
    </w:p>
    <w:p w14:paraId="634D9CC0" w14:textId="77777777" w:rsidR="00C90FF0" w:rsidRPr="00364116" w:rsidRDefault="00C90FF0" w:rsidP="00C90FF0">
      <w:pPr>
        <w:pStyle w:val="BABasictext"/>
      </w:pPr>
      <w:r w:rsidRPr="00364116">
        <w:t>Podle geofyzikálního řezu GG1 je křídové podloží cca 10 m p.t. Zvlnění předkvartérního reliéfu povrchu je výrazně větší v řezu GG2. V hloubce nad 10 m jsou deprese křídového podloží při metrážích 40-50 m a 60-70 m. Jde zjevně o paleokoryt</w:t>
      </w:r>
      <w:r w:rsidR="00F1032D" w:rsidRPr="00364116">
        <w:t>o</w:t>
      </w:r>
      <w:r w:rsidRPr="00364116">
        <w:t xml:space="preserve"> předkvartérní říční sítě.</w:t>
      </w:r>
    </w:p>
    <w:p w14:paraId="3383704E" w14:textId="77777777" w:rsidR="00C90FF0" w:rsidRPr="00364116" w:rsidRDefault="00C90FF0" w:rsidP="00C90FF0">
      <w:pPr>
        <w:pStyle w:val="BABasictext"/>
      </w:pPr>
      <w:r w:rsidRPr="00364116">
        <w:t>V kvartérní sedimentární výplni jsou v řezu GG1 paleokoryta v metráži 0-20 m a metráži 85-110 m.</w:t>
      </w:r>
    </w:p>
    <w:p w14:paraId="54783228" w14:textId="77777777" w:rsidR="00C90FF0" w:rsidRPr="00364116" w:rsidRDefault="00C90FF0" w:rsidP="00C90FF0">
      <w:pPr>
        <w:pStyle w:val="BABasictext"/>
      </w:pPr>
      <w:r w:rsidRPr="00364116">
        <w:t>V místech těchto paleokoryt je nutno počítat s napjatou hladinou mělké kvartérní zvodně. Stropním izolátorem jsou hnilokaly paleokoryt v trvale saturované zóně zvodnění. Pro zakládání stavby v těchto místech lze doporučit realizaci pilotů.</w:t>
      </w:r>
    </w:p>
    <w:p w14:paraId="22290FDC" w14:textId="77777777" w:rsidR="0025609B" w:rsidRPr="00364116" w:rsidRDefault="0025609B" w:rsidP="0025609B">
      <w:pPr>
        <w:pStyle w:val="BABasictext"/>
      </w:pPr>
      <w:r w:rsidRPr="00364116">
        <w:t>Podrobně viz podklad [b-30] (podle seznamu projekčních podkladů v průvodní zprávě).</w:t>
      </w:r>
    </w:p>
    <w:p w14:paraId="1C5230E8" w14:textId="77777777" w:rsidR="00261F89" w:rsidRPr="00364116" w:rsidRDefault="008B596A" w:rsidP="003F6CFE">
      <w:pPr>
        <w:pStyle w:val="BALevel5"/>
        <w:ind w:left="1418"/>
      </w:pPr>
      <w:bookmarkStart w:id="53" w:name="_Toc36076848"/>
      <w:bookmarkStart w:id="54" w:name="_Toc36244113"/>
      <w:bookmarkStart w:id="55" w:name="_Toc36555375"/>
      <w:r w:rsidRPr="00364116">
        <w:t>K</w:t>
      </w:r>
      <w:r w:rsidR="00261F89" w:rsidRPr="00364116">
        <w:t>orozní průzkum</w:t>
      </w:r>
      <w:bookmarkEnd w:id="53"/>
      <w:bookmarkEnd w:id="54"/>
      <w:bookmarkEnd w:id="55"/>
    </w:p>
    <w:p w14:paraId="182B00C9" w14:textId="77777777" w:rsidR="00261F89" w:rsidRPr="00364116" w:rsidRDefault="00261F89" w:rsidP="00261F89">
      <w:pPr>
        <w:pStyle w:val="BABasictext"/>
      </w:pPr>
      <w:bookmarkStart w:id="56" w:name="_Hlk10144855"/>
      <w:r w:rsidRPr="00364116">
        <w:t>Byl proveden základní korozní průzkum s následujícím závěrem:</w:t>
      </w:r>
    </w:p>
    <w:bookmarkEnd w:id="56"/>
    <w:p w14:paraId="44C9E3F4" w14:textId="77777777" w:rsidR="00261F89" w:rsidRPr="00364116" w:rsidRDefault="00261F89" w:rsidP="00261F89">
      <w:pPr>
        <w:pStyle w:val="BABasictext"/>
      </w:pPr>
      <w:r w:rsidRPr="00364116">
        <w:t>Z hlediska ČSN 03 8372, tab. 1, na základě měrného odporu horniny, se stanovuje agresivita prostředí ve stupni č. II – střední.</w:t>
      </w:r>
    </w:p>
    <w:p w14:paraId="103AE5AE" w14:textId="77777777" w:rsidR="00261F89" w:rsidRPr="00364116" w:rsidRDefault="00261F89" w:rsidP="00261F89">
      <w:pPr>
        <w:pStyle w:val="BABasictext"/>
      </w:pPr>
      <w:r w:rsidRPr="00364116">
        <w:t>Dle dosažených výsledků průměrných hodnot jsou hustoty proudu dle ČSN 03 8372 tab1. ve III. stupni korozní agresivity.</w:t>
      </w:r>
    </w:p>
    <w:p w14:paraId="3E89F61D" w14:textId="573738EC" w:rsidR="00261F89" w:rsidRPr="00364116" w:rsidRDefault="00261F89" w:rsidP="00261F89">
      <w:pPr>
        <w:pStyle w:val="BABasictext"/>
      </w:pPr>
      <w:r w:rsidRPr="00364116">
        <w:lastRenderedPageBreak/>
        <w:t xml:space="preserve">Stupeň ochranných opatření pro </w:t>
      </w:r>
      <w:r w:rsidR="00B1013C">
        <w:t>MEPHARED 2</w:t>
      </w:r>
      <w:r w:rsidRPr="00364116">
        <w:t xml:space="preserve">, se dle TP 124, tab. 1 stanovuje </w:t>
      </w:r>
      <w:r>
        <w:t>nač</w:t>
      </w:r>
      <w:r w:rsidRPr="00364116">
        <w:t>. 3</w:t>
      </w:r>
      <w:r w:rsidR="000B6C51" w:rsidRPr="00364116">
        <w:t xml:space="preserve">. </w:t>
      </w:r>
      <w:r w:rsidRPr="00364116">
        <w:t>Dle dosažených hodnot intenzit elektrického pole a jejich časových průběhů lze postupovat v rámci</w:t>
      </w:r>
      <w:r w:rsidR="00AB773E">
        <w:t xml:space="preserve"> </w:t>
      </w:r>
      <w:r w:rsidRPr="00364116">
        <w:t>návrhu ochranných opatření stavby dle 3. stupně ochranných opatření. Pro uvedený stupeň ochranných</w:t>
      </w:r>
      <w:r w:rsidR="00AB773E">
        <w:t xml:space="preserve"> </w:t>
      </w:r>
      <w:r w:rsidRPr="00364116">
        <w:t>opatření se stanovují požadavky na primární ochranu dle TP 124. Konstrukční opatření se definují</w:t>
      </w:r>
      <w:r w:rsidR="00AB773E">
        <w:t xml:space="preserve"> </w:t>
      </w:r>
      <w:r w:rsidRPr="00364116">
        <w:t>v omezeném rozsahu.</w:t>
      </w:r>
    </w:p>
    <w:p w14:paraId="4DB38F53" w14:textId="77777777" w:rsidR="00FF5C51" w:rsidRPr="00364116" w:rsidRDefault="00FF5C51" w:rsidP="00FF5C51">
      <w:pPr>
        <w:pStyle w:val="BABasictext"/>
      </w:pPr>
      <w:r w:rsidRPr="00364116">
        <w:t>Z výsledků měření provedených v rámci základního korozního průzkumu vyplývá, že riziko korozního namáhání železobetonové stavby je minimální a není třeba navrhovat zvýšená ochranná opatření snižující působení bludných proudů.</w:t>
      </w:r>
    </w:p>
    <w:p w14:paraId="7C8E465B" w14:textId="77777777" w:rsidR="00FB0834" w:rsidRPr="00364116" w:rsidRDefault="00261F89" w:rsidP="00FB0834">
      <w:pPr>
        <w:pStyle w:val="BABasictext"/>
      </w:pPr>
      <w:bookmarkStart w:id="57" w:name="_Hlk10145814"/>
      <w:r w:rsidRPr="00364116">
        <w:t>Podrobně viz podkla</w:t>
      </w:r>
      <w:r w:rsidR="00FF5C51" w:rsidRPr="00364116">
        <w:t>d</w:t>
      </w:r>
      <w:r w:rsidRPr="00364116">
        <w:t xml:space="preserve"> [b-</w:t>
      </w:r>
      <w:r w:rsidR="00FF5C51" w:rsidRPr="00364116">
        <w:t>11</w:t>
      </w:r>
      <w:r w:rsidRPr="00364116">
        <w:t>] (podle seznamu projekčních podkladů v průvodní zprávě).</w:t>
      </w:r>
    </w:p>
    <w:p w14:paraId="792DFDC7" w14:textId="77777777" w:rsidR="00D607C2" w:rsidRPr="00364116" w:rsidRDefault="00D607C2" w:rsidP="003F6CFE">
      <w:pPr>
        <w:pStyle w:val="BALevel5"/>
        <w:ind w:left="1418"/>
      </w:pPr>
      <w:bookmarkStart w:id="58" w:name="_Toc36076849"/>
      <w:bookmarkStart w:id="59" w:name="_Toc36244114"/>
      <w:bookmarkStart w:id="60" w:name="_Toc36555376"/>
      <w:r w:rsidRPr="00364116">
        <w:t>Vibrační průzkum</w:t>
      </w:r>
      <w:bookmarkEnd w:id="58"/>
      <w:bookmarkEnd w:id="59"/>
      <w:bookmarkEnd w:id="60"/>
    </w:p>
    <w:p w14:paraId="746DAAB5" w14:textId="77777777" w:rsidR="00E64FB9" w:rsidRPr="00364116" w:rsidRDefault="00444138" w:rsidP="006C159C">
      <w:pPr>
        <w:pStyle w:val="BABasictext"/>
      </w:pPr>
      <w:r w:rsidRPr="00364116">
        <w:t>Bylo</w:t>
      </w:r>
      <w:r w:rsidR="006C159C" w:rsidRPr="00364116">
        <w:t xml:space="preserve"> provedeno měření a vyhodnocení hladiny vibrací vyvolaných provozem automobilové dopravy po okolních komunikacích a běžného provozu okolních staveb.</w:t>
      </w:r>
    </w:p>
    <w:p w14:paraId="2E3AE5DB" w14:textId="77777777" w:rsidR="00E64FB9" w:rsidRPr="00364116" w:rsidRDefault="006C159C" w:rsidP="006C159C">
      <w:pPr>
        <w:pStyle w:val="BABasictext"/>
      </w:pPr>
      <w:r w:rsidRPr="00364116">
        <w:t xml:space="preserve">Cílem měření bylo určit hladinu a frekvenční charakteristiku vibrací přenášených podložím do objektu. Toto měření slouží především jako podklad pro vytvoření a kalibraci dynamického modelu a stanovení požadavků na antivibrační ochranu citlivých měřicích přístrojů uvnitř objektu. </w:t>
      </w:r>
    </w:p>
    <w:p w14:paraId="2490BF07" w14:textId="77777777" w:rsidR="00D607C2" w:rsidRPr="00364116" w:rsidRDefault="00E64FB9" w:rsidP="00E64FB9">
      <w:pPr>
        <w:pStyle w:val="BABasictext"/>
      </w:pPr>
      <w:r w:rsidRPr="00364116">
        <w:t>Ze zaznamenaných a vyhodnocených hodnot hladiny vibrací je zřejmé, že dominantní zdroj vibrací je v současné době automobilová doprava v ul. Zborovská. Dominantní frekvence průjezdů automobilů se nacházejí ve všech osách kolem 10 Hz. Z měření je také zřejmé, že není možné při výpočtu a posouzení hladiny strukturálního hluku ve vnitřních chráněných prostorech staveb vzít v potaz vyšší hladinu útlumu vibrací podložím v závislosti na vzdálenosti od zdroje vibrací.</w:t>
      </w:r>
    </w:p>
    <w:p w14:paraId="5FFD396C" w14:textId="77777777" w:rsidR="00E64FB9" w:rsidRPr="00364116" w:rsidRDefault="00E64FB9" w:rsidP="00E64FB9">
      <w:pPr>
        <w:pStyle w:val="BABasictext"/>
      </w:pPr>
      <w:r w:rsidRPr="00364116">
        <w:t>Podrobně viz podklady [b-17]</w:t>
      </w:r>
      <w:r w:rsidR="00580600" w:rsidRPr="00364116">
        <w:t>,</w:t>
      </w:r>
      <w:r w:rsidRPr="00364116">
        <w:t xml:space="preserve"> [b-18]</w:t>
      </w:r>
      <w:r w:rsidR="00580600" w:rsidRPr="00364116">
        <w:t xml:space="preserve"> a [b-29]</w:t>
      </w:r>
      <w:r w:rsidRPr="00364116">
        <w:t xml:space="preserve"> (podle seznamu projekčních podkladů v průvodní zprávě).</w:t>
      </w:r>
    </w:p>
    <w:p w14:paraId="1090C1D3" w14:textId="77777777" w:rsidR="005E4048" w:rsidRPr="00364116" w:rsidRDefault="005E4048" w:rsidP="003F6CFE">
      <w:pPr>
        <w:pStyle w:val="BALevel5"/>
        <w:ind w:left="1418"/>
      </w:pPr>
      <w:bookmarkStart w:id="61" w:name="_Toc36076850"/>
      <w:bookmarkStart w:id="62" w:name="_Toc36244115"/>
      <w:bookmarkStart w:id="63" w:name="_Toc36555377"/>
      <w:r w:rsidRPr="00364116">
        <w:t>Pedologický průzkum</w:t>
      </w:r>
      <w:bookmarkEnd w:id="61"/>
      <w:bookmarkEnd w:id="62"/>
      <w:bookmarkEnd w:id="63"/>
    </w:p>
    <w:p w14:paraId="1C686A1C" w14:textId="77777777" w:rsidR="005E4048" w:rsidRPr="00364116" w:rsidRDefault="005E4048" w:rsidP="005E4048">
      <w:pPr>
        <w:pStyle w:val="BABasictext"/>
      </w:pPr>
      <w:r w:rsidRPr="00364116">
        <w:t>Byl proveden pedologický průzkum pozemků č. 725/127 a 725/128 nově dotčených stavbou s celkovou výměrou cca 1,19 ha s následujícím závěrem:</w:t>
      </w:r>
    </w:p>
    <w:p w14:paraId="6CBB7F53" w14:textId="77777777" w:rsidR="005E4048" w:rsidRPr="00364116" w:rsidRDefault="005E4048" w:rsidP="005E4048">
      <w:pPr>
        <w:pStyle w:val="BABasictext"/>
      </w:pPr>
      <w:r w:rsidRPr="00364116">
        <w:t>Zemědělské půdy zájmového území spadají dle Vyhlášky o stanovení tříd ochrany č. 48/2011 Sb. do I. třídy ochrany zemědělského půdního fondu. S ohledem na kvalitu a produkční schopnost půd je před zahájením stavby nutné skrýt humózní vrstvu v plné mocnosti.</w:t>
      </w:r>
    </w:p>
    <w:p w14:paraId="7010741B" w14:textId="77777777" w:rsidR="005E4048" w:rsidRPr="00364116" w:rsidRDefault="005E4048" w:rsidP="005E4048">
      <w:pPr>
        <w:pStyle w:val="BABasictext"/>
      </w:pPr>
      <w:r w:rsidRPr="00364116">
        <w:t>Provedeným pedologickým průzkumem byla v celém zájmovém území zjištěna průměrná mocnost humózní vrstvy 31,0 cm.</w:t>
      </w:r>
    </w:p>
    <w:p w14:paraId="424331CF" w14:textId="77777777" w:rsidR="005E4048" w:rsidRPr="00364116" w:rsidRDefault="005E4048" w:rsidP="005E4048">
      <w:pPr>
        <w:pStyle w:val="BABasictext"/>
      </w:pPr>
      <w:r w:rsidRPr="00364116">
        <w:t xml:space="preserve">• Mocnost humózní vrstvy kolísá v rozmezí </w:t>
      </w:r>
      <w:r w:rsidR="00B85592" w:rsidRPr="00364116">
        <w:t>27–34</w:t>
      </w:r>
      <w:r w:rsidRPr="00364116">
        <w:t xml:space="preserve"> cm.</w:t>
      </w:r>
    </w:p>
    <w:p w14:paraId="26DAB1BC" w14:textId="77777777" w:rsidR="005E4048" w:rsidRPr="00364116" w:rsidRDefault="005E4048" w:rsidP="005E4048">
      <w:pPr>
        <w:pStyle w:val="BABasictext"/>
      </w:pPr>
      <w:r w:rsidRPr="00364116">
        <w:t>• Podle výše uvedených výsledků doporučujeme navrhnout jednotnou skrývku 31 cm na celé lokalitě. [...]</w:t>
      </w:r>
    </w:p>
    <w:p w14:paraId="2EE1437A" w14:textId="77777777" w:rsidR="005E4048" w:rsidRPr="00364116" w:rsidRDefault="005E4048" w:rsidP="005E4048">
      <w:pPr>
        <w:pStyle w:val="BABasictext"/>
      </w:pPr>
      <w:r w:rsidRPr="00364116">
        <w:t xml:space="preserve">Podrobně viz podklad [b-12] </w:t>
      </w:r>
      <w:r w:rsidR="00580600" w:rsidRPr="00364116">
        <w:t xml:space="preserve">a [b-24] </w:t>
      </w:r>
      <w:r w:rsidRPr="00364116">
        <w:t>(podle seznamu projekčních podkladů v průvodní zprávě).</w:t>
      </w:r>
    </w:p>
    <w:p w14:paraId="12E6726B" w14:textId="77777777" w:rsidR="005E4048" w:rsidRPr="00364116" w:rsidRDefault="005E4048" w:rsidP="003F6CFE">
      <w:pPr>
        <w:pStyle w:val="BALevel5"/>
        <w:ind w:left="1418"/>
      </w:pPr>
      <w:bookmarkStart w:id="64" w:name="_Toc35813452"/>
      <w:bookmarkStart w:id="65" w:name="_Toc35816170"/>
      <w:bookmarkStart w:id="66" w:name="_Toc36069428"/>
      <w:bookmarkStart w:id="67" w:name="_Toc36075292"/>
      <w:bookmarkStart w:id="68" w:name="_Toc36075681"/>
      <w:bookmarkStart w:id="69" w:name="_Toc36076070"/>
      <w:bookmarkStart w:id="70" w:name="_Toc36076461"/>
      <w:bookmarkStart w:id="71" w:name="_Toc36076851"/>
      <w:bookmarkStart w:id="72" w:name="_Toc36243732"/>
      <w:bookmarkStart w:id="73" w:name="_Toc36244116"/>
      <w:bookmarkStart w:id="74" w:name="_Toc36076852"/>
      <w:bookmarkStart w:id="75" w:name="_Toc36244117"/>
      <w:bookmarkStart w:id="76" w:name="_Toc36555378"/>
      <w:bookmarkEnd w:id="64"/>
      <w:bookmarkEnd w:id="65"/>
      <w:bookmarkEnd w:id="66"/>
      <w:bookmarkEnd w:id="67"/>
      <w:bookmarkEnd w:id="68"/>
      <w:bookmarkEnd w:id="69"/>
      <w:bookmarkEnd w:id="70"/>
      <w:bookmarkEnd w:id="71"/>
      <w:bookmarkEnd w:id="72"/>
      <w:bookmarkEnd w:id="73"/>
      <w:r w:rsidRPr="00364116">
        <w:t>Průzkum kontaminace zemin</w:t>
      </w:r>
      <w:bookmarkEnd w:id="74"/>
      <w:bookmarkEnd w:id="75"/>
      <w:bookmarkEnd w:id="76"/>
    </w:p>
    <w:p w14:paraId="2DC03735" w14:textId="77777777" w:rsidR="005E4048" w:rsidRPr="00364116" w:rsidRDefault="00963068" w:rsidP="00E64FB9">
      <w:pPr>
        <w:pStyle w:val="BABasictext"/>
      </w:pPr>
      <w:r w:rsidRPr="00364116">
        <w:t>V rámci výše uvedeného pedologického průzkumu bylo hodnoceno také riziko kontaminace zemin s následujícím závěrem:</w:t>
      </w:r>
    </w:p>
    <w:p w14:paraId="4212B8E8" w14:textId="77777777" w:rsidR="00963068" w:rsidRPr="00364116" w:rsidRDefault="00963068" w:rsidP="00963068">
      <w:pPr>
        <w:pStyle w:val="BABasictext"/>
      </w:pPr>
      <w:r w:rsidRPr="00364116">
        <w:t>Nebyly zjištěny žádné anomálie, které by byly důvodem pro provedení rozboru na identifikaci kontaminace zemin. Zájmové pozemky jsou souvisle pokryty humózním horizontem vytvořeným na přirozeně uložených fluviálních náplavech.</w:t>
      </w:r>
    </w:p>
    <w:p w14:paraId="634C6F26" w14:textId="77777777" w:rsidR="008D7B6F" w:rsidRPr="00364116" w:rsidRDefault="00963068" w:rsidP="008D7B6F">
      <w:pPr>
        <w:pStyle w:val="BABasictext"/>
      </w:pPr>
      <w:r w:rsidRPr="00364116">
        <w:t>Podrobně viz podklad [b-13]</w:t>
      </w:r>
      <w:r w:rsidR="00580600" w:rsidRPr="00364116">
        <w:t xml:space="preserve"> a [b-24]</w:t>
      </w:r>
      <w:r w:rsidRPr="00364116">
        <w:t xml:space="preserve"> (podle seznamu projekčních podkladů v průvodní zprávě).</w:t>
      </w:r>
      <w:bookmarkEnd w:id="57"/>
    </w:p>
    <w:p w14:paraId="065100F7" w14:textId="77777777" w:rsidR="006E649E" w:rsidRPr="00364116" w:rsidRDefault="006E649E" w:rsidP="006E649E">
      <w:pPr>
        <w:pStyle w:val="BALevel4"/>
      </w:pPr>
      <w:bookmarkStart w:id="77" w:name="_Toc36076853"/>
      <w:bookmarkStart w:id="78" w:name="_Toc36244118"/>
      <w:bookmarkStart w:id="79" w:name="_Toc36555379"/>
      <w:r w:rsidRPr="00364116">
        <w:t>Ochrana území podle jiných právních předpisů</w:t>
      </w:r>
      <w:bookmarkEnd w:id="77"/>
      <w:bookmarkEnd w:id="78"/>
      <w:bookmarkEnd w:id="79"/>
    </w:p>
    <w:p w14:paraId="6C9EB661" w14:textId="77777777" w:rsidR="00A7149D" w:rsidRPr="00364116" w:rsidRDefault="00A7149D" w:rsidP="00A7149D">
      <w:pPr>
        <w:pStyle w:val="BALocalheading"/>
      </w:pPr>
      <w:r w:rsidRPr="00364116">
        <w:t xml:space="preserve">Stavba se nachází v ochranném pásmu silnice III. třídy </w:t>
      </w:r>
    </w:p>
    <w:p w14:paraId="1FC79F5A" w14:textId="77777777" w:rsidR="00A7149D" w:rsidRPr="00364116" w:rsidRDefault="00A7149D" w:rsidP="00A7149D">
      <w:pPr>
        <w:pStyle w:val="BAListbasic"/>
      </w:pPr>
      <w:r w:rsidRPr="00364116">
        <w:lastRenderedPageBreak/>
        <w:t>- Šířka ochranného pásma je vymezena 15 m od osy přilehlého jízdního pruhu.</w:t>
      </w:r>
    </w:p>
    <w:p w14:paraId="4838F9C4" w14:textId="7C8FA599" w:rsidR="00A7149D" w:rsidRPr="00364116" w:rsidRDefault="00A7149D" w:rsidP="00A7149D">
      <w:pPr>
        <w:pStyle w:val="BAListbasic"/>
      </w:pPr>
      <w:r w:rsidRPr="00364116">
        <w:t>-</w:t>
      </w:r>
      <w:r w:rsidRPr="00364116">
        <w:tab/>
        <w:t xml:space="preserve">Do OP zasahuje stavba nového dopravního napojení </w:t>
      </w:r>
      <w:r w:rsidR="00B1013C">
        <w:t>MEPHARED 2</w:t>
      </w:r>
      <w:r w:rsidRPr="00364116">
        <w:t xml:space="preserve"> na ul. Zborovská.</w:t>
      </w:r>
    </w:p>
    <w:p w14:paraId="4CD2A546" w14:textId="77777777" w:rsidR="00A7149D" w:rsidRPr="00364116" w:rsidRDefault="00A7149D" w:rsidP="00A7149D">
      <w:pPr>
        <w:pStyle w:val="BABasictext"/>
      </w:pPr>
      <w:r w:rsidRPr="00364116">
        <w:t xml:space="preserve">Ochranné pásmo komunikace III. třídy – výstavba navrženého odbočovacího pruhu a dopravního napojení areálu kampusu neovlivní stávající průběh hranice ochranného pásma. </w:t>
      </w:r>
    </w:p>
    <w:p w14:paraId="481B5CCD" w14:textId="77777777" w:rsidR="00333B65" w:rsidRPr="00364116" w:rsidRDefault="00333B65" w:rsidP="00333B65">
      <w:pPr>
        <w:pStyle w:val="BALocalheading"/>
      </w:pPr>
      <w:r w:rsidRPr="00364116">
        <w:t xml:space="preserve">Stavba se nachází v ochranném pásmu heliportu LZS </w:t>
      </w:r>
      <w:r w:rsidR="00FF326B">
        <w:t xml:space="preserve">umístěného na střeše budovy </w:t>
      </w:r>
      <w:r w:rsidR="00A0312A">
        <w:t>e</w:t>
      </w:r>
      <w:r w:rsidR="00FF326B">
        <w:t xml:space="preserve">mergency v areálu Fakultní nemocnice, heliport </w:t>
      </w:r>
      <w:r w:rsidRPr="00364116">
        <w:t>s denním provozem</w:t>
      </w:r>
    </w:p>
    <w:p w14:paraId="5CC3ED4D" w14:textId="77777777" w:rsidR="00333B65" w:rsidRPr="00364116" w:rsidRDefault="00333B65" w:rsidP="00333B65">
      <w:pPr>
        <w:pStyle w:val="BAListbasic"/>
      </w:pPr>
      <w:r w:rsidRPr="00364116">
        <w:t>- OP přibližovacího a vzletového prostoru + OP přechodové plochy</w:t>
      </w:r>
      <w:r w:rsidR="0003580C" w:rsidRPr="00364116">
        <w:t>.</w:t>
      </w:r>
    </w:p>
    <w:p w14:paraId="63739217" w14:textId="77777777" w:rsidR="00A7149D" w:rsidRPr="00364116" w:rsidRDefault="00333B65" w:rsidP="00333B65">
      <w:pPr>
        <w:pStyle w:val="BAListbasic"/>
      </w:pPr>
      <w:r w:rsidRPr="00364116">
        <w:t xml:space="preserve">- </w:t>
      </w:r>
      <w:r w:rsidR="00B85592" w:rsidRPr="00364116">
        <w:t>OP – pásmo</w:t>
      </w:r>
      <w:r w:rsidR="00AB773E">
        <w:t xml:space="preserve"> </w:t>
      </w:r>
      <w:r w:rsidR="00B85592" w:rsidRPr="00364116">
        <w:t>B – výškové</w:t>
      </w:r>
      <w:r w:rsidRPr="00364116">
        <w:t xml:space="preserve"> omezení staveb.</w:t>
      </w:r>
    </w:p>
    <w:p w14:paraId="63B86481" w14:textId="77777777" w:rsidR="003D2695" w:rsidRDefault="003D2695" w:rsidP="00A7149D">
      <w:pPr>
        <w:pStyle w:val="BABasictext"/>
      </w:pPr>
      <w:r>
        <w:t>Ochranné pásmo bylo vyhlášeno Územním rozhodnutím č. 47 – rozhodnutí o ochranném pásmu, Vzletové a přistávací ochranné pásmo heliportu v areálu Fakultní nemocnice HK, vydaným MMHK – OHA, s nabytím právní moci dne 7.11.2007.</w:t>
      </w:r>
    </w:p>
    <w:p w14:paraId="33F49523" w14:textId="77777777" w:rsidR="00A7149D" w:rsidRPr="00364116" w:rsidRDefault="00A7149D" w:rsidP="00A7149D">
      <w:pPr>
        <w:pStyle w:val="BABasictext"/>
      </w:pPr>
      <w:r w:rsidRPr="00364116">
        <w:t xml:space="preserve">OP přibližovacího a vzletového prostoru a OP přechodové plochy – předložený záměr neovlivní stávající průběh ochranného pásma heliportu. Po dobu realizace záměru může dojít z důvodu nasazení výškové mechanizace k omezení provozu jednoho letového koridoru – bude-li toto omezení akceptovatelné ze strany provozovatele heliportu. Viz kapitola B.8. </w:t>
      </w:r>
    </w:p>
    <w:p w14:paraId="490A2540" w14:textId="77777777" w:rsidR="00A7149D" w:rsidRPr="00364116" w:rsidRDefault="00B85592" w:rsidP="00A7149D">
      <w:pPr>
        <w:pStyle w:val="BABasictext"/>
      </w:pPr>
      <w:r w:rsidRPr="00364116">
        <w:t>OP – pásmo</w:t>
      </w:r>
      <w:r w:rsidR="00AB773E">
        <w:t xml:space="preserve"> </w:t>
      </w:r>
      <w:r w:rsidRPr="00364116">
        <w:t>B – výškové</w:t>
      </w:r>
      <w:r w:rsidR="00A7149D" w:rsidRPr="00364116">
        <w:t xml:space="preserve"> omezení </w:t>
      </w:r>
      <w:r w:rsidRPr="00364116">
        <w:t>staveb – předložený</w:t>
      </w:r>
      <w:r w:rsidR="00A7149D" w:rsidRPr="00364116">
        <w:t xml:space="preserve"> záměr neovlivní stávající průběh ochranného pásma heliportu. Navržené hmotové a výškové řešení objektu SO 01.A, který se nachází pod letovým koridorem, respektuje výškové omezení, včetně dodržení 10 m bezpečnostního odstupu od překážky požadovaného ÚCL</w:t>
      </w:r>
      <w:r w:rsidR="007A0807">
        <w:t xml:space="preserve"> dle letového předpisu L-6-III</w:t>
      </w:r>
      <w:r w:rsidR="00A7149D" w:rsidRPr="00364116">
        <w:t>.</w:t>
      </w:r>
    </w:p>
    <w:p w14:paraId="2543D14F" w14:textId="77777777" w:rsidR="00AF1D85" w:rsidRPr="00364116" w:rsidRDefault="00AF1D85" w:rsidP="00AF1D85">
      <w:pPr>
        <w:pStyle w:val="BALocalheading"/>
      </w:pPr>
      <w:r w:rsidRPr="00364116">
        <w:t>Ochrana veřejného zájmu na zajištění obrany a bezpečnosti státu</w:t>
      </w:r>
    </w:p>
    <w:p w14:paraId="35C17AFF" w14:textId="77777777" w:rsidR="00A7149D" w:rsidRPr="00364116" w:rsidRDefault="00A7149D" w:rsidP="00A7149D">
      <w:pPr>
        <w:pStyle w:val="BABasictext"/>
      </w:pPr>
      <w:r w:rsidRPr="00364116">
        <w:t xml:space="preserve">Realizace záměru vyvolá nutnost přeložky </w:t>
      </w:r>
      <w:r w:rsidR="00AF1D85" w:rsidRPr="00364116">
        <w:t xml:space="preserve">podzemního </w:t>
      </w:r>
      <w:r w:rsidRPr="00364116">
        <w:t xml:space="preserve">sdělovacího kabelu </w:t>
      </w:r>
      <w:r w:rsidR="00AF1D85" w:rsidRPr="00364116">
        <w:t>Armády ČR</w:t>
      </w:r>
      <w:r w:rsidRPr="00364116">
        <w:t xml:space="preserve">. Lokalita stavebního záměru spadá do kategorie území vymezených Ministerstvem </w:t>
      </w:r>
      <w:r w:rsidR="00B85592" w:rsidRPr="00364116">
        <w:t>obrany ČR</w:t>
      </w:r>
      <w:r w:rsidRPr="00364116">
        <w:t xml:space="preserve"> v souladu s §175 stavebního zákona. Návrh přeložky sdělovacího kabelu MO ČR podléhá posouzení odbornými složkami MO ČR. Projektová dokumentace přeložky je zpracována ve stupni utajení Vyhrazené dle zákona č. 412/2005 Sb. o ochraně utajovaných informací a bezpečnostní způsobilosti a v souladu s nařízením vlády č. 522/2005 Sb., kterým se stanoví seznam utajovaných informací ve znění nařízení vlády č. 240/2008 Sb. Z tohoto důvodu má průběh kabelové trasy zakreslený v předložené dokumentaci pouze orientační charakter.</w:t>
      </w:r>
    </w:p>
    <w:p w14:paraId="5A98646C" w14:textId="77777777" w:rsidR="00CE7303" w:rsidRPr="00364116" w:rsidRDefault="00CE7303" w:rsidP="00A7149D">
      <w:pPr>
        <w:pStyle w:val="BABasictext"/>
      </w:pPr>
      <w:r w:rsidRPr="00364116">
        <w:t>Realizace stavebního záměru neohrozí naplnění veřejného zájmu ve smyslu zajištění obrany a bezpečnosti státu za předpokladu respektování podmínek Ministerstva obrany uvedených v závazném stanovisku.</w:t>
      </w:r>
    </w:p>
    <w:p w14:paraId="235170A2" w14:textId="77777777" w:rsidR="00333B65" w:rsidRPr="00364116" w:rsidRDefault="00333B65" w:rsidP="00333B65">
      <w:pPr>
        <w:pStyle w:val="BALocalheading"/>
      </w:pPr>
      <w:r w:rsidRPr="00364116">
        <w:t>Ochranná pásma inženýrských sítí</w:t>
      </w:r>
    </w:p>
    <w:p w14:paraId="065AB1D3" w14:textId="77777777" w:rsidR="00A7149D" w:rsidRPr="00364116" w:rsidRDefault="00333B65" w:rsidP="00333B65">
      <w:pPr>
        <w:pStyle w:val="BABasictext"/>
      </w:pPr>
      <w:r w:rsidRPr="00364116">
        <w:t>Záměr zasahuje do ochranných pásem běžných inženýrských sítí, nové a překládané inženýrské sítě budou mít stanovena ochranná pásma dle platné legislativy.</w:t>
      </w:r>
    </w:p>
    <w:p w14:paraId="60649D41" w14:textId="77777777" w:rsidR="00081EE8" w:rsidRPr="00364116" w:rsidRDefault="005D17DB" w:rsidP="00906130">
      <w:pPr>
        <w:pStyle w:val="BALocalheading"/>
      </w:pPr>
      <w:r w:rsidRPr="00364116">
        <w:t>Ochranné pásmo</w:t>
      </w:r>
      <w:r w:rsidR="00081EE8" w:rsidRPr="00364116">
        <w:t xml:space="preserve"> vrtu ČHMÚ VPO 301</w:t>
      </w:r>
    </w:p>
    <w:p w14:paraId="0EF1A9E6" w14:textId="77777777" w:rsidR="00906130" w:rsidRPr="00364116" w:rsidRDefault="005D17DB" w:rsidP="0057361B">
      <w:pPr>
        <w:pStyle w:val="BABasictext"/>
      </w:pPr>
      <w:r w:rsidRPr="00364116">
        <w:t xml:space="preserve">Ve vydaném platném ÚR z roku 2009 je zakresleno ochranné pásmo pozorovacího </w:t>
      </w:r>
      <w:r>
        <w:t>vrtu</w:t>
      </w:r>
      <w:r w:rsidR="00AB773E">
        <w:t xml:space="preserve"> </w:t>
      </w:r>
      <w:r>
        <w:t>ČHMÚ</w:t>
      </w:r>
      <w:r w:rsidRPr="00364116">
        <w:t xml:space="preserve"> VPO 301, vymezeného v okruhu </w:t>
      </w:r>
      <w:r>
        <w:t>500</w:t>
      </w:r>
      <w:r w:rsidR="00AB773E">
        <w:t xml:space="preserve"> </w:t>
      </w:r>
      <w:r>
        <w:t>m</w:t>
      </w:r>
      <w:r w:rsidRPr="00364116">
        <w:t xml:space="preserve"> a zasahujícího do prostoru stavby. </w:t>
      </w:r>
    </w:p>
    <w:p w14:paraId="680F8384" w14:textId="77777777" w:rsidR="0057361B" w:rsidRPr="00364116" w:rsidRDefault="0057361B" w:rsidP="00B3547D">
      <w:pPr>
        <w:pStyle w:val="BABasictext"/>
      </w:pPr>
      <w:r w:rsidRPr="00364116">
        <w:t>Dle dostupných údajů (databáze ČGS a voda.gov.cz) vyplývá, že tento vrt z roku 1962 (hloubka 14 m) byl součástí monitorovací sítě podzemních vod mělkého oběhu (tj. zde kolektoru štěrkopísků údolní terasy Labe mocnosti cca 12 m</w:t>
      </w:r>
      <w:r>
        <w:t>)</w:t>
      </w:r>
      <w:r w:rsidR="002E0EFC">
        <w:t>.</w:t>
      </w:r>
      <w:r w:rsidRPr="00364116">
        <w:t xml:space="preserve"> V současné době již v seznamu objektů "pozorovací sítě podzemních vod ČHMÚ" </w:t>
      </w:r>
      <w:r w:rsidR="00B3547D" w:rsidRPr="00364116">
        <w:t>není uváděn.</w:t>
      </w:r>
    </w:p>
    <w:p w14:paraId="36354A2D" w14:textId="77777777" w:rsidR="00906130" w:rsidRPr="00364116" w:rsidRDefault="0057361B" w:rsidP="00B3547D">
      <w:pPr>
        <w:pStyle w:val="BABasictext"/>
      </w:pPr>
      <w:r w:rsidRPr="00364116">
        <w:t xml:space="preserve">Předmětný vrt není již součástí státní pozorovací sítě monitoringu podzemních vod, nachází se bezpečně mimo dosah jakéhokoliv vlivu </w:t>
      </w:r>
      <w:r w:rsidR="00B3547D" w:rsidRPr="00364116">
        <w:t xml:space="preserve">navrženého </w:t>
      </w:r>
      <w:r w:rsidRPr="00364116">
        <w:t xml:space="preserve">vrtného pole </w:t>
      </w:r>
      <w:r w:rsidR="00B3547D" w:rsidRPr="00364116">
        <w:t>tepelného čerpadla země-voda</w:t>
      </w:r>
      <w:r w:rsidRPr="00364116">
        <w:t xml:space="preserve"> na horninové prostředí, resp. podzemní </w:t>
      </w:r>
      <w:r>
        <w:t>vod</w:t>
      </w:r>
      <w:r w:rsidR="006C0D26">
        <w:t>y</w:t>
      </w:r>
      <w:r w:rsidR="00B3547D">
        <w:t>.</w:t>
      </w:r>
    </w:p>
    <w:p w14:paraId="356B776A" w14:textId="77777777" w:rsidR="003B6227" w:rsidRPr="00364116" w:rsidRDefault="00635139" w:rsidP="003B6227">
      <w:pPr>
        <w:pStyle w:val="BALocalheading"/>
      </w:pPr>
      <w:r w:rsidRPr="00364116">
        <w:t>O</w:t>
      </w:r>
      <w:r w:rsidR="003B6227" w:rsidRPr="00364116">
        <w:t>chranné pásmo památkové rezervace</w:t>
      </w:r>
    </w:p>
    <w:p w14:paraId="76D0F9E4" w14:textId="2DD0E60E" w:rsidR="003B6227" w:rsidRPr="00364116" w:rsidRDefault="003B6227" w:rsidP="0057361B">
      <w:pPr>
        <w:pStyle w:val="BABasictext"/>
      </w:pPr>
      <w:r w:rsidRPr="00364116">
        <w:t xml:space="preserve">Městská památková rezervace, městská památková zóna a ochranné pásmo městské památkové rezervace Hradec Králové se nachází severně od Gočárova okruhu (resp. uvnitř </w:t>
      </w:r>
      <w:r w:rsidRPr="00364116">
        <w:lastRenderedPageBreak/>
        <w:t xml:space="preserve">území vymezeného okruhem) a stavba </w:t>
      </w:r>
      <w:r w:rsidR="00B1013C">
        <w:t>MEPHARED 2</w:t>
      </w:r>
      <w:r w:rsidRPr="00364116">
        <w:t xml:space="preserve"> se tedy nachází mimo památkově chráněné zóny.</w:t>
      </w:r>
    </w:p>
    <w:p w14:paraId="4A0F9E9B" w14:textId="77777777" w:rsidR="006E649E" w:rsidRPr="00364116" w:rsidRDefault="006E649E" w:rsidP="006E649E">
      <w:pPr>
        <w:pStyle w:val="BALevel4"/>
      </w:pPr>
      <w:bookmarkStart w:id="80" w:name="_Toc36076854"/>
      <w:bookmarkStart w:id="81" w:name="_Toc36244119"/>
      <w:bookmarkStart w:id="82" w:name="_Toc36555380"/>
      <w:r w:rsidRPr="00364116">
        <w:t>Poloha vzhledem k záplavovému území, poddolovanému území apod.</w:t>
      </w:r>
      <w:bookmarkEnd w:id="80"/>
      <w:bookmarkEnd w:id="81"/>
      <w:bookmarkEnd w:id="82"/>
    </w:p>
    <w:p w14:paraId="54448709" w14:textId="77777777" w:rsidR="001B7E52" w:rsidRPr="00364116" w:rsidRDefault="00FD5E86" w:rsidP="004D1098">
      <w:pPr>
        <w:pStyle w:val="BABasictext"/>
        <w:rPr>
          <w:szCs w:val="20"/>
        </w:rPr>
      </w:pPr>
      <w:r w:rsidRPr="00364116">
        <w:rPr>
          <w:szCs w:val="20"/>
        </w:rPr>
        <w:t>Podle územního plánu pozemek neleží v záplavovém území.</w:t>
      </w:r>
    </w:p>
    <w:p w14:paraId="63FD3F3B" w14:textId="77777777" w:rsidR="004D1098" w:rsidRPr="00364116" w:rsidRDefault="00FD5E86" w:rsidP="004D1098">
      <w:pPr>
        <w:pStyle w:val="BABasictext"/>
        <w:rPr>
          <w:szCs w:val="20"/>
        </w:rPr>
      </w:pPr>
      <w:r w:rsidRPr="00364116">
        <w:rPr>
          <w:szCs w:val="20"/>
        </w:rPr>
        <w:t>P</w:t>
      </w:r>
      <w:r w:rsidR="001F7761" w:rsidRPr="00364116">
        <w:rPr>
          <w:szCs w:val="20"/>
        </w:rPr>
        <w:t xml:space="preserve">ozemek leží v území </w:t>
      </w:r>
      <w:r w:rsidR="007C0372" w:rsidRPr="00364116">
        <w:rPr>
          <w:szCs w:val="20"/>
        </w:rPr>
        <w:t>n</w:t>
      </w:r>
      <w:r w:rsidR="007C0372" w:rsidRPr="00364116">
        <w:t xml:space="preserve">epřímé vyhlášené inundace povodí Labe. </w:t>
      </w:r>
      <w:r w:rsidR="004D1098" w:rsidRPr="00364116">
        <w:rPr>
          <w:szCs w:val="20"/>
        </w:rPr>
        <w:t>Tj. j</w:t>
      </w:r>
      <w:r w:rsidR="004B56E4" w:rsidRPr="00364116">
        <w:rPr>
          <w:szCs w:val="20"/>
        </w:rPr>
        <w:t xml:space="preserve">edná se o území, </w:t>
      </w:r>
      <w:r w:rsidR="004B56E4" w:rsidRPr="00405E51">
        <w:rPr>
          <w:szCs w:val="20"/>
        </w:rPr>
        <w:t>kde</w:t>
      </w:r>
      <w:r w:rsidR="00AB773E">
        <w:rPr>
          <w:szCs w:val="20"/>
        </w:rPr>
        <w:t xml:space="preserve"> </w:t>
      </w:r>
      <w:r w:rsidR="004B56E4" w:rsidRPr="00405E51">
        <w:rPr>
          <w:szCs w:val="20"/>
        </w:rPr>
        <w:t>v</w:t>
      </w:r>
      <w:r w:rsidR="004B56E4" w:rsidRPr="00364116">
        <w:rPr>
          <w:szCs w:val="20"/>
        </w:rPr>
        <w:t xml:space="preserve"> případě </w:t>
      </w:r>
      <w:r w:rsidR="001F7761" w:rsidRPr="00364116">
        <w:rPr>
          <w:szCs w:val="20"/>
        </w:rPr>
        <w:t xml:space="preserve">povodňových průtoků v korytech </w:t>
      </w:r>
      <w:r w:rsidR="004B56E4" w:rsidRPr="00364116">
        <w:rPr>
          <w:szCs w:val="20"/>
        </w:rPr>
        <w:t xml:space="preserve">blízkých vodních </w:t>
      </w:r>
      <w:r w:rsidR="001F7761" w:rsidRPr="00364116">
        <w:rPr>
          <w:szCs w:val="20"/>
        </w:rPr>
        <w:t>toků stoupá hladina podzemní vody k povrchu terénu</w:t>
      </w:r>
      <w:r w:rsidR="004D1098" w:rsidRPr="00364116">
        <w:rPr>
          <w:szCs w:val="20"/>
        </w:rPr>
        <w:t>.</w:t>
      </w:r>
    </w:p>
    <w:p w14:paraId="056FA7E8" w14:textId="77777777" w:rsidR="00FF5C51" w:rsidRPr="00364116" w:rsidRDefault="00FF5C51" w:rsidP="004D1098">
      <w:pPr>
        <w:pStyle w:val="BABasictext"/>
      </w:pPr>
      <w:r w:rsidRPr="00364116">
        <w:t>Byla zpracována studie protipovodňového stavu lokality s následujícím závěrem:</w:t>
      </w:r>
    </w:p>
    <w:p w14:paraId="27893138" w14:textId="77777777" w:rsidR="00FF5C51" w:rsidRPr="00364116" w:rsidRDefault="00FF5C51" w:rsidP="00FF5C51">
      <w:pPr>
        <w:pStyle w:val="BABasictext"/>
      </w:pPr>
      <w:r w:rsidRPr="00364116">
        <w:t>Lze konstatovat, že přirozená povodeň předmětné území nezaplaví, ale podzemní podlaží jsou ohrožována vzdutou hladinou podzemní vody případně v kombinaci s výskytem vnitřních vod, které mohou vzdouvat vodu v systému kanalizace.</w:t>
      </w:r>
    </w:p>
    <w:p w14:paraId="55320530" w14:textId="77777777" w:rsidR="00FF5C51" w:rsidRPr="00364116" w:rsidRDefault="00FF5C51" w:rsidP="00FF5C51">
      <w:pPr>
        <w:pStyle w:val="BABasictext"/>
      </w:pPr>
      <w:r w:rsidRPr="00364116">
        <w:t>Vzhledem k těmto skutečnostem je pro přilehlou Fakultní nemocnici zpracován stávající povodňový plán. V rámci prevence bude podzemní podlaží objektu Kampusu UK zabezpečeno technickými opatřeními proti účinkům zvýšené hladiny spodní vody a účinkům vnitřních vod v průběhu povodňové situace.</w:t>
      </w:r>
    </w:p>
    <w:p w14:paraId="7AFDE617" w14:textId="77777777" w:rsidR="00FF5C51" w:rsidRPr="00364116" w:rsidRDefault="00FF5C51" w:rsidP="00FF5C51">
      <w:pPr>
        <w:pStyle w:val="BABasictext"/>
      </w:pPr>
      <w:r w:rsidRPr="00364116">
        <w:t>Rozliv Labe po povrchu areálu se nepředpokládá (realizovaná ochrana areálu protipovodňovou levobřežní hrází situovanou podél přilehlé fakultní nemocnice), tzn. mobilní hrazení vstupů do objektu se nepředpokládá.</w:t>
      </w:r>
    </w:p>
    <w:p w14:paraId="7970F085" w14:textId="77777777" w:rsidR="00FF5C51" w:rsidRPr="00364116" w:rsidRDefault="00FF5C51" w:rsidP="00FF5C51">
      <w:pPr>
        <w:pStyle w:val="BABasictext"/>
      </w:pPr>
      <w:r w:rsidRPr="00364116">
        <w:t>Případná reakce na rozliv po povrchu areálu při zvláštní povodni bude v rámci časových možností řešena operativně polohovou ochranou (přesunem vyčleněných zařízení a předmětů do horních pater objektu) a následnou evakuací objektu mimo ohrožení záplavou.</w:t>
      </w:r>
    </w:p>
    <w:p w14:paraId="7CC81B5E" w14:textId="77777777" w:rsidR="00FF5C51" w:rsidRPr="00364116" w:rsidRDefault="00FF5C51" w:rsidP="00FF5C51">
      <w:pPr>
        <w:pStyle w:val="BABasictext"/>
      </w:pPr>
      <w:r w:rsidRPr="00364116">
        <w:t>Podrobně viz podklad [b-16] (podle seznamu projekčních podkladů v průvodní zprávě).</w:t>
      </w:r>
    </w:p>
    <w:p w14:paraId="23CEEB7F" w14:textId="77777777" w:rsidR="006E649E" w:rsidRPr="00364116" w:rsidRDefault="006E649E" w:rsidP="006E649E">
      <w:pPr>
        <w:pStyle w:val="BALevel4"/>
      </w:pPr>
      <w:bookmarkStart w:id="83" w:name="_Toc36076855"/>
      <w:bookmarkStart w:id="84" w:name="_Toc36244120"/>
      <w:bookmarkStart w:id="85" w:name="_Toc36555381"/>
      <w:r w:rsidRPr="00364116">
        <w:t>Vliv stavby na okolní stavby a pozemky, ochrana okolí, vliv stavby na odtokové poměry v</w:t>
      </w:r>
      <w:r w:rsidR="003021B7" w:rsidRPr="00364116">
        <w:t> </w:t>
      </w:r>
      <w:r w:rsidRPr="00364116">
        <w:t>území</w:t>
      </w:r>
      <w:bookmarkEnd w:id="83"/>
      <w:bookmarkEnd w:id="84"/>
      <w:bookmarkEnd w:id="85"/>
    </w:p>
    <w:p w14:paraId="542D34D6" w14:textId="77777777" w:rsidR="00FB0EE2" w:rsidRPr="00364116" w:rsidRDefault="00FB0EE2" w:rsidP="003021B7">
      <w:pPr>
        <w:pStyle w:val="BABasictext"/>
      </w:pPr>
      <w:r w:rsidRPr="00364116">
        <w:t>Územní plán města Hradec Králové definuje sledované negativní vlivy staveb na okolí takto:</w:t>
      </w:r>
    </w:p>
    <w:p w14:paraId="6550DD71" w14:textId="77777777" w:rsidR="00FB0EE2" w:rsidRPr="00364116" w:rsidRDefault="00FB0EE2" w:rsidP="00FB0EE2">
      <w:pPr>
        <w:pStyle w:val="BABasictext"/>
      </w:pPr>
      <w:r w:rsidRPr="00364116">
        <w:t>Negativní vliv na okolí představuje především z pohledu hygieny prostředí nepřijatelnou zátěž nad přípustnou mez stanovenou zvláštními právními předpisy, dopadající, či působící na okolní funkce, stavby a zařízení zejména</w:t>
      </w:r>
    </w:p>
    <w:p w14:paraId="6A4C20E0" w14:textId="77777777" w:rsidR="00FB0EE2" w:rsidRPr="00364116" w:rsidRDefault="00FB0EE2" w:rsidP="00FB0EE2">
      <w:pPr>
        <w:pStyle w:val="BAListbasic"/>
      </w:pPr>
      <w:r w:rsidRPr="00364116">
        <w:t>-</w:t>
      </w:r>
      <w:r w:rsidRPr="00364116">
        <w:tab/>
        <w:t xml:space="preserve">produkcí hluku </w:t>
      </w:r>
    </w:p>
    <w:p w14:paraId="05960FA4" w14:textId="77777777" w:rsidR="00FB0EE2" w:rsidRPr="00364116" w:rsidRDefault="00FB0EE2" w:rsidP="00FB0EE2">
      <w:pPr>
        <w:pStyle w:val="BAListbasic"/>
      </w:pPr>
      <w:r w:rsidRPr="00364116">
        <w:t>-</w:t>
      </w:r>
      <w:r w:rsidRPr="00364116">
        <w:tab/>
        <w:t>produkci chemicky nebo biologicky závadných látek plynných, kapalných a tuhých bez zajištění jejich bezpečné a nezávadné likvidace</w:t>
      </w:r>
    </w:p>
    <w:p w14:paraId="68E2A705" w14:textId="77777777" w:rsidR="00FB0EE2" w:rsidRPr="00364116" w:rsidRDefault="00FB0EE2" w:rsidP="00FB0EE2">
      <w:pPr>
        <w:pStyle w:val="BAListbasic"/>
      </w:pPr>
      <w:r w:rsidRPr="00364116">
        <w:t>-</w:t>
      </w:r>
      <w:r w:rsidRPr="00364116">
        <w:tab/>
        <w:t xml:space="preserve">produkcí pachů a prachových částic </w:t>
      </w:r>
    </w:p>
    <w:p w14:paraId="5A2E5D9B" w14:textId="77777777" w:rsidR="00FB0EE2" w:rsidRPr="00364116" w:rsidRDefault="00FB0EE2" w:rsidP="00FB0EE2">
      <w:pPr>
        <w:pStyle w:val="BAListbasic"/>
      </w:pPr>
      <w:r w:rsidRPr="00364116">
        <w:t>-</w:t>
      </w:r>
      <w:r w:rsidRPr="00364116">
        <w:tab/>
        <w:t xml:space="preserve">produkcí vibrací a jiných seismických vlivů </w:t>
      </w:r>
    </w:p>
    <w:p w14:paraId="3FC9E7A3" w14:textId="77777777" w:rsidR="00FB0EE2" w:rsidRPr="00364116" w:rsidRDefault="00FB0EE2" w:rsidP="00FB0EE2">
      <w:pPr>
        <w:pStyle w:val="BAListbasic"/>
      </w:pPr>
      <w:r w:rsidRPr="00364116">
        <w:t>-</w:t>
      </w:r>
      <w:r w:rsidRPr="00364116">
        <w:tab/>
        <w:t>produkcí záření zdraví poškozující povahy</w:t>
      </w:r>
    </w:p>
    <w:p w14:paraId="3FC83A5F" w14:textId="77777777" w:rsidR="00583AA4" w:rsidRPr="00364116" w:rsidRDefault="00583AA4" w:rsidP="003021B7">
      <w:pPr>
        <w:pStyle w:val="BABasictext"/>
      </w:pPr>
      <w:r w:rsidRPr="00364116">
        <w:t xml:space="preserve">Vliv </w:t>
      </w:r>
      <w:r w:rsidR="002136BA" w:rsidRPr="00364116">
        <w:t xml:space="preserve">navrhované </w:t>
      </w:r>
      <w:r w:rsidRPr="00364116">
        <w:t xml:space="preserve">stavby na okolní stavby a pozemky </w:t>
      </w:r>
      <w:r w:rsidR="00C021E2" w:rsidRPr="00364116">
        <w:t>viz kap. B.6 níže.</w:t>
      </w:r>
    </w:p>
    <w:p w14:paraId="7F742666" w14:textId="77777777" w:rsidR="00D5201E" w:rsidRPr="00364116" w:rsidRDefault="005D6918" w:rsidP="005D6918">
      <w:pPr>
        <w:pStyle w:val="BABasictext"/>
      </w:pPr>
      <w:r w:rsidRPr="00364116">
        <w:rPr>
          <w:szCs w:val="20"/>
        </w:rPr>
        <w:t>Odtokové poměry území viz kap. B.9 níže.</w:t>
      </w:r>
    </w:p>
    <w:p w14:paraId="25F219BB" w14:textId="77777777" w:rsidR="006E649E" w:rsidRPr="00364116" w:rsidRDefault="006E649E" w:rsidP="006E649E">
      <w:pPr>
        <w:pStyle w:val="BALevel4"/>
      </w:pPr>
      <w:bookmarkStart w:id="86" w:name="_Toc36076856"/>
      <w:bookmarkStart w:id="87" w:name="_Toc36244121"/>
      <w:bookmarkStart w:id="88" w:name="_Toc36555382"/>
      <w:r w:rsidRPr="00364116">
        <w:t>Požadavky na asanace, demolice, kácení dřevin</w:t>
      </w:r>
      <w:bookmarkEnd w:id="86"/>
      <w:bookmarkEnd w:id="87"/>
      <w:bookmarkEnd w:id="88"/>
    </w:p>
    <w:p w14:paraId="53D1EC61" w14:textId="42166A26" w:rsidR="00AD4451" w:rsidRDefault="00AD4451" w:rsidP="00AD4451">
      <w:pPr>
        <w:pStyle w:val="BABasictext"/>
      </w:pPr>
      <w:r w:rsidRPr="00364116">
        <w:t xml:space="preserve">V řešeném území jsou vybrány dřeviny ke kácení kvůli navrhované výstavbě objektu </w:t>
      </w:r>
      <w:r w:rsidR="00E67F38">
        <w:t>MEPHARED</w:t>
      </w:r>
      <w:r w:rsidR="00E67F38" w:rsidRPr="00364116">
        <w:t xml:space="preserve"> </w:t>
      </w:r>
      <w:r w:rsidRPr="00364116">
        <w:t xml:space="preserve">2 a souvisejícím terénním úpravám. Celkem je navrženo ke kácení 5 ks javoru mléče, 1 ks </w:t>
      </w:r>
      <w:r w:rsidR="00B85592" w:rsidRPr="00364116">
        <w:t xml:space="preserve">ořešáku </w:t>
      </w:r>
      <w:r w:rsidR="00095CE9">
        <w:t xml:space="preserve">královského </w:t>
      </w:r>
      <w:r w:rsidR="00B85592" w:rsidRPr="00364116">
        <w:t>a</w:t>
      </w:r>
      <w:r w:rsidRPr="00364116">
        <w:t xml:space="preserve"> cca 50 </w:t>
      </w:r>
      <w:r w:rsidR="00377F34">
        <w:t>m²</w:t>
      </w:r>
      <w:r w:rsidR="00095CE9">
        <w:t>živého plotu (Tavolník douglasův)</w:t>
      </w:r>
      <w:r w:rsidRPr="009975A5">
        <w:t>.</w:t>
      </w:r>
      <w:r w:rsidRPr="00364116">
        <w:t xml:space="preserve"> Viz </w:t>
      </w:r>
      <w:r w:rsidR="00325907" w:rsidRPr="00364116">
        <w:t>část</w:t>
      </w:r>
      <w:r w:rsidRPr="00364116">
        <w:t xml:space="preserve"> D.6 Sadové úpravy – podklad ke kácení.</w:t>
      </w:r>
    </w:p>
    <w:p w14:paraId="6902B3DB" w14:textId="70F2FD15" w:rsidR="00E67F38" w:rsidRPr="00364116" w:rsidRDefault="00E67F38" w:rsidP="00AD4451">
      <w:pPr>
        <w:pStyle w:val="BABasictext"/>
      </w:pPr>
      <w:commentRangeStart w:id="89"/>
      <w:r>
        <w:t>V ulici Zborovská bude v místě stávajícího panelového chodníku realizovaná nová cyklostezka. V rámci této úpravy bude stávající panelový chodník rozebraný, panely budou odvezené.</w:t>
      </w:r>
      <w:commentRangeEnd w:id="89"/>
      <w:r>
        <w:rPr>
          <w:rStyle w:val="Odkaznakoment"/>
        </w:rPr>
        <w:commentReference w:id="89"/>
      </w:r>
    </w:p>
    <w:p w14:paraId="37663016" w14:textId="77777777" w:rsidR="006E649E" w:rsidRPr="00364116" w:rsidRDefault="006E649E" w:rsidP="006E649E">
      <w:pPr>
        <w:pStyle w:val="BALevel4"/>
      </w:pPr>
      <w:bookmarkStart w:id="90" w:name="_Toc35813458"/>
      <w:bookmarkStart w:id="91" w:name="_Toc35816176"/>
      <w:bookmarkStart w:id="92" w:name="_Toc36069434"/>
      <w:bookmarkStart w:id="93" w:name="_Toc36075298"/>
      <w:bookmarkStart w:id="94" w:name="_Toc36075687"/>
      <w:bookmarkStart w:id="95" w:name="_Toc36076076"/>
      <w:bookmarkStart w:id="96" w:name="_Toc36076467"/>
      <w:bookmarkStart w:id="97" w:name="_Toc36076857"/>
      <w:bookmarkStart w:id="98" w:name="_Toc35813459"/>
      <w:bookmarkStart w:id="99" w:name="_Toc35816177"/>
      <w:bookmarkStart w:id="100" w:name="_Toc36069435"/>
      <w:bookmarkStart w:id="101" w:name="_Toc36075299"/>
      <w:bookmarkStart w:id="102" w:name="_Toc36075688"/>
      <w:bookmarkStart w:id="103" w:name="_Toc36076077"/>
      <w:bookmarkStart w:id="104" w:name="_Toc36076468"/>
      <w:bookmarkStart w:id="105" w:name="_Toc36076858"/>
      <w:bookmarkStart w:id="106" w:name="_Toc36243738"/>
      <w:bookmarkStart w:id="107" w:name="_Toc36244122"/>
      <w:bookmarkStart w:id="108" w:name="_Toc36243739"/>
      <w:bookmarkStart w:id="109" w:name="_Toc36244123"/>
      <w:bookmarkStart w:id="110" w:name="_Toc36076859"/>
      <w:bookmarkStart w:id="111" w:name="_Toc36244124"/>
      <w:bookmarkStart w:id="112" w:name="_Toc36555383"/>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r w:rsidRPr="00364116">
        <w:lastRenderedPageBreak/>
        <w:t>Požadavky na maximální dočasné a trvalé zábory zemědělského půdního fondu nebo pozemků určených k plnění funkce lesa</w:t>
      </w:r>
      <w:bookmarkEnd w:id="110"/>
      <w:bookmarkEnd w:id="111"/>
      <w:bookmarkEnd w:id="112"/>
    </w:p>
    <w:p w14:paraId="664F9694" w14:textId="77777777" w:rsidR="00054A87" w:rsidRPr="00364116" w:rsidRDefault="00054A87" w:rsidP="00054A87">
      <w:pPr>
        <w:pStyle w:val="BABasictext"/>
      </w:pPr>
      <w:r w:rsidRPr="00364116">
        <w:t>V průběhu projednání dokumentace pro vydání změny územního rozhodnutí bude zažádáno o vyjmutí</w:t>
      </w:r>
      <w:r w:rsidR="00AB773E">
        <w:t xml:space="preserve"> </w:t>
      </w:r>
      <w:r w:rsidRPr="00364116">
        <w:t>ze zemědělského půdního fondu</w:t>
      </w:r>
    </w:p>
    <w:p w14:paraId="16509CC3" w14:textId="77777777" w:rsidR="00054A87" w:rsidRPr="00727672" w:rsidRDefault="00325907" w:rsidP="009A49C2">
      <w:pPr>
        <w:pStyle w:val="BAListbasic"/>
      </w:pPr>
      <w:r w:rsidRPr="00364116">
        <w:t xml:space="preserve">- </w:t>
      </w:r>
      <w:r w:rsidR="00054A87" w:rsidRPr="00727672">
        <w:t xml:space="preserve">trvalé vyjmutí pozemku parc. č. 725/127 ve vlastnictví stavebníka (Univerzita Karlova) – plocha 7.329 </w:t>
      </w:r>
      <w:r w:rsidR="00377F34">
        <w:t>m²</w:t>
      </w:r>
      <w:r w:rsidR="00054A87" w:rsidRPr="00727672">
        <w:t xml:space="preserve">, objem skrývky </w:t>
      </w:r>
      <w:r w:rsidRPr="00364116">
        <w:t xml:space="preserve">cca </w:t>
      </w:r>
      <w:r w:rsidR="00054A87" w:rsidRPr="00727672">
        <w:t>2.</w:t>
      </w:r>
      <w:r w:rsidR="00B85592" w:rsidRPr="00727672">
        <w:t xml:space="preserve">280 </w:t>
      </w:r>
      <w:r w:rsidR="00377F34">
        <w:t>m³</w:t>
      </w:r>
    </w:p>
    <w:p w14:paraId="2D9A9505" w14:textId="77777777" w:rsidR="00054A87" w:rsidRPr="00727672" w:rsidRDefault="00325907" w:rsidP="009A49C2">
      <w:pPr>
        <w:pStyle w:val="BAListbasic"/>
      </w:pPr>
      <w:r w:rsidRPr="00364116">
        <w:t xml:space="preserve">- </w:t>
      </w:r>
      <w:r w:rsidR="00054A87" w:rsidRPr="00727672">
        <w:t xml:space="preserve">dočasné vyjmutí části pozemku parc. č. 730/2 ve vlastnictví Statutárního města Hradec Králové – plocha určená </w:t>
      </w:r>
      <w:r w:rsidR="00054A87" w:rsidRPr="00364116">
        <w:t>pro</w:t>
      </w:r>
      <w:r w:rsidR="00054A87" w:rsidRPr="00727672">
        <w:t xml:space="preserve"> vyjmutí ze ZPF činí 5.515 </w:t>
      </w:r>
      <w:r w:rsidR="00377F34">
        <w:t>m²</w:t>
      </w:r>
      <w:r w:rsidR="00054A87" w:rsidRPr="00727672">
        <w:t xml:space="preserve">, objem skrývky </w:t>
      </w:r>
      <w:r w:rsidRPr="00364116">
        <w:t xml:space="preserve">cca </w:t>
      </w:r>
      <w:r w:rsidR="00054A87" w:rsidRPr="00727672">
        <w:t xml:space="preserve">1.710 </w:t>
      </w:r>
      <w:r w:rsidR="00377F34">
        <w:t>m³</w:t>
      </w:r>
      <w:r w:rsidRPr="00364116">
        <w:t>.</w:t>
      </w:r>
    </w:p>
    <w:p w14:paraId="1E53B2CA" w14:textId="77777777" w:rsidR="00054A87" w:rsidRPr="00364116" w:rsidRDefault="00054A87" w:rsidP="00054A87">
      <w:pPr>
        <w:pStyle w:val="BABasictext"/>
      </w:pPr>
      <w:r w:rsidRPr="00364116">
        <w:t>Před zahájením stavebních prací bude provedena skrývka ornice (dle závěrů pedologického průzkumu je předpoklad skrývky humózní vrstvy v plné mocnosti, tj. v tl</w:t>
      </w:r>
      <w:r w:rsidR="00AB773E">
        <w:t>oušťce</w:t>
      </w:r>
      <w:r w:rsidRPr="00364116">
        <w:t xml:space="preserve"> 0,31</w:t>
      </w:r>
      <w:r w:rsidR="00AB773E">
        <w:t xml:space="preserve"> </w:t>
      </w:r>
      <w:r w:rsidRPr="00364116">
        <w:t>m). Ornice bude umístěna na oddělených mezideponiích na části parcely č. 730/2, která bude dočasně vyjmuta ze ZPF pro potřeby umístění zařízení staveniště.</w:t>
      </w:r>
    </w:p>
    <w:p w14:paraId="0BFEBE49" w14:textId="77777777" w:rsidR="00054A87" w:rsidRPr="00364116" w:rsidRDefault="00054A87" w:rsidP="00054A87">
      <w:pPr>
        <w:pStyle w:val="BABasictext"/>
      </w:pPr>
      <w:r w:rsidRPr="00364116">
        <w:t>Ornice z pozemku č. 725/127 bude následně využita pro ohumusování nových ploch zeleně.</w:t>
      </w:r>
    </w:p>
    <w:p w14:paraId="46D6B443" w14:textId="34E40132" w:rsidR="00054A87" w:rsidRPr="00364116" w:rsidRDefault="00054A87" w:rsidP="00054A87">
      <w:pPr>
        <w:pStyle w:val="BABasictext"/>
      </w:pPr>
      <w:r w:rsidRPr="00364116">
        <w:t>Ornice z pozemku 730/2 (část parcely dočasně vyjmut</w:t>
      </w:r>
      <w:r w:rsidR="00521727" w:rsidRPr="00364116">
        <w:t>á</w:t>
      </w:r>
      <w:r w:rsidRPr="00364116">
        <w:t xml:space="preserve"> ze ZPF) – po odstranění </w:t>
      </w:r>
      <w:r w:rsidR="00314B2E">
        <w:t xml:space="preserve">zařízení staveniště </w:t>
      </w:r>
      <w:r w:rsidRPr="00364116">
        <w:t>a hrubém urovnání terénu bude provedena technická a následně biologická rekultivace. Podrobně viz podklad [b-36] (podle seznamu projekčních podkladů v průvodní zprávě).</w:t>
      </w:r>
    </w:p>
    <w:p w14:paraId="35CE3B98" w14:textId="77777777" w:rsidR="006E649E" w:rsidRPr="00364116" w:rsidRDefault="006E649E" w:rsidP="006E649E">
      <w:pPr>
        <w:pStyle w:val="BALevel4"/>
      </w:pPr>
      <w:bookmarkStart w:id="113" w:name="_Toc35813461"/>
      <w:bookmarkStart w:id="114" w:name="_Toc35816179"/>
      <w:bookmarkStart w:id="115" w:name="_Toc36069437"/>
      <w:bookmarkStart w:id="116" w:name="_Toc36075301"/>
      <w:bookmarkStart w:id="117" w:name="_Toc36075690"/>
      <w:bookmarkStart w:id="118" w:name="_Toc36076079"/>
      <w:bookmarkStart w:id="119" w:name="_Toc36076470"/>
      <w:bookmarkStart w:id="120" w:name="_Toc36076860"/>
      <w:bookmarkStart w:id="121" w:name="_Toc36243741"/>
      <w:bookmarkStart w:id="122" w:name="_Toc36244125"/>
      <w:bookmarkStart w:id="123" w:name="_Toc36076861"/>
      <w:bookmarkStart w:id="124" w:name="_Toc36244126"/>
      <w:bookmarkStart w:id="125" w:name="_Toc36555384"/>
      <w:bookmarkEnd w:id="113"/>
      <w:bookmarkEnd w:id="114"/>
      <w:bookmarkEnd w:id="115"/>
      <w:bookmarkEnd w:id="116"/>
      <w:bookmarkEnd w:id="117"/>
      <w:bookmarkEnd w:id="118"/>
      <w:bookmarkEnd w:id="119"/>
      <w:bookmarkEnd w:id="120"/>
      <w:bookmarkEnd w:id="121"/>
      <w:bookmarkEnd w:id="122"/>
      <w:r w:rsidRPr="00364116">
        <w:t xml:space="preserve">Územně technické </w:t>
      </w:r>
      <w:r w:rsidR="00B85592" w:rsidRPr="00364116">
        <w:t>podmínky – zejména</w:t>
      </w:r>
      <w:r w:rsidR="001822CA" w:rsidRPr="00364116">
        <w:t xml:space="preserve"> možnost napojení na stávající dopravní a technickou infrastrukturu</w:t>
      </w:r>
      <w:r w:rsidR="005852AA" w:rsidRPr="00364116">
        <w:t>, možnost bezbariérového přístupu k navrhované stavbě</w:t>
      </w:r>
      <w:bookmarkEnd w:id="123"/>
      <w:bookmarkEnd w:id="124"/>
      <w:bookmarkEnd w:id="125"/>
    </w:p>
    <w:p w14:paraId="43D0F41C" w14:textId="77777777" w:rsidR="00D4605B" w:rsidRPr="00364116" w:rsidRDefault="00D4605B" w:rsidP="00D4605B">
      <w:pPr>
        <w:pStyle w:val="BALocalheading"/>
      </w:pPr>
      <w:r w:rsidRPr="00364116">
        <w:t>Dopravní napojení</w:t>
      </w:r>
    </w:p>
    <w:p w14:paraId="4231B15C" w14:textId="77777777" w:rsidR="001822CA" w:rsidRPr="00364116" w:rsidRDefault="00D11F23" w:rsidP="001822CA">
      <w:pPr>
        <w:pStyle w:val="BABasictext"/>
        <w:rPr>
          <w:szCs w:val="20"/>
        </w:rPr>
      </w:pPr>
      <w:r w:rsidRPr="00364116">
        <w:rPr>
          <w:szCs w:val="20"/>
        </w:rPr>
        <w:t>Pro osobní dopravu b</w:t>
      </w:r>
      <w:r w:rsidR="00511EA2" w:rsidRPr="00364116">
        <w:rPr>
          <w:szCs w:val="20"/>
        </w:rPr>
        <w:t xml:space="preserve">ylo předjednáno </w:t>
      </w:r>
      <w:r w:rsidRPr="00364116">
        <w:rPr>
          <w:szCs w:val="20"/>
        </w:rPr>
        <w:t>přímé dopravní</w:t>
      </w:r>
      <w:r w:rsidR="00AB773E">
        <w:rPr>
          <w:szCs w:val="20"/>
        </w:rPr>
        <w:t xml:space="preserve"> </w:t>
      </w:r>
      <w:r w:rsidR="00655163" w:rsidRPr="00364116">
        <w:rPr>
          <w:szCs w:val="20"/>
        </w:rPr>
        <w:t xml:space="preserve">napojení na ulici Zborovskou, </w:t>
      </w:r>
      <w:r w:rsidRPr="00364116">
        <w:rPr>
          <w:szCs w:val="20"/>
        </w:rPr>
        <w:t>především z důvodu</w:t>
      </w:r>
      <w:r w:rsidR="00655163" w:rsidRPr="00364116">
        <w:rPr>
          <w:szCs w:val="20"/>
        </w:rPr>
        <w:t xml:space="preserve"> minimální</w:t>
      </w:r>
      <w:r w:rsidRPr="00364116">
        <w:rPr>
          <w:szCs w:val="20"/>
        </w:rPr>
        <w:t>ho</w:t>
      </w:r>
      <w:r w:rsidR="00655163" w:rsidRPr="00364116">
        <w:rPr>
          <w:szCs w:val="20"/>
        </w:rPr>
        <w:t xml:space="preserve"> dopad</w:t>
      </w:r>
      <w:r w:rsidRPr="00364116">
        <w:rPr>
          <w:szCs w:val="20"/>
        </w:rPr>
        <w:t>u</w:t>
      </w:r>
      <w:r w:rsidR="00655163" w:rsidRPr="00364116">
        <w:rPr>
          <w:szCs w:val="20"/>
        </w:rPr>
        <w:t xml:space="preserve"> na stávající i budoucí provoz na severním i jižním příjezdu k Fakultní nemocnici.</w:t>
      </w:r>
    </w:p>
    <w:p w14:paraId="076DF270" w14:textId="77777777" w:rsidR="00F846C9" w:rsidRPr="00364116" w:rsidRDefault="00F846C9" w:rsidP="001822CA">
      <w:pPr>
        <w:pStyle w:val="BABasictext"/>
        <w:rPr>
          <w:szCs w:val="20"/>
        </w:rPr>
      </w:pPr>
      <w:r w:rsidRPr="00364116">
        <w:rPr>
          <w:szCs w:val="20"/>
        </w:rPr>
        <w:t xml:space="preserve">Pro zásobování areálu a přístup IZS bude primárně využita stávající areálová příjezdová komunikace vedená v zářezu podél ul. Zborovská – po demolici </w:t>
      </w:r>
      <w:r w:rsidR="00D11F23" w:rsidRPr="00364116">
        <w:rPr>
          <w:szCs w:val="20"/>
        </w:rPr>
        <w:t xml:space="preserve">stávající </w:t>
      </w:r>
      <w:r w:rsidRPr="00364116">
        <w:rPr>
          <w:szCs w:val="20"/>
        </w:rPr>
        <w:t>zaslepující opěrné zdi bude provedeno prodloužení komunikace v identickém profilu</w:t>
      </w:r>
      <w:r w:rsidR="00D11F23" w:rsidRPr="00364116">
        <w:rPr>
          <w:szCs w:val="20"/>
        </w:rPr>
        <w:t xml:space="preserve"> podél navrhované budovy</w:t>
      </w:r>
      <w:r w:rsidRPr="00364116">
        <w:rPr>
          <w:szCs w:val="20"/>
        </w:rPr>
        <w:t>.</w:t>
      </w:r>
    </w:p>
    <w:p w14:paraId="1FFA6843" w14:textId="77777777" w:rsidR="00F846C9" w:rsidRPr="00364116" w:rsidRDefault="00F846C9" w:rsidP="001822CA">
      <w:pPr>
        <w:pStyle w:val="BABasictext"/>
        <w:rPr>
          <w:szCs w:val="20"/>
        </w:rPr>
      </w:pPr>
      <w:r w:rsidRPr="00364116">
        <w:rPr>
          <w:szCs w:val="20"/>
        </w:rPr>
        <w:t xml:space="preserve">Jako podružná zásobovací trasa a </w:t>
      </w:r>
      <w:r w:rsidR="00D11F23" w:rsidRPr="00364116">
        <w:rPr>
          <w:szCs w:val="20"/>
        </w:rPr>
        <w:t xml:space="preserve">pro </w:t>
      </w:r>
      <w:r w:rsidRPr="00364116">
        <w:rPr>
          <w:szCs w:val="20"/>
        </w:rPr>
        <w:t>příjezd vozidel záchranných složek bude sloužit nový příjezd z areálu Fakultní nemocnice.</w:t>
      </w:r>
    </w:p>
    <w:p w14:paraId="647EA74E" w14:textId="77777777" w:rsidR="00D4605B" w:rsidRPr="00364116" w:rsidRDefault="00D4605B" w:rsidP="00D4605B">
      <w:pPr>
        <w:pStyle w:val="BALocalheading"/>
      </w:pPr>
      <w:r w:rsidRPr="00364116">
        <w:t>Kanalizace splašková</w:t>
      </w:r>
    </w:p>
    <w:p w14:paraId="69E55AC9" w14:textId="77777777" w:rsidR="00F846C9" w:rsidRPr="00364116" w:rsidRDefault="00F846C9" w:rsidP="001822CA">
      <w:pPr>
        <w:pStyle w:val="BABasictext"/>
        <w:rPr>
          <w:szCs w:val="20"/>
        </w:rPr>
      </w:pPr>
      <w:r w:rsidRPr="00364116">
        <w:rPr>
          <w:szCs w:val="20"/>
        </w:rPr>
        <w:t>V rámci realizace 1.etapy byla zbudována areálová jednotná kanalizační stoka dostatečné dimenze pro napojení nově navržených objektů.</w:t>
      </w:r>
      <w:r w:rsidR="00AB773E">
        <w:rPr>
          <w:szCs w:val="20"/>
        </w:rPr>
        <w:t xml:space="preserve"> </w:t>
      </w:r>
      <w:r w:rsidRPr="00364116">
        <w:rPr>
          <w:szCs w:val="20"/>
        </w:rPr>
        <w:t>Stávající</w:t>
      </w:r>
      <w:r w:rsidR="00AB773E">
        <w:rPr>
          <w:szCs w:val="20"/>
        </w:rPr>
        <w:t xml:space="preserve"> </w:t>
      </w:r>
      <w:r w:rsidRPr="00364116">
        <w:rPr>
          <w:szCs w:val="20"/>
        </w:rPr>
        <w:t xml:space="preserve">stoka umožňuje odkanalizovat </w:t>
      </w:r>
      <w:r w:rsidR="00D4605B" w:rsidRPr="00364116">
        <w:rPr>
          <w:szCs w:val="20"/>
        </w:rPr>
        <w:t xml:space="preserve">centrální budovu kampusu (SO 01.A) a severní část budovy fakult (SO 01.B). </w:t>
      </w:r>
      <w:r w:rsidRPr="00364116">
        <w:rPr>
          <w:szCs w:val="20"/>
        </w:rPr>
        <w:t xml:space="preserve">Z důvodu rozlehlosti objektu a limitujících podchozích výšek v 1.PP je navrženo doplnění stávající stoky o novou tzv. jižní trasu </w:t>
      </w:r>
      <w:r w:rsidR="00D4605B" w:rsidRPr="00364116">
        <w:rPr>
          <w:szCs w:val="20"/>
        </w:rPr>
        <w:t>– stoku IO 401.</w:t>
      </w:r>
    </w:p>
    <w:p w14:paraId="1ED8D01A" w14:textId="77777777" w:rsidR="00D4605B" w:rsidRPr="00364116" w:rsidRDefault="00D4605B" w:rsidP="00433BF1">
      <w:pPr>
        <w:pStyle w:val="BALocalheading"/>
      </w:pPr>
      <w:r w:rsidRPr="00364116">
        <w:t>Kanalizace dešťová</w:t>
      </w:r>
    </w:p>
    <w:p w14:paraId="7EB42B51" w14:textId="77777777" w:rsidR="00D4605B" w:rsidRPr="00364116" w:rsidRDefault="00D4605B" w:rsidP="001822CA">
      <w:pPr>
        <w:pStyle w:val="BABasictext"/>
        <w:rPr>
          <w:szCs w:val="20"/>
        </w:rPr>
      </w:pPr>
      <w:r w:rsidRPr="00364116">
        <w:rPr>
          <w:szCs w:val="20"/>
        </w:rPr>
        <w:t>Dimenze stávající areálové stoky DN 800 byla původně navržena dle požadavků správce IS s ohledem na poskytnutí dostatečného retenčního objemu pro zachycení přívalového deště z celé plochy areálu.</w:t>
      </w:r>
      <w:r w:rsidR="00AB773E">
        <w:rPr>
          <w:szCs w:val="20"/>
        </w:rPr>
        <w:t xml:space="preserve"> </w:t>
      </w:r>
      <w:r w:rsidR="00433BF1" w:rsidRPr="00364116">
        <w:rPr>
          <w:szCs w:val="20"/>
        </w:rPr>
        <w:t xml:space="preserve">Projekt změny ÚR řeší </w:t>
      </w:r>
      <w:r w:rsidR="00C73195" w:rsidRPr="00364116">
        <w:rPr>
          <w:szCs w:val="20"/>
        </w:rPr>
        <w:t>mimo jiné</w:t>
      </w:r>
      <w:r w:rsidR="00433BF1" w:rsidRPr="00364116">
        <w:rPr>
          <w:szCs w:val="20"/>
        </w:rPr>
        <w:t xml:space="preserve"> maximální zadržení dešťových vod na pozemku stavebníka</w:t>
      </w:r>
      <w:r w:rsidR="002A6D34" w:rsidRPr="00364116">
        <w:rPr>
          <w:szCs w:val="20"/>
        </w:rPr>
        <w:t>,</w:t>
      </w:r>
      <w:r w:rsidR="00433BF1" w:rsidRPr="00364116">
        <w:rPr>
          <w:szCs w:val="20"/>
        </w:rPr>
        <w:t xml:space="preserve"> a to formou podzemní akumulační nádrže s odběrem </w:t>
      </w:r>
      <w:r w:rsidR="009D18D7" w:rsidRPr="00364116">
        <w:rPr>
          <w:szCs w:val="20"/>
        </w:rPr>
        <w:t>zejména</w:t>
      </w:r>
      <w:r w:rsidR="00433BF1" w:rsidRPr="00364116">
        <w:rPr>
          <w:szCs w:val="20"/>
        </w:rPr>
        <w:t xml:space="preserve"> pro závlahový systém, zasakováním přebytečné vody z akumulační nádrže do mokřadu a 2 propojenými vodními nádržemi přírodního charakteru s bezpečnostním přepadem do areálové stoky DN800. Omezená část dešťových vod bude z areálu i nadále odváděna přímo do stávající stoky</w:t>
      </w:r>
      <w:r w:rsidR="002A6D34" w:rsidRPr="00364116">
        <w:rPr>
          <w:szCs w:val="20"/>
        </w:rPr>
        <w:t>,</w:t>
      </w:r>
      <w:r w:rsidR="00433BF1" w:rsidRPr="00364116">
        <w:rPr>
          <w:szCs w:val="20"/>
        </w:rPr>
        <w:t xml:space="preserve"> a to z důvodu zajištění jejího proplachu.</w:t>
      </w:r>
    </w:p>
    <w:p w14:paraId="60EEB344" w14:textId="77777777" w:rsidR="00D4605B" w:rsidRPr="00364116" w:rsidRDefault="00D4605B" w:rsidP="00D4605B">
      <w:pPr>
        <w:pStyle w:val="BALocalheading"/>
      </w:pPr>
      <w:r w:rsidRPr="00364116">
        <w:t>Vodovod</w:t>
      </w:r>
    </w:p>
    <w:p w14:paraId="406026D2" w14:textId="77777777" w:rsidR="00D4605B" w:rsidRPr="00364116" w:rsidRDefault="00D4605B" w:rsidP="001822CA">
      <w:pPr>
        <w:pStyle w:val="BABasictext"/>
        <w:rPr>
          <w:szCs w:val="20"/>
        </w:rPr>
      </w:pPr>
      <w:r w:rsidRPr="00364116">
        <w:rPr>
          <w:szCs w:val="20"/>
        </w:rPr>
        <w:t xml:space="preserve">Pro napojení na vodovodní řad pro veřejnou potřebu byla při stavbě </w:t>
      </w:r>
      <w:r w:rsidR="00B6057D" w:rsidRPr="00364116">
        <w:rPr>
          <w:szCs w:val="20"/>
        </w:rPr>
        <w:t>1. etap</w:t>
      </w:r>
      <w:r w:rsidRPr="00364116">
        <w:rPr>
          <w:szCs w:val="20"/>
        </w:rPr>
        <w:t>y vysazena odbočka DN80, umístěná přibližně v místě nově navrženého vjezdu do parkingu. Z důvodu kolizní polohy a nedostatečné kapacity bude tato odbočka zrušena a přesunuta severním směrem do požadované pozice, dimenze odbočky bude zvětšena na DN100.</w:t>
      </w:r>
    </w:p>
    <w:p w14:paraId="43BE2E71" w14:textId="77777777" w:rsidR="00D4605B" w:rsidRPr="00364116" w:rsidRDefault="00433BF1" w:rsidP="00366E6D">
      <w:pPr>
        <w:pStyle w:val="BALocalheading"/>
      </w:pPr>
      <w:r w:rsidRPr="00364116">
        <w:t>Plynovod</w:t>
      </w:r>
    </w:p>
    <w:p w14:paraId="72086AF5" w14:textId="0A0D1E1A" w:rsidR="00433BF1" w:rsidRPr="00364116" w:rsidRDefault="00433BF1" w:rsidP="001822CA">
      <w:pPr>
        <w:pStyle w:val="BABasictext"/>
        <w:rPr>
          <w:szCs w:val="20"/>
        </w:rPr>
      </w:pPr>
      <w:r w:rsidRPr="00364116">
        <w:rPr>
          <w:szCs w:val="20"/>
        </w:rPr>
        <w:lastRenderedPageBreak/>
        <w:t xml:space="preserve">Při výstavbě </w:t>
      </w:r>
      <w:r w:rsidR="00B6057D" w:rsidRPr="00364116">
        <w:rPr>
          <w:szCs w:val="20"/>
        </w:rPr>
        <w:t>1. etap</w:t>
      </w:r>
      <w:r w:rsidRPr="00364116">
        <w:rPr>
          <w:szCs w:val="20"/>
        </w:rPr>
        <w:t xml:space="preserve">y byl přiveden veřejný řad STL plynovodu PE d90 k východní hranici objektu, kde byl za odbočkou pro přípojku do </w:t>
      </w:r>
      <w:r w:rsidR="00B1013C">
        <w:rPr>
          <w:szCs w:val="20"/>
        </w:rPr>
        <w:t>MEPHARED 1</w:t>
      </w:r>
      <w:r w:rsidRPr="00364116">
        <w:rPr>
          <w:szCs w:val="20"/>
        </w:rPr>
        <w:t xml:space="preserve"> zaslepen. </w:t>
      </w:r>
      <w:r w:rsidR="00366E6D" w:rsidRPr="00364116">
        <w:rPr>
          <w:szCs w:val="20"/>
        </w:rPr>
        <w:t xml:space="preserve">Stávající přípojka pro </w:t>
      </w:r>
      <w:r w:rsidR="00DE07B7">
        <w:rPr>
          <w:szCs w:val="20"/>
        </w:rPr>
        <w:t>MEPHARED</w:t>
      </w:r>
      <w:r w:rsidR="00DE07B7" w:rsidRPr="00364116">
        <w:rPr>
          <w:szCs w:val="20"/>
        </w:rPr>
        <w:t xml:space="preserve"> </w:t>
      </w:r>
      <w:r w:rsidR="00DE07B7">
        <w:rPr>
          <w:szCs w:val="20"/>
        </w:rPr>
        <w:t>1</w:t>
      </w:r>
      <w:r w:rsidR="00DE07B7" w:rsidRPr="00364116">
        <w:rPr>
          <w:szCs w:val="20"/>
        </w:rPr>
        <w:t xml:space="preserve"> </w:t>
      </w:r>
      <w:r w:rsidR="00366E6D" w:rsidRPr="00364116">
        <w:rPr>
          <w:szCs w:val="20"/>
        </w:rPr>
        <w:t>je zakončena OPZ v nice betonové opěrné zdi. V nice je ponechána prostorová rezerva pro osazení OPZ2, která ale nebude využita</w:t>
      </w:r>
      <w:r w:rsidR="00366E6D">
        <w:rPr>
          <w:szCs w:val="20"/>
        </w:rPr>
        <w:t xml:space="preserve"> – </w:t>
      </w:r>
      <w:r w:rsidR="00366E6D" w:rsidRPr="00364116">
        <w:rPr>
          <w:szCs w:val="20"/>
        </w:rPr>
        <w:t xml:space="preserve">správcem sítě je požadováno vybudování samostatné přípojky pro budovu </w:t>
      </w:r>
      <w:r w:rsidR="00B1013C">
        <w:rPr>
          <w:szCs w:val="20"/>
        </w:rPr>
        <w:t>MEPHARED 2</w:t>
      </w:r>
      <w:r w:rsidR="00366E6D" w:rsidRPr="00364116">
        <w:rPr>
          <w:szCs w:val="20"/>
        </w:rPr>
        <w:t xml:space="preserve"> a realizace výkopu pro druhou paralelně vedenou přípojku by v místě křížení s dalšími sítěmi byla obtížně proveditelná.</w:t>
      </w:r>
      <w:r w:rsidR="00DE07B7">
        <w:rPr>
          <w:szCs w:val="20"/>
        </w:rPr>
        <w:t xml:space="preserve"> </w:t>
      </w:r>
      <w:r w:rsidRPr="00364116">
        <w:rPr>
          <w:szCs w:val="20"/>
        </w:rPr>
        <w:t xml:space="preserve">Součástí stavby </w:t>
      </w:r>
      <w:r w:rsidR="001F5096">
        <w:rPr>
          <w:szCs w:val="20"/>
        </w:rPr>
        <w:t>2. etap</w:t>
      </w:r>
      <w:r w:rsidRPr="00364116">
        <w:rPr>
          <w:szCs w:val="20"/>
        </w:rPr>
        <w:t xml:space="preserve">y </w:t>
      </w:r>
      <w:r w:rsidR="00366E6D" w:rsidRPr="00364116">
        <w:rPr>
          <w:szCs w:val="20"/>
        </w:rPr>
        <w:t xml:space="preserve">proto </w:t>
      </w:r>
      <w:r w:rsidRPr="00364116">
        <w:rPr>
          <w:szCs w:val="20"/>
        </w:rPr>
        <w:t xml:space="preserve">bude prodloužení </w:t>
      </w:r>
      <w:r w:rsidR="00366E6D" w:rsidRPr="00364116">
        <w:rPr>
          <w:szCs w:val="20"/>
        </w:rPr>
        <w:t>veřejného STL</w:t>
      </w:r>
      <w:r w:rsidRPr="00364116">
        <w:rPr>
          <w:szCs w:val="20"/>
        </w:rPr>
        <w:t xml:space="preserve"> plynovodu a vybudování nové samostatné přípojky STL plynovodu pro potřeby objektu </w:t>
      </w:r>
      <w:r w:rsidR="00B1013C">
        <w:rPr>
          <w:szCs w:val="20"/>
        </w:rPr>
        <w:t>MEPHARED 2</w:t>
      </w:r>
      <w:r w:rsidR="00366E6D" w:rsidRPr="00364116">
        <w:rPr>
          <w:szCs w:val="20"/>
        </w:rPr>
        <w:t xml:space="preserve"> jižně od průchodu na parter mezi objekty </w:t>
      </w:r>
      <w:r w:rsidR="00B1013C">
        <w:rPr>
          <w:szCs w:val="20"/>
        </w:rPr>
        <w:t>MEPHARED 1</w:t>
      </w:r>
      <w:r w:rsidR="00366E6D" w:rsidRPr="00364116">
        <w:rPr>
          <w:szCs w:val="20"/>
        </w:rPr>
        <w:t xml:space="preserve"> a </w:t>
      </w:r>
      <w:r w:rsidR="00EA2764">
        <w:rPr>
          <w:szCs w:val="20"/>
        </w:rPr>
        <w:t>2</w:t>
      </w:r>
      <w:r w:rsidR="00366E6D" w:rsidRPr="00364116">
        <w:rPr>
          <w:szCs w:val="20"/>
        </w:rPr>
        <w:t>.</w:t>
      </w:r>
    </w:p>
    <w:p w14:paraId="47FC24E7" w14:textId="77777777" w:rsidR="00433BF1" w:rsidRPr="00364116" w:rsidRDefault="00433BF1" w:rsidP="00366E6D">
      <w:pPr>
        <w:pStyle w:val="BALocalheading"/>
      </w:pPr>
      <w:r w:rsidRPr="00364116">
        <w:t>Horkovod</w:t>
      </w:r>
    </w:p>
    <w:p w14:paraId="2F207AF9" w14:textId="01AA9119" w:rsidR="00A02C02" w:rsidRPr="00364116" w:rsidRDefault="00433BF1" w:rsidP="001822CA">
      <w:pPr>
        <w:pStyle w:val="BABasictext"/>
        <w:rPr>
          <w:szCs w:val="20"/>
        </w:rPr>
      </w:pPr>
      <w:r w:rsidRPr="00364116">
        <w:rPr>
          <w:szCs w:val="20"/>
        </w:rPr>
        <w:t xml:space="preserve">Z veřejného horkovodu vedeného podél východní strany ulice Zborovská byla provedena přípojka DN200 v dostatečné kapacitě pro napojení celého kampusu UK. Přípojka podchází ul. Zborovská a dále pokračuje jižním směrem zhruba na úroveň stávající výměníkové stanice, kde </w:t>
      </w:r>
      <w:r w:rsidR="00366E6D" w:rsidRPr="00364116">
        <w:rPr>
          <w:szCs w:val="20"/>
        </w:rPr>
        <w:t xml:space="preserve">se z ní odpojuje paralelní odbočka pro </w:t>
      </w:r>
      <w:r w:rsidR="00DE07B7">
        <w:rPr>
          <w:szCs w:val="20"/>
        </w:rPr>
        <w:t>MEPHARED</w:t>
      </w:r>
      <w:r w:rsidR="00DE07B7" w:rsidRPr="00364116">
        <w:rPr>
          <w:szCs w:val="20"/>
        </w:rPr>
        <w:t xml:space="preserve"> </w:t>
      </w:r>
      <w:r w:rsidR="00DE07B7">
        <w:rPr>
          <w:szCs w:val="20"/>
        </w:rPr>
        <w:t>1</w:t>
      </w:r>
      <w:r w:rsidRPr="00364116">
        <w:rPr>
          <w:szCs w:val="20"/>
        </w:rPr>
        <w:t xml:space="preserve">. </w:t>
      </w:r>
      <w:r w:rsidR="00366E6D" w:rsidRPr="00364116">
        <w:rPr>
          <w:szCs w:val="20"/>
        </w:rPr>
        <w:t>Současně je zde</w:t>
      </w:r>
      <w:r w:rsidRPr="00364116">
        <w:rPr>
          <w:szCs w:val="20"/>
        </w:rPr>
        <w:t xml:space="preserve"> přípojka zaslepena jako příprava pro napojení </w:t>
      </w:r>
      <w:r w:rsidR="001F5096">
        <w:rPr>
          <w:szCs w:val="20"/>
        </w:rPr>
        <w:t>2. etap</w:t>
      </w:r>
      <w:r w:rsidRPr="00364116">
        <w:rPr>
          <w:szCs w:val="20"/>
        </w:rPr>
        <w:t xml:space="preserve">y. </w:t>
      </w:r>
      <w:r w:rsidR="00A02C02" w:rsidRPr="00364116">
        <w:rPr>
          <w:szCs w:val="20"/>
        </w:rPr>
        <w:t xml:space="preserve">Výměníková stanice </w:t>
      </w:r>
      <w:r w:rsidR="00B1013C">
        <w:rPr>
          <w:szCs w:val="20"/>
        </w:rPr>
        <w:t>MEPHARED 1</w:t>
      </w:r>
      <w:r w:rsidR="00A02C02" w:rsidRPr="00364116">
        <w:rPr>
          <w:szCs w:val="20"/>
        </w:rPr>
        <w:t xml:space="preserve"> byla vystrojena pouze na 1/3 celkového výkonu, s ponecháním prostorové rezervy a potrubní přípravy pro doplnění 2 dalších výměníků. Bilancí potřeb pro </w:t>
      </w:r>
      <w:r w:rsidR="00B1013C">
        <w:rPr>
          <w:szCs w:val="20"/>
        </w:rPr>
        <w:t>MEPHARED 2</w:t>
      </w:r>
      <w:r w:rsidR="00A02C02" w:rsidRPr="00364116">
        <w:rPr>
          <w:szCs w:val="20"/>
        </w:rPr>
        <w:t xml:space="preserve"> byla ověřena nedostatečná kapacita rezervních výměníků. Rovněž z důvodu požadavku samostatné regulace obou objektů bylo rozhodnuto o navržení samostatné odbočky a výměníkové stanice pro </w:t>
      </w:r>
      <w:r w:rsidR="00B1013C">
        <w:rPr>
          <w:szCs w:val="20"/>
        </w:rPr>
        <w:t>MEPHARED 2</w:t>
      </w:r>
      <w:r w:rsidR="00A02C02" w:rsidRPr="00364116">
        <w:rPr>
          <w:szCs w:val="20"/>
        </w:rPr>
        <w:t>.</w:t>
      </w:r>
    </w:p>
    <w:p w14:paraId="0C1A801F" w14:textId="77777777" w:rsidR="00433BF1" w:rsidRPr="00364116" w:rsidRDefault="00366E6D" w:rsidP="001822CA">
      <w:pPr>
        <w:pStyle w:val="BABasictext"/>
        <w:rPr>
          <w:szCs w:val="20"/>
        </w:rPr>
      </w:pPr>
      <w:r w:rsidRPr="00364116">
        <w:rPr>
          <w:szCs w:val="20"/>
        </w:rPr>
        <w:t>Poněvadž celá trasa horkovodu zrealizovaná v </w:t>
      </w:r>
      <w:r w:rsidR="00B6057D" w:rsidRPr="00364116">
        <w:rPr>
          <w:szCs w:val="20"/>
        </w:rPr>
        <w:t>1. etap</w:t>
      </w:r>
      <w:r w:rsidRPr="00364116">
        <w:rPr>
          <w:szCs w:val="20"/>
        </w:rPr>
        <w:t>ě má status přípojky, bude mít nově navržený úsek charakter prodloužení přípojky. Obě etapy pak budou mít z hlavní trasy přípojky vysazenu samostatnou odbočku vedoucí do samostatných výměníkových stanic s nezávislým fakturačním měřením.</w:t>
      </w:r>
    </w:p>
    <w:p w14:paraId="6FB1DAAF" w14:textId="77777777" w:rsidR="00A966AC" w:rsidRPr="00364116" w:rsidRDefault="00A966AC" w:rsidP="00A02C02">
      <w:pPr>
        <w:pStyle w:val="BALocalheading"/>
      </w:pPr>
      <w:r w:rsidRPr="00364116">
        <w:t>Elektroinstalace – silové napájení</w:t>
      </w:r>
    </w:p>
    <w:p w14:paraId="151F58F9" w14:textId="61B023FB" w:rsidR="00A966AC" w:rsidRPr="00364116" w:rsidRDefault="00A966AC" w:rsidP="001822CA">
      <w:pPr>
        <w:pStyle w:val="BABasictext"/>
        <w:rPr>
          <w:szCs w:val="20"/>
        </w:rPr>
      </w:pPr>
      <w:r w:rsidRPr="00364116">
        <w:rPr>
          <w:szCs w:val="20"/>
        </w:rPr>
        <w:t xml:space="preserve">V rámci výstavby </w:t>
      </w:r>
      <w:r w:rsidR="00B6057D" w:rsidRPr="00364116">
        <w:rPr>
          <w:szCs w:val="20"/>
        </w:rPr>
        <w:t>1. etap</w:t>
      </w:r>
      <w:r w:rsidRPr="00364116">
        <w:rPr>
          <w:szCs w:val="20"/>
        </w:rPr>
        <w:t>y byla realizována VN 35kV přípojka z ul. Zborovská, zakončená ve VN rozvodně, na níž navazuje velkoodběratelská TS osazená 2 trafy á 1000 kVA, z nichž jedno není zapojeno</w:t>
      </w:r>
      <w:r w:rsidR="00AB773E">
        <w:rPr>
          <w:szCs w:val="20"/>
        </w:rPr>
        <w:t xml:space="preserve"> </w:t>
      </w:r>
      <w:r w:rsidRPr="00364116">
        <w:rPr>
          <w:szCs w:val="20"/>
        </w:rPr>
        <w:t xml:space="preserve">a bylo určeno jako rezerva pro objekty </w:t>
      </w:r>
      <w:r w:rsidR="001F5096">
        <w:rPr>
          <w:szCs w:val="20"/>
        </w:rPr>
        <w:t>2. etap</w:t>
      </w:r>
      <w:r w:rsidRPr="00364116">
        <w:rPr>
          <w:szCs w:val="20"/>
        </w:rPr>
        <w:t xml:space="preserve">y. Rezervní trafo nebude pro potřeby </w:t>
      </w:r>
      <w:r w:rsidR="00B1013C">
        <w:rPr>
          <w:szCs w:val="20"/>
        </w:rPr>
        <w:t>MEPHARED 2</w:t>
      </w:r>
      <w:r w:rsidRPr="00364116">
        <w:rPr>
          <w:szCs w:val="20"/>
        </w:rPr>
        <w:t xml:space="preserve"> využito. Jelikož rozvod VN 35kV v ul. Zborovská za přípojkou </w:t>
      </w:r>
      <w:r w:rsidR="00B1013C">
        <w:rPr>
          <w:szCs w:val="20"/>
        </w:rPr>
        <w:t>MEPHARED 1</w:t>
      </w:r>
      <w:r w:rsidRPr="00364116">
        <w:rPr>
          <w:szCs w:val="20"/>
        </w:rPr>
        <w:t xml:space="preserve"> dále jižním směrem nepokračuje a stávající připojení </w:t>
      </w:r>
      <w:r w:rsidR="00B6057D" w:rsidRPr="00364116">
        <w:rPr>
          <w:szCs w:val="20"/>
        </w:rPr>
        <w:t>1. etap</w:t>
      </w:r>
      <w:r w:rsidRPr="00364116">
        <w:rPr>
          <w:szCs w:val="20"/>
        </w:rPr>
        <w:t xml:space="preserve">y je provedeno s dostatečnou kapacitní rezervou, bylo jako technicky nejvýhodnější řešení zvoleno napojení </w:t>
      </w:r>
      <w:r w:rsidR="00B1013C">
        <w:rPr>
          <w:szCs w:val="20"/>
        </w:rPr>
        <w:t>MEPHARED 2</w:t>
      </w:r>
      <w:r w:rsidRPr="00364116">
        <w:rPr>
          <w:szCs w:val="20"/>
        </w:rPr>
        <w:t xml:space="preserve"> z doplněného vývodového pole rozvodny </w:t>
      </w:r>
      <w:r w:rsidR="00B1013C">
        <w:rPr>
          <w:szCs w:val="20"/>
        </w:rPr>
        <w:t>MEPHARED 1</w:t>
      </w:r>
      <w:r w:rsidRPr="00364116">
        <w:rPr>
          <w:szCs w:val="20"/>
        </w:rPr>
        <w:t>. Kabelové pr</w:t>
      </w:r>
      <w:r w:rsidR="00A02C02" w:rsidRPr="00364116">
        <w:rPr>
          <w:szCs w:val="20"/>
        </w:rPr>
        <w:t>o</w:t>
      </w:r>
      <w:r w:rsidRPr="00364116">
        <w:rPr>
          <w:szCs w:val="20"/>
        </w:rPr>
        <w:t xml:space="preserve">pojení bude vedeno </w:t>
      </w:r>
      <w:r w:rsidR="00A02C02" w:rsidRPr="00364116">
        <w:rPr>
          <w:szCs w:val="20"/>
        </w:rPr>
        <w:t xml:space="preserve">nejkratší cestou </w:t>
      </w:r>
      <w:r w:rsidRPr="00364116">
        <w:rPr>
          <w:szCs w:val="20"/>
        </w:rPr>
        <w:t>v</w:t>
      </w:r>
      <w:r w:rsidR="00A02C02" w:rsidRPr="00364116">
        <w:rPr>
          <w:szCs w:val="20"/>
        </w:rPr>
        <w:t> chráněné poloze areálovou zásobovací komunikací. Na základě výkonové bilance pak bylo investorem zažádáno o navýšení technického maxima a rezervovaného příkonu.</w:t>
      </w:r>
    </w:p>
    <w:p w14:paraId="6EA5036C" w14:textId="77777777" w:rsidR="00DA32B2" w:rsidRPr="00364116" w:rsidRDefault="00DA32B2" w:rsidP="00DA32B2">
      <w:pPr>
        <w:pStyle w:val="BALocalheading"/>
      </w:pPr>
      <w:r w:rsidRPr="00364116">
        <w:t>Telekomunikační připojení</w:t>
      </w:r>
    </w:p>
    <w:p w14:paraId="4B814490" w14:textId="57122C9D" w:rsidR="00DA32B2" w:rsidRDefault="00DA32B2" w:rsidP="001822CA">
      <w:pPr>
        <w:pStyle w:val="BABasictext"/>
        <w:rPr>
          <w:szCs w:val="20"/>
        </w:rPr>
      </w:pPr>
      <w:r w:rsidRPr="00364116">
        <w:rPr>
          <w:szCs w:val="20"/>
        </w:rPr>
        <w:t xml:space="preserve">Dle požadavku stavebníka bude objekt </w:t>
      </w:r>
      <w:r w:rsidR="00B1013C">
        <w:rPr>
          <w:szCs w:val="20"/>
        </w:rPr>
        <w:t>MEPHARED 2</w:t>
      </w:r>
      <w:r w:rsidRPr="00364116">
        <w:rPr>
          <w:szCs w:val="20"/>
        </w:rPr>
        <w:t xml:space="preserve"> propojen optickými kabely s hlavní serverovnou budovy </w:t>
      </w:r>
      <w:r w:rsidR="00B1013C">
        <w:rPr>
          <w:szCs w:val="20"/>
        </w:rPr>
        <w:t>MEPHARED 1</w:t>
      </w:r>
      <w:r w:rsidRPr="00364116">
        <w:rPr>
          <w:szCs w:val="20"/>
        </w:rPr>
        <w:t>.</w:t>
      </w:r>
    </w:p>
    <w:p w14:paraId="33FF1C50" w14:textId="2FA1ACD3" w:rsidR="004540B0" w:rsidRPr="00364116" w:rsidRDefault="004540B0" w:rsidP="001822CA">
      <w:pPr>
        <w:pStyle w:val="BABasictext"/>
        <w:rPr>
          <w:szCs w:val="20"/>
        </w:rPr>
      </w:pPr>
      <w:r>
        <w:rPr>
          <w:szCs w:val="20"/>
        </w:rPr>
        <w:t xml:space="preserve">V rámci stavby M2 bude navrženo optické propojení mezi M2 a FNHK - objektem pavilonu Akademika </w:t>
      </w:r>
      <w:commentRangeStart w:id="126"/>
      <w:r>
        <w:rPr>
          <w:szCs w:val="20"/>
        </w:rPr>
        <w:t>Bedrny</w:t>
      </w:r>
      <w:commentRangeEnd w:id="126"/>
      <w:r>
        <w:rPr>
          <w:rStyle w:val="Odkaznakoment"/>
        </w:rPr>
        <w:commentReference w:id="126"/>
      </w:r>
      <w:r>
        <w:rPr>
          <w:szCs w:val="20"/>
        </w:rPr>
        <w:t>. V trase vedení optického propojení budou položené mikrotrubičky pro pro zafouknutí optických kabelů, trasa bude vedena v zemi, pod komunikací bude vedení provedené protlakem. Celková délka propojení bude 59m.</w:t>
      </w:r>
    </w:p>
    <w:p w14:paraId="39302BBE" w14:textId="77777777" w:rsidR="006E649E" w:rsidRPr="00364116" w:rsidRDefault="006E649E" w:rsidP="006E649E">
      <w:pPr>
        <w:pStyle w:val="BALevel4"/>
      </w:pPr>
      <w:bookmarkStart w:id="127" w:name="_Toc35813463"/>
      <w:bookmarkStart w:id="128" w:name="_Toc35816181"/>
      <w:bookmarkStart w:id="129" w:name="_Toc36069439"/>
      <w:bookmarkStart w:id="130" w:name="_Toc36075303"/>
      <w:bookmarkStart w:id="131" w:name="_Toc36075692"/>
      <w:bookmarkStart w:id="132" w:name="_Toc36076081"/>
      <w:bookmarkStart w:id="133" w:name="_Toc36076472"/>
      <w:bookmarkStart w:id="134" w:name="_Toc36076862"/>
      <w:bookmarkStart w:id="135" w:name="_Toc36243743"/>
      <w:bookmarkStart w:id="136" w:name="_Toc36244127"/>
      <w:bookmarkStart w:id="137" w:name="_Toc36076863"/>
      <w:bookmarkStart w:id="138" w:name="_Toc36244128"/>
      <w:bookmarkStart w:id="139" w:name="_Toc36555385"/>
      <w:bookmarkEnd w:id="127"/>
      <w:bookmarkEnd w:id="128"/>
      <w:bookmarkEnd w:id="129"/>
      <w:bookmarkEnd w:id="130"/>
      <w:bookmarkEnd w:id="131"/>
      <w:bookmarkEnd w:id="132"/>
      <w:bookmarkEnd w:id="133"/>
      <w:bookmarkEnd w:id="134"/>
      <w:bookmarkEnd w:id="135"/>
      <w:bookmarkEnd w:id="136"/>
      <w:r w:rsidRPr="00364116">
        <w:t>Věcné a časové vazby stavby, podmiňující, vyvolané, související investice</w:t>
      </w:r>
      <w:bookmarkEnd w:id="137"/>
      <w:bookmarkEnd w:id="138"/>
      <w:bookmarkEnd w:id="139"/>
    </w:p>
    <w:p w14:paraId="080AF34A" w14:textId="77777777" w:rsidR="005D6918" w:rsidRPr="00364116" w:rsidRDefault="00B503B1" w:rsidP="005D6918">
      <w:pPr>
        <w:pStyle w:val="BABasictext"/>
      </w:pPr>
      <w:r w:rsidRPr="00364116">
        <w:t xml:space="preserve">Z důvodu podmínek veřejného financování je stavba koncipována jako nezávislá na okolních stavbách, tj. nemá podmiňující stavby. </w:t>
      </w:r>
    </w:p>
    <w:p w14:paraId="27241A80" w14:textId="77777777" w:rsidR="006E649E" w:rsidRPr="00FC4797" w:rsidRDefault="006E649E" w:rsidP="006E649E">
      <w:pPr>
        <w:pStyle w:val="BALevel4"/>
      </w:pPr>
      <w:bookmarkStart w:id="140" w:name="_Toc36076864"/>
      <w:bookmarkStart w:id="141" w:name="_Toc36244129"/>
      <w:bookmarkStart w:id="142" w:name="_Toc36555386"/>
      <w:r w:rsidRPr="00364116">
        <w:t xml:space="preserve">Seznam pozemků podle </w:t>
      </w:r>
      <w:r w:rsidRPr="00FC4797">
        <w:t xml:space="preserve">katastru nemovitostí, na kterých se stavba </w:t>
      </w:r>
      <w:r w:rsidR="005852AA" w:rsidRPr="00FC4797">
        <w:t>umísťuje</w:t>
      </w:r>
      <w:bookmarkEnd w:id="140"/>
      <w:bookmarkEnd w:id="141"/>
      <w:bookmarkEnd w:id="142"/>
    </w:p>
    <w:p w14:paraId="2F197851" w14:textId="6F466B7C" w:rsidR="00D50BED" w:rsidRPr="00364116" w:rsidRDefault="00D50BED" w:rsidP="00D50BED">
      <w:pPr>
        <w:pStyle w:val="BABasictext"/>
      </w:pPr>
      <w:r w:rsidRPr="00FC4797">
        <w:t xml:space="preserve">Katastr </w:t>
      </w:r>
      <w:r w:rsidR="00B85592" w:rsidRPr="00FC4797">
        <w:t>nemovitostí – stav</w:t>
      </w:r>
      <w:r w:rsidRPr="00FC4797">
        <w:t xml:space="preserve"> ke dni </w:t>
      </w:r>
      <w:r w:rsidR="00FF3705" w:rsidRPr="00FC4797">
        <w:t>31.8</w:t>
      </w:r>
      <w:r w:rsidRPr="00FC4797">
        <w:t>.2020:</w:t>
      </w:r>
    </w:p>
    <w:tbl>
      <w:tblPr>
        <w:tblW w:w="8131" w:type="dxa"/>
        <w:tblInd w:w="1134" w:type="dxa"/>
        <w:tblLook w:val="04A0" w:firstRow="1" w:lastRow="0" w:firstColumn="1" w:lastColumn="0" w:noHBand="0" w:noVBand="1"/>
      </w:tblPr>
      <w:tblGrid>
        <w:gridCol w:w="948"/>
        <w:gridCol w:w="1150"/>
        <w:gridCol w:w="991"/>
        <w:gridCol w:w="851"/>
        <w:gridCol w:w="4191"/>
      </w:tblGrid>
      <w:tr w:rsidR="00D50BED" w:rsidRPr="00364116" w14:paraId="78A3AB22" w14:textId="77777777" w:rsidTr="001B595A">
        <w:trPr>
          <w:cantSplit/>
          <w:trHeight w:val="255"/>
        </w:trPr>
        <w:tc>
          <w:tcPr>
            <w:tcW w:w="8131" w:type="dxa"/>
            <w:gridSpan w:val="5"/>
            <w:tcBorders>
              <w:top w:val="single" w:sz="4" w:space="0" w:color="auto"/>
              <w:left w:val="single" w:sz="4" w:space="0" w:color="auto"/>
              <w:bottom w:val="single" w:sz="4" w:space="0" w:color="auto"/>
              <w:right w:val="single" w:sz="4" w:space="0" w:color="auto"/>
            </w:tcBorders>
            <w:noWrap/>
            <w:hideMark/>
          </w:tcPr>
          <w:p w14:paraId="7F2990C4" w14:textId="77777777" w:rsidR="00D50BED" w:rsidRPr="00364116" w:rsidRDefault="00D50BED" w:rsidP="001B595A">
            <w:pPr>
              <w:pStyle w:val="BABasictext"/>
              <w:ind w:left="0"/>
              <w:jc w:val="left"/>
            </w:pPr>
            <w:r w:rsidRPr="00364116">
              <w:t>Katastrální území: Nový Hradec Králové [647187]</w:t>
            </w:r>
          </w:p>
        </w:tc>
      </w:tr>
      <w:tr w:rsidR="00D50BED" w:rsidRPr="00364116" w14:paraId="3FC93994" w14:textId="77777777" w:rsidTr="001B595A">
        <w:trPr>
          <w:cantSplit/>
          <w:trHeight w:val="255"/>
        </w:trPr>
        <w:tc>
          <w:tcPr>
            <w:tcW w:w="8131" w:type="dxa"/>
            <w:gridSpan w:val="5"/>
            <w:tcBorders>
              <w:top w:val="single" w:sz="4" w:space="0" w:color="auto"/>
              <w:left w:val="single" w:sz="4" w:space="0" w:color="auto"/>
              <w:bottom w:val="single" w:sz="4" w:space="0" w:color="auto"/>
              <w:right w:val="single" w:sz="4" w:space="0" w:color="auto"/>
            </w:tcBorders>
            <w:noWrap/>
          </w:tcPr>
          <w:p w14:paraId="39E921FA" w14:textId="77777777" w:rsidR="00D50BED" w:rsidRPr="00364116" w:rsidRDefault="00D50BED" w:rsidP="001B595A">
            <w:pPr>
              <w:pStyle w:val="BABasictext"/>
              <w:ind w:left="0"/>
              <w:jc w:val="left"/>
              <w:rPr>
                <w:b/>
              </w:rPr>
            </w:pPr>
            <w:r w:rsidRPr="00364116">
              <w:rPr>
                <w:b/>
              </w:rPr>
              <w:t xml:space="preserve">Pozemky trvale zabrané </w:t>
            </w:r>
            <w:r w:rsidR="00B85592" w:rsidRPr="00364116">
              <w:rPr>
                <w:b/>
              </w:rPr>
              <w:t>stavbou – ve</w:t>
            </w:r>
            <w:r w:rsidRPr="00364116">
              <w:rPr>
                <w:b/>
              </w:rPr>
              <w:t xml:space="preserve"> vlastnictví investora</w:t>
            </w:r>
          </w:p>
        </w:tc>
      </w:tr>
      <w:tr w:rsidR="00D50BED" w:rsidRPr="00364116" w14:paraId="20A8C45B"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hideMark/>
          </w:tcPr>
          <w:p w14:paraId="25B2C0BA" w14:textId="77777777" w:rsidR="00D50BED" w:rsidRPr="00364116" w:rsidRDefault="00D50BED" w:rsidP="001B595A">
            <w:pPr>
              <w:pStyle w:val="BABasictext"/>
              <w:ind w:left="0"/>
              <w:jc w:val="left"/>
            </w:pPr>
            <w:r w:rsidRPr="00364116">
              <w:t>Parc. č.</w:t>
            </w:r>
          </w:p>
        </w:tc>
        <w:tc>
          <w:tcPr>
            <w:tcW w:w="1150" w:type="dxa"/>
            <w:tcBorders>
              <w:top w:val="single" w:sz="4" w:space="0" w:color="auto"/>
              <w:left w:val="nil"/>
              <w:bottom w:val="single" w:sz="4" w:space="0" w:color="auto"/>
              <w:right w:val="single" w:sz="4" w:space="0" w:color="auto"/>
            </w:tcBorders>
            <w:noWrap/>
            <w:hideMark/>
          </w:tcPr>
          <w:p w14:paraId="559870DE" w14:textId="77777777" w:rsidR="00D50BED" w:rsidRPr="00364116" w:rsidRDefault="00D50BED" w:rsidP="001B595A">
            <w:pPr>
              <w:pStyle w:val="BABasictext"/>
              <w:ind w:left="0"/>
              <w:jc w:val="left"/>
            </w:pPr>
            <w:r w:rsidRPr="00364116">
              <w:t>Druh pozemku</w:t>
            </w:r>
          </w:p>
        </w:tc>
        <w:tc>
          <w:tcPr>
            <w:tcW w:w="991" w:type="dxa"/>
            <w:tcBorders>
              <w:top w:val="single" w:sz="4" w:space="0" w:color="auto"/>
              <w:left w:val="nil"/>
              <w:bottom w:val="single" w:sz="4" w:space="0" w:color="auto"/>
              <w:right w:val="single" w:sz="4" w:space="0" w:color="auto"/>
            </w:tcBorders>
            <w:noWrap/>
            <w:hideMark/>
          </w:tcPr>
          <w:p w14:paraId="542ED18F" w14:textId="77777777" w:rsidR="00D50BED" w:rsidRPr="00364116" w:rsidRDefault="00D50BED" w:rsidP="001B595A">
            <w:pPr>
              <w:pStyle w:val="BABasictext"/>
              <w:ind w:left="0"/>
              <w:jc w:val="left"/>
            </w:pPr>
            <w:r w:rsidRPr="00364116">
              <w:t>Výměra [m²]</w:t>
            </w:r>
          </w:p>
        </w:tc>
        <w:tc>
          <w:tcPr>
            <w:tcW w:w="851" w:type="dxa"/>
            <w:tcBorders>
              <w:top w:val="single" w:sz="4" w:space="0" w:color="auto"/>
              <w:left w:val="nil"/>
              <w:bottom w:val="single" w:sz="4" w:space="0" w:color="auto"/>
              <w:right w:val="single" w:sz="4" w:space="0" w:color="auto"/>
            </w:tcBorders>
            <w:noWrap/>
            <w:hideMark/>
          </w:tcPr>
          <w:p w14:paraId="232A3DC8" w14:textId="77777777" w:rsidR="00D50BED" w:rsidRPr="00364116" w:rsidRDefault="00D50BED" w:rsidP="001B595A">
            <w:pPr>
              <w:pStyle w:val="BABasictext"/>
              <w:ind w:left="0"/>
              <w:jc w:val="left"/>
            </w:pPr>
            <w:r w:rsidRPr="00364116">
              <w:t>LV</w:t>
            </w:r>
          </w:p>
        </w:tc>
        <w:tc>
          <w:tcPr>
            <w:tcW w:w="4191" w:type="dxa"/>
            <w:tcBorders>
              <w:top w:val="single" w:sz="4" w:space="0" w:color="auto"/>
              <w:left w:val="nil"/>
              <w:bottom w:val="single" w:sz="4" w:space="0" w:color="auto"/>
              <w:right w:val="single" w:sz="4" w:space="0" w:color="auto"/>
            </w:tcBorders>
            <w:noWrap/>
            <w:hideMark/>
          </w:tcPr>
          <w:p w14:paraId="2690EB8A" w14:textId="77777777" w:rsidR="00D50BED" w:rsidRPr="00364116" w:rsidRDefault="00D50BED" w:rsidP="001B595A">
            <w:pPr>
              <w:pStyle w:val="BABasictext"/>
              <w:ind w:left="0"/>
              <w:jc w:val="left"/>
            </w:pPr>
            <w:r w:rsidRPr="00364116">
              <w:t xml:space="preserve">Vlastnické právo / Právo hospodaření s majetkem </w:t>
            </w:r>
          </w:p>
        </w:tc>
      </w:tr>
      <w:tr w:rsidR="00D50BED" w:rsidRPr="00364116" w14:paraId="63E61F33"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0581ABE2" w14:textId="77777777" w:rsidR="00D50BED" w:rsidRPr="00364116" w:rsidRDefault="00D50BED" w:rsidP="001B595A">
            <w:pPr>
              <w:pStyle w:val="BABasictext"/>
              <w:ind w:left="0"/>
            </w:pPr>
            <w:r w:rsidRPr="00364116">
              <w:lastRenderedPageBreak/>
              <w:t>725/8</w:t>
            </w:r>
          </w:p>
        </w:tc>
        <w:tc>
          <w:tcPr>
            <w:tcW w:w="1150" w:type="dxa"/>
            <w:tcBorders>
              <w:top w:val="single" w:sz="4" w:space="0" w:color="auto"/>
              <w:left w:val="nil"/>
              <w:bottom w:val="single" w:sz="4" w:space="0" w:color="auto"/>
              <w:right w:val="single" w:sz="4" w:space="0" w:color="auto"/>
            </w:tcBorders>
            <w:noWrap/>
          </w:tcPr>
          <w:p w14:paraId="5AABA1E4" w14:textId="77777777" w:rsidR="00D50BED" w:rsidRPr="00364116" w:rsidRDefault="00D50BED" w:rsidP="001B595A">
            <w:pPr>
              <w:pStyle w:val="BABasictext"/>
              <w:ind w:left="0"/>
              <w:jc w:val="left"/>
            </w:pPr>
            <w:r w:rsidRPr="00364116">
              <w:t>ostatní plocha</w:t>
            </w:r>
          </w:p>
        </w:tc>
        <w:tc>
          <w:tcPr>
            <w:tcW w:w="991" w:type="dxa"/>
            <w:tcBorders>
              <w:top w:val="single" w:sz="4" w:space="0" w:color="auto"/>
              <w:left w:val="nil"/>
              <w:bottom w:val="single" w:sz="4" w:space="0" w:color="auto"/>
              <w:right w:val="single" w:sz="4" w:space="0" w:color="auto"/>
            </w:tcBorders>
            <w:noWrap/>
          </w:tcPr>
          <w:p w14:paraId="056E88CA" w14:textId="77777777" w:rsidR="00D50BED" w:rsidRPr="00364116" w:rsidRDefault="00D50BED" w:rsidP="001B595A">
            <w:pPr>
              <w:pStyle w:val="BABasictext"/>
              <w:ind w:left="0"/>
              <w:jc w:val="right"/>
            </w:pPr>
            <w:r w:rsidRPr="00364116">
              <w:t>2 319</w:t>
            </w:r>
          </w:p>
        </w:tc>
        <w:tc>
          <w:tcPr>
            <w:tcW w:w="851" w:type="dxa"/>
            <w:tcBorders>
              <w:top w:val="single" w:sz="4" w:space="0" w:color="auto"/>
              <w:left w:val="nil"/>
              <w:bottom w:val="single" w:sz="4" w:space="0" w:color="auto"/>
              <w:right w:val="single" w:sz="4" w:space="0" w:color="auto"/>
            </w:tcBorders>
            <w:noWrap/>
          </w:tcPr>
          <w:p w14:paraId="7C826281" w14:textId="77777777" w:rsidR="00D50BED" w:rsidRPr="00364116" w:rsidRDefault="00D50BED" w:rsidP="001B595A">
            <w:pPr>
              <w:pStyle w:val="BABasictext"/>
              <w:ind w:left="0"/>
              <w:jc w:val="left"/>
            </w:pPr>
            <w:r w:rsidRPr="00364116">
              <w:t>22015</w:t>
            </w:r>
          </w:p>
        </w:tc>
        <w:tc>
          <w:tcPr>
            <w:tcW w:w="4191" w:type="dxa"/>
            <w:tcBorders>
              <w:top w:val="single" w:sz="4" w:space="0" w:color="auto"/>
              <w:left w:val="nil"/>
              <w:bottom w:val="single" w:sz="4" w:space="0" w:color="auto"/>
              <w:right w:val="single" w:sz="4" w:space="0" w:color="auto"/>
            </w:tcBorders>
            <w:noWrap/>
          </w:tcPr>
          <w:p w14:paraId="3109E6C0" w14:textId="77777777" w:rsidR="00D50BED" w:rsidRPr="00364116" w:rsidRDefault="00D50BED" w:rsidP="001B595A">
            <w:pPr>
              <w:pStyle w:val="BABasictext"/>
              <w:ind w:left="0"/>
              <w:jc w:val="left"/>
            </w:pPr>
            <w:r w:rsidRPr="00364116">
              <w:t>Univerzita Karlova, Ovocný trh 560/5, Staré Město, 11000 Praha 1</w:t>
            </w:r>
          </w:p>
        </w:tc>
      </w:tr>
      <w:tr w:rsidR="00D50BED" w:rsidRPr="00364116" w14:paraId="263B0E7D"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0E47E45C" w14:textId="77777777" w:rsidR="00D50BED" w:rsidRPr="00364116" w:rsidRDefault="00D50BED" w:rsidP="001B595A">
            <w:pPr>
              <w:pStyle w:val="BABasictext"/>
              <w:ind w:left="0"/>
            </w:pPr>
            <w:r w:rsidRPr="00364116">
              <w:t>725/52</w:t>
            </w:r>
          </w:p>
        </w:tc>
        <w:tc>
          <w:tcPr>
            <w:tcW w:w="1150" w:type="dxa"/>
            <w:tcBorders>
              <w:top w:val="single" w:sz="4" w:space="0" w:color="auto"/>
              <w:left w:val="nil"/>
              <w:bottom w:val="single" w:sz="4" w:space="0" w:color="auto"/>
              <w:right w:val="single" w:sz="4" w:space="0" w:color="auto"/>
            </w:tcBorders>
            <w:noWrap/>
          </w:tcPr>
          <w:p w14:paraId="7710686C" w14:textId="77777777" w:rsidR="00D50BED" w:rsidRPr="00364116" w:rsidRDefault="00D50BED" w:rsidP="001B595A">
            <w:pPr>
              <w:pStyle w:val="BABasictext"/>
              <w:ind w:left="0"/>
              <w:jc w:val="left"/>
            </w:pPr>
            <w:r w:rsidRPr="00364116">
              <w:t>ostatní plocha</w:t>
            </w:r>
          </w:p>
        </w:tc>
        <w:tc>
          <w:tcPr>
            <w:tcW w:w="991" w:type="dxa"/>
            <w:tcBorders>
              <w:top w:val="single" w:sz="4" w:space="0" w:color="auto"/>
              <w:left w:val="nil"/>
              <w:bottom w:val="single" w:sz="4" w:space="0" w:color="auto"/>
              <w:right w:val="single" w:sz="4" w:space="0" w:color="auto"/>
            </w:tcBorders>
            <w:noWrap/>
          </w:tcPr>
          <w:p w14:paraId="4B82F09E" w14:textId="77777777" w:rsidR="00D50BED" w:rsidRPr="00364116" w:rsidRDefault="00D50BED" w:rsidP="001B595A">
            <w:pPr>
              <w:pStyle w:val="BABasictext"/>
              <w:ind w:left="0"/>
              <w:jc w:val="right"/>
            </w:pPr>
            <w:r w:rsidRPr="00364116">
              <w:t>313</w:t>
            </w:r>
          </w:p>
        </w:tc>
        <w:tc>
          <w:tcPr>
            <w:tcW w:w="851" w:type="dxa"/>
            <w:tcBorders>
              <w:top w:val="single" w:sz="4" w:space="0" w:color="auto"/>
              <w:left w:val="nil"/>
              <w:bottom w:val="single" w:sz="4" w:space="0" w:color="auto"/>
              <w:right w:val="single" w:sz="4" w:space="0" w:color="auto"/>
            </w:tcBorders>
            <w:noWrap/>
          </w:tcPr>
          <w:p w14:paraId="7955C120" w14:textId="77777777" w:rsidR="00D50BED" w:rsidRPr="00364116" w:rsidRDefault="00D50BED" w:rsidP="001B595A">
            <w:pPr>
              <w:pStyle w:val="BABasictext"/>
              <w:ind w:left="0"/>
              <w:jc w:val="left"/>
            </w:pPr>
            <w:r w:rsidRPr="00364116">
              <w:t>22015</w:t>
            </w:r>
          </w:p>
        </w:tc>
        <w:tc>
          <w:tcPr>
            <w:tcW w:w="4191" w:type="dxa"/>
            <w:tcBorders>
              <w:top w:val="single" w:sz="4" w:space="0" w:color="auto"/>
              <w:left w:val="nil"/>
              <w:bottom w:val="single" w:sz="4" w:space="0" w:color="auto"/>
              <w:right w:val="single" w:sz="4" w:space="0" w:color="auto"/>
            </w:tcBorders>
            <w:noWrap/>
          </w:tcPr>
          <w:p w14:paraId="69DEDFC2" w14:textId="77777777" w:rsidR="00D50BED" w:rsidRPr="00364116" w:rsidRDefault="00D50BED" w:rsidP="001B595A">
            <w:pPr>
              <w:spacing w:before="0" w:after="0"/>
              <w:rPr>
                <w:rFonts w:cs="Arial"/>
                <w:color w:val="000000"/>
                <w:sz w:val="20"/>
                <w:szCs w:val="20"/>
              </w:rPr>
            </w:pPr>
            <w:r w:rsidRPr="00364116">
              <w:rPr>
                <w:rFonts w:cs="Arial"/>
                <w:color w:val="000000"/>
                <w:sz w:val="20"/>
                <w:szCs w:val="20"/>
              </w:rPr>
              <w:t>Univerzita Karlova, Ovocný trh 560/5, Staré Město, 11000 Praha 1</w:t>
            </w:r>
          </w:p>
        </w:tc>
      </w:tr>
      <w:tr w:rsidR="00D50BED" w:rsidRPr="00364116" w14:paraId="2CD37790"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42A7924C" w14:textId="77777777" w:rsidR="00D50BED" w:rsidRPr="00364116" w:rsidRDefault="00D50BED" w:rsidP="001B595A">
            <w:pPr>
              <w:pStyle w:val="BABasictext"/>
              <w:ind w:left="0"/>
            </w:pPr>
            <w:r w:rsidRPr="00364116">
              <w:t>725/53</w:t>
            </w:r>
          </w:p>
        </w:tc>
        <w:tc>
          <w:tcPr>
            <w:tcW w:w="1150" w:type="dxa"/>
            <w:tcBorders>
              <w:top w:val="single" w:sz="4" w:space="0" w:color="auto"/>
              <w:left w:val="nil"/>
              <w:bottom w:val="single" w:sz="4" w:space="0" w:color="auto"/>
              <w:right w:val="single" w:sz="4" w:space="0" w:color="auto"/>
            </w:tcBorders>
            <w:noWrap/>
          </w:tcPr>
          <w:p w14:paraId="31A452FD" w14:textId="77777777" w:rsidR="00D50BED" w:rsidRPr="00364116" w:rsidRDefault="00D50BED" w:rsidP="001B595A">
            <w:pPr>
              <w:pStyle w:val="BABasictext"/>
              <w:ind w:left="0"/>
              <w:jc w:val="left"/>
            </w:pPr>
            <w:r w:rsidRPr="00364116">
              <w:t>ostatní plocha</w:t>
            </w:r>
          </w:p>
        </w:tc>
        <w:tc>
          <w:tcPr>
            <w:tcW w:w="991" w:type="dxa"/>
            <w:tcBorders>
              <w:top w:val="single" w:sz="4" w:space="0" w:color="auto"/>
              <w:left w:val="nil"/>
              <w:bottom w:val="single" w:sz="4" w:space="0" w:color="auto"/>
              <w:right w:val="single" w:sz="4" w:space="0" w:color="auto"/>
            </w:tcBorders>
            <w:noWrap/>
          </w:tcPr>
          <w:p w14:paraId="08108489" w14:textId="77777777" w:rsidR="00D50BED" w:rsidRPr="00364116" w:rsidRDefault="00D50BED" w:rsidP="001B595A">
            <w:pPr>
              <w:pStyle w:val="BABasictext"/>
              <w:ind w:left="0"/>
              <w:jc w:val="right"/>
            </w:pPr>
            <w:r w:rsidRPr="00364116">
              <w:t>3133</w:t>
            </w:r>
          </w:p>
        </w:tc>
        <w:tc>
          <w:tcPr>
            <w:tcW w:w="851" w:type="dxa"/>
            <w:tcBorders>
              <w:top w:val="single" w:sz="4" w:space="0" w:color="auto"/>
              <w:left w:val="nil"/>
              <w:bottom w:val="single" w:sz="4" w:space="0" w:color="auto"/>
              <w:right w:val="single" w:sz="4" w:space="0" w:color="auto"/>
            </w:tcBorders>
            <w:noWrap/>
          </w:tcPr>
          <w:p w14:paraId="7CB94053" w14:textId="77777777" w:rsidR="00D50BED" w:rsidRPr="00364116" w:rsidRDefault="00D50BED" w:rsidP="001B595A">
            <w:pPr>
              <w:pStyle w:val="BABasictext"/>
              <w:ind w:left="0"/>
              <w:jc w:val="left"/>
            </w:pPr>
            <w:r w:rsidRPr="00364116">
              <w:t>22015</w:t>
            </w:r>
          </w:p>
        </w:tc>
        <w:tc>
          <w:tcPr>
            <w:tcW w:w="4191" w:type="dxa"/>
            <w:tcBorders>
              <w:top w:val="single" w:sz="4" w:space="0" w:color="auto"/>
              <w:left w:val="nil"/>
              <w:bottom w:val="single" w:sz="4" w:space="0" w:color="auto"/>
              <w:right w:val="single" w:sz="4" w:space="0" w:color="auto"/>
            </w:tcBorders>
            <w:noWrap/>
          </w:tcPr>
          <w:p w14:paraId="69E5B812" w14:textId="77777777" w:rsidR="00D50BED" w:rsidRPr="00364116" w:rsidRDefault="00D50BED" w:rsidP="001B595A">
            <w:pPr>
              <w:spacing w:before="0" w:after="0"/>
              <w:rPr>
                <w:rFonts w:cs="Arial"/>
                <w:color w:val="000000"/>
                <w:sz w:val="20"/>
                <w:szCs w:val="20"/>
              </w:rPr>
            </w:pPr>
            <w:r w:rsidRPr="00364116">
              <w:rPr>
                <w:rFonts w:cs="Arial"/>
                <w:color w:val="000000"/>
                <w:sz w:val="20"/>
                <w:szCs w:val="20"/>
              </w:rPr>
              <w:t>Univerzita Karlova, Ovocný trh 560/5, Staré Město, 11000 Praha 1</w:t>
            </w:r>
          </w:p>
        </w:tc>
      </w:tr>
      <w:tr w:rsidR="00D50BED" w:rsidRPr="00364116" w14:paraId="552EAD21"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479E8DCD" w14:textId="77777777" w:rsidR="00D50BED" w:rsidRPr="00364116" w:rsidRDefault="00D50BED" w:rsidP="001B595A">
            <w:pPr>
              <w:pStyle w:val="BABasictext"/>
              <w:ind w:left="0"/>
            </w:pPr>
            <w:r w:rsidRPr="00364116">
              <w:t>725/180</w:t>
            </w:r>
          </w:p>
        </w:tc>
        <w:tc>
          <w:tcPr>
            <w:tcW w:w="1150" w:type="dxa"/>
            <w:tcBorders>
              <w:top w:val="single" w:sz="4" w:space="0" w:color="auto"/>
              <w:left w:val="nil"/>
              <w:bottom w:val="single" w:sz="4" w:space="0" w:color="auto"/>
              <w:right w:val="single" w:sz="4" w:space="0" w:color="auto"/>
            </w:tcBorders>
            <w:noWrap/>
          </w:tcPr>
          <w:p w14:paraId="28B2DE0C" w14:textId="77777777" w:rsidR="00D50BED" w:rsidRPr="00364116" w:rsidRDefault="00D50BED" w:rsidP="001B595A">
            <w:pPr>
              <w:pStyle w:val="BABasictext"/>
              <w:ind w:left="0"/>
              <w:jc w:val="left"/>
            </w:pPr>
            <w:r w:rsidRPr="00364116">
              <w:t>ostatní plocha</w:t>
            </w:r>
          </w:p>
        </w:tc>
        <w:tc>
          <w:tcPr>
            <w:tcW w:w="991" w:type="dxa"/>
            <w:tcBorders>
              <w:top w:val="single" w:sz="4" w:space="0" w:color="auto"/>
              <w:left w:val="nil"/>
              <w:bottom w:val="single" w:sz="4" w:space="0" w:color="auto"/>
              <w:right w:val="single" w:sz="4" w:space="0" w:color="auto"/>
            </w:tcBorders>
            <w:noWrap/>
          </w:tcPr>
          <w:p w14:paraId="70FD2D66" w14:textId="77777777" w:rsidR="00D50BED" w:rsidRPr="00364116" w:rsidRDefault="00D50BED" w:rsidP="001B595A">
            <w:pPr>
              <w:pStyle w:val="BABasictext"/>
              <w:ind w:left="0"/>
              <w:jc w:val="right"/>
            </w:pPr>
            <w:r w:rsidRPr="00364116">
              <w:t>3 597</w:t>
            </w:r>
          </w:p>
        </w:tc>
        <w:tc>
          <w:tcPr>
            <w:tcW w:w="851" w:type="dxa"/>
            <w:tcBorders>
              <w:top w:val="single" w:sz="4" w:space="0" w:color="auto"/>
              <w:left w:val="nil"/>
              <w:bottom w:val="single" w:sz="4" w:space="0" w:color="auto"/>
              <w:right w:val="single" w:sz="4" w:space="0" w:color="auto"/>
            </w:tcBorders>
            <w:noWrap/>
          </w:tcPr>
          <w:p w14:paraId="3BC3A75A" w14:textId="77777777" w:rsidR="00D50BED" w:rsidRPr="00364116" w:rsidRDefault="00D50BED" w:rsidP="001B595A">
            <w:pPr>
              <w:pStyle w:val="BABasictext"/>
              <w:ind w:left="0"/>
              <w:jc w:val="left"/>
            </w:pPr>
            <w:r w:rsidRPr="00364116">
              <w:t>22015</w:t>
            </w:r>
          </w:p>
        </w:tc>
        <w:tc>
          <w:tcPr>
            <w:tcW w:w="4191" w:type="dxa"/>
            <w:tcBorders>
              <w:top w:val="single" w:sz="4" w:space="0" w:color="auto"/>
              <w:left w:val="nil"/>
              <w:bottom w:val="single" w:sz="4" w:space="0" w:color="auto"/>
              <w:right w:val="single" w:sz="4" w:space="0" w:color="auto"/>
            </w:tcBorders>
            <w:noWrap/>
          </w:tcPr>
          <w:p w14:paraId="5BF806EE" w14:textId="77777777" w:rsidR="00D50BED" w:rsidRPr="00364116" w:rsidRDefault="00D50BED" w:rsidP="001B595A">
            <w:pPr>
              <w:pStyle w:val="BABasictext"/>
              <w:ind w:left="0"/>
              <w:jc w:val="left"/>
            </w:pPr>
            <w:r w:rsidRPr="00364116">
              <w:t>Univerzita Karlova, Ovocný trh 560/5, Staré Město, 11000 Praha 1</w:t>
            </w:r>
          </w:p>
        </w:tc>
      </w:tr>
      <w:tr w:rsidR="00D50BED" w:rsidRPr="00364116" w14:paraId="4163734B"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7AB4AE91" w14:textId="77777777" w:rsidR="00D50BED" w:rsidRPr="00364116" w:rsidRDefault="00D50BED" w:rsidP="001B595A">
            <w:pPr>
              <w:pStyle w:val="BABasictext"/>
              <w:ind w:left="0"/>
            </w:pPr>
            <w:r w:rsidRPr="00364116">
              <w:t>725/190</w:t>
            </w:r>
          </w:p>
        </w:tc>
        <w:tc>
          <w:tcPr>
            <w:tcW w:w="1150" w:type="dxa"/>
            <w:tcBorders>
              <w:top w:val="single" w:sz="4" w:space="0" w:color="auto"/>
              <w:left w:val="nil"/>
              <w:bottom w:val="single" w:sz="4" w:space="0" w:color="auto"/>
              <w:right w:val="single" w:sz="4" w:space="0" w:color="auto"/>
            </w:tcBorders>
            <w:noWrap/>
          </w:tcPr>
          <w:p w14:paraId="0099D9E1" w14:textId="77777777" w:rsidR="00D50BED" w:rsidRPr="00364116" w:rsidRDefault="00D50BED" w:rsidP="001B595A">
            <w:pPr>
              <w:pStyle w:val="BABasictext"/>
              <w:ind w:left="0"/>
              <w:jc w:val="left"/>
            </w:pPr>
            <w:r w:rsidRPr="00364116">
              <w:t>ostatní plocha</w:t>
            </w:r>
          </w:p>
        </w:tc>
        <w:tc>
          <w:tcPr>
            <w:tcW w:w="991" w:type="dxa"/>
            <w:tcBorders>
              <w:top w:val="single" w:sz="4" w:space="0" w:color="auto"/>
              <w:left w:val="nil"/>
              <w:bottom w:val="single" w:sz="4" w:space="0" w:color="auto"/>
              <w:right w:val="single" w:sz="4" w:space="0" w:color="auto"/>
            </w:tcBorders>
            <w:noWrap/>
          </w:tcPr>
          <w:p w14:paraId="2948411D" w14:textId="77777777" w:rsidR="00D50BED" w:rsidRPr="00364116" w:rsidRDefault="00D50BED" w:rsidP="001B595A">
            <w:pPr>
              <w:pStyle w:val="BABasictext"/>
              <w:ind w:left="0"/>
              <w:jc w:val="right"/>
            </w:pPr>
            <w:r w:rsidRPr="00364116">
              <w:t>316</w:t>
            </w:r>
          </w:p>
        </w:tc>
        <w:tc>
          <w:tcPr>
            <w:tcW w:w="851" w:type="dxa"/>
            <w:tcBorders>
              <w:top w:val="single" w:sz="4" w:space="0" w:color="auto"/>
              <w:left w:val="nil"/>
              <w:bottom w:val="single" w:sz="4" w:space="0" w:color="auto"/>
              <w:right w:val="single" w:sz="4" w:space="0" w:color="auto"/>
            </w:tcBorders>
            <w:noWrap/>
          </w:tcPr>
          <w:p w14:paraId="53F6CE1A" w14:textId="77777777" w:rsidR="00D50BED" w:rsidRPr="00364116" w:rsidRDefault="00D50BED" w:rsidP="001B595A">
            <w:pPr>
              <w:pStyle w:val="BABasictext"/>
              <w:ind w:left="0"/>
              <w:jc w:val="left"/>
            </w:pPr>
            <w:r w:rsidRPr="00364116">
              <w:t>22015</w:t>
            </w:r>
          </w:p>
        </w:tc>
        <w:tc>
          <w:tcPr>
            <w:tcW w:w="4191" w:type="dxa"/>
            <w:tcBorders>
              <w:top w:val="single" w:sz="4" w:space="0" w:color="auto"/>
              <w:left w:val="nil"/>
              <w:bottom w:val="single" w:sz="4" w:space="0" w:color="auto"/>
              <w:right w:val="single" w:sz="4" w:space="0" w:color="auto"/>
            </w:tcBorders>
            <w:noWrap/>
          </w:tcPr>
          <w:p w14:paraId="3E4D953F" w14:textId="77777777" w:rsidR="00D50BED" w:rsidRPr="00364116" w:rsidRDefault="00D50BED" w:rsidP="001B595A">
            <w:pPr>
              <w:pStyle w:val="BABasictext"/>
              <w:ind w:left="0"/>
              <w:jc w:val="left"/>
            </w:pPr>
            <w:r w:rsidRPr="00364116">
              <w:t>Univerzita Karlova, Ovocný trh 560/5, Staré Město, 11000 Praha 1</w:t>
            </w:r>
          </w:p>
        </w:tc>
      </w:tr>
      <w:tr w:rsidR="00D50BED" w:rsidRPr="00364116" w14:paraId="14E17D03"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1F4AE32F" w14:textId="77777777" w:rsidR="00D50BED" w:rsidRPr="00364116" w:rsidRDefault="00D50BED" w:rsidP="001B595A">
            <w:pPr>
              <w:pStyle w:val="BABasictext"/>
              <w:ind w:left="0"/>
            </w:pPr>
            <w:r w:rsidRPr="00364116">
              <w:t>728</w:t>
            </w:r>
          </w:p>
        </w:tc>
        <w:tc>
          <w:tcPr>
            <w:tcW w:w="1150" w:type="dxa"/>
            <w:tcBorders>
              <w:top w:val="single" w:sz="4" w:space="0" w:color="auto"/>
              <w:left w:val="nil"/>
              <w:bottom w:val="single" w:sz="4" w:space="0" w:color="auto"/>
              <w:right w:val="single" w:sz="4" w:space="0" w:color="auto"/>
            </w:tcBorders>
            <w:noWrap/>
          </w:tcPr>
          <w:p w14:paraId="16FA3ADF" w14:textId="77777777" w:rsidR="00D50BED" w:rsidRPr="00364116" w:rsidRDefault="00D50BED" w:rsidP="001B595A">
            <w:pPr>
              <w:pStyle w:val="BABasictext"/>
              <w:ind w:left="0"/>
              <w:jc w:val="left"/>
            </w:pPr>
            <w:r w:rsidRPr="00364116">
              <w:t>ostatní plocha</w:t>
            </w:r>
          </w:p>
        </w:tc>
        <w:tc>
          <w:tcPr>
            <w:tcW w:w="991" w:type="dxa"/>
            <w:tcBorders>
              <w:top w:val="single" w:sz="4" w:space="0" w:color="auto"/>
              <w:left w:val="nil"/>
              <w:bottom w:val="single" w:sz="4" w:space="0" w:color="auto"/>
              <w:right w:val="single" w:sz="4" w:space="0" w:color="auto"/>
            </w:tcBorders>
            <w:noWrap/>
          </w:tcPr>
          <w:p w14:paraId="18B14AB7" w14:textId="77777777" w:rsidR="00D50BED" w:rsidRPr="00364116" w:rsidRDefault="00D50BED" w:rsidP="001B595A">
            <w:pPr>
              <w:pStyle w:val="BABasictext"/>
              <w:ind w:left="0"/>
              <w:jc w:val="right"/>
            </w:pPr>
            <w:r w:rsidRPr="00364116">
              <w:t>24 073</w:t>
            </w:r>
          </w:p>
        </w:tc>
        <w:tc>
          <w:tcPr>
            <w:tcW w:w="851" w:type="dxa"/>
            <w:tcBorders>
              <w:top w:val="single" w:sz="4" w:space="0" w:color="auto"/>
              <w:left w:val="nil"/>
              <w:bottom w:val="single" w:sz="4" w:space="0" w:color="auto"/>
              <w:right w:val="single" w:sz="4" w:space="0" w:color="auto"/>
            </w:tcBorders>
            <w:noWrap/>
          </w:tcPr>
          <w:p w14:paraId="648C0FD1" w14:textId="77777777" w:rsidR="00D50BED" w:rsidRPr="00364116" w:rsidRDefault="00D50BED" w:rsidP="001B595A">
            <w:pPr>
              <w:pStyle w:val="BABasictext"/>
              <w:ind w:left="0"/>
              <w:jc w:val="left"/>
            </w:pPr>
            <w:r w:rsidRPr="00364116">
              <w:t>22015</w:t>
            </w:r>
          </w:p>
        </w:tc>
        <w:tc>
          <w:tcPr>
            <w:tcW w:w="4191" w:type="dxa"/>
            <w:tcBorders>
              <w:top w:val="single" w:sz="4" w:space="0" w:color="auto"/>
              <w:left w:val="nil"/>
              <w:bottom w:val="single" w:sz="4" w:space="0" w:color="auto"/>
              <w:right w:val="single" w:sz="4" w:space="0" w:color="auto"/>
            </w:tcBorders>
            <w:noWrap/>
          </w:tcPr>
          <w:p w14:paraId="6C47ADC0" w14:textId="77777777" w:rsidR="00D50BED" w:rsidRPr="00364116" w:rsidRDefault="00D50BED" w:rsidP="001B595A">
            <w:pPr>
              <w:pStyle w:val="BABasictext"/>
              <w:ind w:left="0"/>
              <w:jc w:val="left"/>
            </w:pPr>
            <w:r w:rsidRPr="00364116">
              <w:t>Univerzita Karlova, Ovocný trh 560/5, Staré Město, 11000 Praha 1</w:t>
            </w:r>
          </w:p>
        </w:tc>
      </w:tr>
      <w:tr w:rsidR="00D50BED" w:rsidRPr="00364116" w14:paraId="61EEE56F"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2985A30C" w14:textId="77777777" w:rsidR="00D50BED" w:rsidRPr="00364116" w:rsidRDefault="00D50BED" w:rsidP="001B595A">
            <w:pPr>
              <w:pStyle w:val="BABasictext"/>
              <w:ind w:left="0"/>
            </w:pPr>
            <w:r w:rsidRPr="00364116">
              <w:t>725/127</w:t>
            </w:r>
          </w:p>
        </w:tc>
        <w:tc>
          <w:tcPr>
            <w:tcW w:w="1150" w:type="dxa"/>
            <w:tcBorders>
              <w:top w:val="single" w:sz="4" w:space="0" w:color="auto"/>
              <w:left w:val="nil"/>
              <w:bottom w:val="single" w:sz="4" w:space="0" w:color="auto"/>
              <w:right w:val="single" w:sz="4" w:space="0" w:color="auto"/>
            </w:tcBorders>
            <w:noWrap/>
          </w:tcPr>
          <w:p w14:paraId="06CCDDBA" w14:textId="77777777" w:rsidR="00D50BED" w:rsidRPr="00364116" w:rsidRDefault="00D50BED" w:rsidP="001B595A">
            <w:pPr>
              <w:pStyle w:val="BABasictext"/>
              <w:ind w:left="0"/>
              <w:jc w:val="left"/>
            </w:pPr>
            <w:r w:rsidRPr="00364116">
              <w:t>orná půda</w:t>
            </w:r>
          </w:p>
          <w:p w14:paraId="7C62DE4A" w14:textId="77777777" w:rsidR="00D50BED" w:rsidRPr="00364116" w:rsidRDefault="00D50BED" w:rsidP="001B595A">
            <w:pPr>
              <w:pStyle w:val="BABasictext"/>
              <w:ind w:left="0"/>
              <w:jc w:val="left"/>
            </w:pPr>
            <w:r w:rsidRPr="00364116">
              <w:t>ZPF</w:t>
            </w:r>
          </w:p>
        </w:tc>
        <w:tc>
          <w:tcPr>
            <w:tcW w:w="991" w:type="dxa"/>
            <w:tcBorders>
              <w:top w:val="single" w:sz="4" w:space="0" w:color="auto"/>
              <w:left w:val="nil"/>
              <w:bottom w:val="single" w:sz="4" w:space="0" w:color="auto"/>
              <w:right w:val="single" w:sz="4" w:space="0" w:color="auto"/>
            </w:tcBorders>
            <w:noWrap/>
          </w:tcPr>
          <w:p w14:paraId="77F6C626" w14:textId="77777777" w:rsidR="00D50BED" w:rsidRPr="00364116" w:rsidRDefault="00D50BED" w:rsidP="001B595A">
            <w:pPr>
              <w:pStyle w:val="BABasictext"/>
              <w:ind w:left="0"/>
              <w:jc w:val="right"/>
            </w:pPr>
            <w:r w:rsidRPr="00364116">
              <w:t>7329</w:t>
            </w:r>
          </w:p>
        </w:tc>
        <w:tc>
          <w:tcPr>
            <w:tcW w:w="851" w:type="dxa"/>
            <w:tcBorders>
              <w:top w:val="single" w:sz="4" w:space="0" w:color="auto"/>
              <w:left w:val="nil"/>
              <w:bottom w:val="single" w:sz="4" w:space="0" w:color="auto"/>
              <w:right w:val="single" w:sz="4" w:space="0" w:color="auto"/>
            </w:tcBorders>
            <w:noWrap/>
          </w:tcPr>
          <w:p w14:paraId="511C9704" w14:textId="77777777" w:rsidR="00D50BED" w:rsidRPr="00364116" w:rsidRDefault="00D50BED" w:rsidP="001B595A">
            <w:pPr>
              <w:pStyle w:val="BABasictext"/>
              <w:ind w:left="0"/>
              <w:jc w:val="left"/>
            </w:pPr>
            <w:r w:rsidRPr="00364116">
              <w:t>22015</w:t>
            </w:r>
          </w:p>
        </w:tc>
        <w:tc>
          <w:tcPr>
            <w:tcW w:w="4191" w:type="dxa"/>
            <w:tcBorders>
              <w:top w:val="single" w:sz="4" w:space="0" w:color="auto"/>
              <w:left w:val="nil"/>
              <w:bottom w:val="single" w:sz="4" w:space="0" w:color="auto"/>
              <w:right w:val="single" w:sz="4" w:space="0" w:color="auto"/>
            </w:tcBorders>
            <w:noWrap/>
          </w:tcPr>
          <w:p w14:paraId="50DA4DFE" w14:textId="77777777" w:rsidR="00D50BED" w:rsidRPr="00364116" w:rsidRDefault="00D50BED" w:rsidP="001B595A">
            <w:pPr>
              <w:pStyle w:val="BABasictext"/>
              <w:ind w:left="0"/>
              <w:jc w:val="left"/>
            </w:pPr>
            <w:r w:rsidRPr="00364116">
              <w:t>Univerzita Karlova, Ovocný trh 560/5, Staré Město, 11000 Praha 1</w:t>
            </w:r>
          </w:p>
        </w:tc>
      </w:tr>
      <w:tr w:rsidR="00D50BED" w:rsidRPr="00364116" w14:paraId="448974C2"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24E4BD33" w14:textId="77777777" w:rsidR="00D50BED" w:rsidRPr="00364116" w:rsidRDefault="00D50BED" w:rsidP="001B595A">
            <w:pPr>
              <w:pStyle w:val="BABasictext"/>
              <w:ind w:left="0"/>
            </w:pPr>
            <w:r w:rsidRPr="00364116">
              <w:t>725/38</w:t>
            </w:r>
          </w:p>
        </w:tc>
        <w:tc>
          <w:tcPr>
            <w:tcW w:w="1150" w:type="dxa"/>
            <w:tcBorders>
              <w:top w:val="single" w:sz="4" w:space="0" w:color="auto"/>
              <w:left w:val="nil"/>
              <w:bottom w:val="single" w:sz="4" w:space="0" w:color="auto"/>
              <w:right w:val="single" w:sz="4" w:space="0" w:color="auto"/>
            </w:tcBorders>
            <w:noWrap/>
          </w:tcPr>
          <w:p w14:paraId="763B1A40" w14:textId="77777777" w:rsidR="00D50BED" w:rsidRPr="00364116" w:rsidRDefault="00D50BED" w:rsidP="001B595A">
            <w:pPr>
              <w:pStyle w:val="BABasictext"/>
              <w:ind w:left="0"/>
              <w:jc w:val="left"/>
            </w:pPr>
            <w:r w:rsidRPr="00364116">
              <w:t>ostatní plocha</w:t>
            </w:r>
          </w:p>
        </w:tc>
        <w:tc>
          <w:tcPr>
            <w:tcW w:w="991" w:type="dxa"/>
            <w:tcBorders>
              <w:top w:val="single" w:sz="4" w:space="0" w:color="auto"/>
              <w:left w:val="nil"/>
              <w:bottom w:val="single" w:sz="4" w:space="0" w:color="auto"/>
              <w:right w:val="single" w:sz="4" w:space="0" w:color="auto"/>
            </w:tcBorders>
            <w:noWrap/>
          </w:tcPr>
          <w:p w14:paraId="546B0974" w14:textId="77777777" w:rsidR="00D50BED" w:rsidRPr="00364116" w:rsidRDefault="00D50BED" w:rsidP="001B595A">
            <w:pPr>
              <w:pStyle w:val="BABasictext"/>
              <w:ind w:left="0"/>
              <w:jc w:val="right"/>
            </w:pPr>
            <w:r w:rsidRPr="00364116">
              <w:t>830</w:t>
            </w:r>
          </w:p>
        </w:tc>
        <w:tc>
          <w:tcPr>
            <w:tcW w:w="851" w:type="dxa"/>
            <w:tcBorders>
              <w:top w:val="single" w:sz="4" w:space="0" w:color="auto"/>
              <w:left w:val="nil"/>
              <w:bottom w:val="single" w:sz="4" w:space="0" w:color="auto"/>
              <w:right w:val="single" w:sz="4" w:space="0" w:color="auto"/>
            </w:tcBorders>
            <w:noWrap/>
          </w:tcPr>
          <w:p w14:paraId="295678E4" w14:textId="77777777" w:rsidR="00D50BED" w:rsidRPr="00364116" w:rsidRDefault="00D50BED" w:rsidP="001B595A">
            <w:pPr>
              <w:pStyle w:val="BABasictext"/>
              <w:ind w:left="0"/>
              <w:jc w:val="left"/>
            </w:pPr>
            <w:r w:rsidRPr="00364116">
              <w:t>22015</w:t>
            </w:r>
          </w:p>
        </w:tc>
        <w:tc>
          <w:tcPr>
            <w:tcW w:w="4191" w:type="dxa"/>
            <w:tcBorders>
              <w:top w:val="single" w:sz="4" w:space="0" w:color="auto"/>
              <w:left w:val="nil"/>
              <w:bottom w:val="single" w:sz="4" w:space="0" w:color="auto"/>
              <w:right w:val="single" w:sz="4" w:space="0" w:color="auto"/>
            </w:tcBorders>
            <w:noWrap/>
          </w:tcPr>
          <w:p w14:paraId="75687CD2" w14:textId="77777777" w:rsidR="00D50BED" w:rsidRPr="00364116" w:rsidRDefault="00D50BED" w:rsidP="001B595A">
            <w:pPr>
              <w:pStyle w:val="BABasictext"/>
              <w:ind w:left="0"/>
              <w:jc w:val="left"/>
            </w:pPr>
            <w:r w:rsidRPr="00364116">
              <w:t>Univerzita Karlova, Ovocný trh 560/5, Staré Město, 11000 Praha 1</w:t>
            </w:r>
          </w:p>
        </w:tc>
      </w:tr>
      <w:tr w:rsidR="00D50BED" w:rsidRPr="00364116" w14:paraId="27C3BAC4"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685102AD" w14:textId="77777777" w:rsidR="00D50BED" w:rsidRPr="00364116" w:rsidRDefault="00D50BED" w:rsidP="001B595A">
            <w:pPr>
              <w:pStyle w:val="BABasictext"/>
              <w:ind w:left="0"/>
            </w:pPr>
            <w:r w:rsidRPr="00364116">
              <w:t>3768</w:t>
            </w:r>
          </w:p>
        </w:tc>
        <w:tc>
          <w:tcPr>
            <w:tcW w:w="1150" w:type="dxa"/>
            <w:tcBorders>
              <w:top w:val="single" w:sz="4" w:space="0" w:color="auto"/>
              <w:left w:val="nil"/>
              <w:bottom w:val="single" w:sz="4" w:space="0" w:color="auto"/>
              <w:right w:val="single" w:sz="4" w:space="0" w:color="auto"/>
            </w:tcBorders>
            <w:noWrap/>
          </w:tcPr>
          <w:p w14:paraId="06E09CA4" w14:textId="77777777" w:rsidR="00D50BED" w:rsidRPr="00364116" w:rsidRDefault="00D50BED" w:rsidP="001B595A">
            <w:pPr>
              <w:pStyle w:val="BABasictext"/>
              <w:ind w:left="0"/>
              <w:jc w:val="left"/>
            </w:pPr>
            <w:r w:rsidRPr="00364116">
              <w:t>Zastavěná plocha a nádvoří</w:t>
            </w:r>
          </w:p>
        </w:tc>
        <w:tc>
          <w:tcPr>
            <w:tcW w:w="991" w:type="dxa"/>
            <w:tcBorders>
              <w:top w:val="single" w:sz="4" w:space="0" w:color="auto"/>
              <w:left w:val="nil"/>
              <w:bottom w:val="single" w:sz="4" w:space="0" w:color="auto"/>
              <w:right w:val="single" w:sz="4" w:space="0" w:color="auto"/>
            </w:tcBorders>
            <w:noWrap/>
          </w:tcPr>
          <w:p w14:paraId="71E5E15E" w14:textId="77777777" w:rsidR="00D50BED" w:rsidRPr="00364116" w:rsidRDefault="00D50BED" w:rsidP="001B595A">
            <w:pPr>
              <w:pStyle w:val="BABasictext"/>
              <w:ind w:left="0"/>
              <w:jc w:val="right"/>
            </w:pPr>
            <w:r w:rsidRPr="00364116">
              <w:t>3332</w:t>
            </w:r>
          </w:p>
        </w:tc>
        <w:tc>
          <w:tcPr>
            <w:tcW w:w="851" w:type="dxa"/>
            <w:tcBorders>
              <w:top w:val="single" w:sz="4" w:space="0" w:color="auto"/>
              <w:left w:val="nil"/>
              <w:bottom w:val="single" w:sz="4" w:space="0" w:color="auto"/>
              <w:right w:val="single" w:sz="4" w:space="0" w:color="auto"/>
            </w:tcBorders>
            <w:noWrap/>
          </w:tcPr>
          <w:p w14:paraId="1B03D048" w14:textId="77777777" w:rsidR="00D50BED" w:rsidRPr="00364116" w:rsidRDefault="00D50BED" w:rsidP="001B595A">
            <w:pPr>
              <w:pStyle w:val="BABasictext"/>
              <w:ind w:left="0"/>
              <w:jc w:val="left"/>
            </w:pPr>
            <w:r w:rsidRPr="00364116">
              <w:t>22015</w:t>
            </w:r>
          </w:p>
        </w:tc>
        <w:tc>
          <w:tcPr>
            <w:tcW w:w="4191" w:type="dxa"/>
            <w:tcBorders>
              <w:top w:val="single" w:sz="4" w:space="0" w:color="auto"/>
              <w:left w:val="nil"/>
              <w:bottom w:val="single" w:sz="4" w:space="0" w:color="auto"/>
              <w:right w:val="single" w:sz="4" w:space="0" w:color="auto"/>
            </w:tcBorders>
            <w:noWrap/>
          </w:tcPr>
          <w:p w14:paraId="7C5A1AD1" w14:textId="77777777" w:rsidR="00D50BED" w:rsidRPr="00364116" w:rsidRDefault="00D50BED" w:rsidP="001B595A">
            <w:pPr>
              <w:pStyle w:val="BABasictext"/>
              <w:ind w:left="0"/>
              <w:jc w:val="left"/>
            </w:pPr>
            <w:r w:rsidRPr="00364116">
              <w:t>Univerzita Karlova, Ovocný trh 560/5, Staré Město, 11000 Praha 1</w:t>
            </w:r>
          </w:p>
        </w:tc>
      </w:tr>
    </w:tbl>
    <w:p w14:paraId="1AE0A7FA" w14:textId="77777777" w:rsidR="00D50BED" w:rsidRPr="00CD5459" w:rsidRDefault="00D50BED" w:rsidP="00CD5459">
      <w:pPr>
        <w:pStyle w:val="BABasictext"/>
      </w:pPr>
    </w:p>
    <w:tbl>
      <w:tblPr>
        <w:tblW w:w="8131" w:type="dxa"/>
        <w:tblInd w:w="1134" w:type="dxa"/>
        <w:tblLook w:val="04A0" w:firstRow="1" w:lastRow="0" w:firstColumn="1" w:lastColumn="0" w:noHBand="0" w:noVBand="1"/>
      </w:tblPr>
      <w:tblGrid>
        <w:gridCol w:w="948"/>
        <w:gridCol w:w="1145"/>
        <w:gridCol w:w="992"/>
        <w:gridCol w:w="851"/>
        <w:gridCol w:w="4195"/>
      </w:tblGrid>
      <w:tr w:rsidR="00D50BED" w:rsidRPr="00364116" w14:paraId="01B682AF" w14:textId="77777777" w:rsidTr="001B595A">
        <w:trPr>
          <w:cantSplit/>
          <w:trHeight w:val="255"/>
        </w:trPr>
        <w:tc>
          <w:tcPr>
            <w:tcW w:w="8131" w:type="dxa"/>
            <w:gridSpan w:val="5"/>
            <w:tcBorders>
              <w:top w:val="single" w:sz="4" w:space="0" w:color="auto"/>
              <w:left w:val="single" w:sz="4" w:space="0" w:color="auto"/>
              <w:bottom w:val="single" w:sz="4" w:space="0" w:color="auto"/>
              <w:right w:val="single" w:sz="4" w:space="0" w:color="auto"/>
            </w:tcBorders>
            <w:noWrap/>
          </w:tcPr>
          <w:p w14:paraId="3798F331" w14:textId="77777777" w:rsidR="00D50BED" w:rsidRPr="00364116" w:rsidRDefault="00D50BED" w:rsidP="001B595A">
            <w:pPr>
              <w:pStyle w:val="BABasictext"/>
              <w:ind w:left="0"/>
              <w:jc w:val="left"/>
            </w:pPr>
            <w:r w:rsidRPr="00364116">
              <w:t>Katastrální území: Nový Hradec Králové [647187]</w:t>
            </w:r>
          </w:p>
        </w:tc>
      </w:tr>
      <w:tr w:rsidR="00D50BED" w:rsidRPr="00364116" w14:paraId="5461C6FD" w14:textId="77777777" w:rsidTr="001B595A">
        <w:trPr>
          <w:cantSplit/>
          <w:trHeight w:val="255"/>
        </w:trPr>
        <w:tc>
          <w:tcPr>
            <w:tcW w:w="8131" w:type="dxa"/>
            <w:gridSpan w:val="5"/>
            <w:tcBorders>
              <w:top w:val="single" w:sz="4" w:space="0" w:color="auto"/>
              <w:left w:val="single" w:sz="4" w:space="0" w:color="auto"/>
              <w:bottom w:val="single" w:sz="4" w:space="0" w:color="auto"/>
              <w:right w:val="single" w:sz="4" w:space="0" w:color="auto"/>
            </w:tcBorders>
            <w:noWrap/>
          </w:tcPr>
          <w:p w14:paraId="51C02BEB" w14:textId="77777777" w:rsidR="00D50BED" w:rsidRPr="00364116" w:rsidRDefault="00D50BED" w:rsidP="001B595A">
            <w:pPr>
              <w:pStyle w:val="BABasictext"/>
              <w:ind w:left="0"/>
              <w:jc w:val="left"/>
            </w:pPr>
            <w:r w:rsidRPr="00364116">
              <w:rPr>
                <w:b/>
              </w:rPr>
              <w:t xml:space="preserve">Pozemky dotčené umístěním dopravní a technické infrastruktury a nadzemní spojovací lávky do </w:t>
            </w:r>
            <w:r w:rsidR="00B85592" w:rsidRPr="00364116">
              <w:rPr>
                <w:b/>
              </w:rPr>
              <w:t>FNHK – ve</w:t>
            </w:r>
            <w:r w:rsidRPr="00364116">
              <w:rPr>
                <w:b/>
              </w:rPr>
              <w:t xml:space="preserve"> vlastnictví jiných subjektů</w:t>
            </w:r>
          </w:p>
        </w:tc>
      </w:tr>
      <w:tr w:rsidR="00D50BED" w:rsidRPr="00364116" w14:paraId="57DD88C0"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461BC8FA" w14:textId="77777777" w:rsidR="00D50BED" w:rsidRPr="00364116" w:rsidRDefault="00D50BED" w:rsidP="001B595A">
            <w:pPr>
              <w:pStyle w:val="BABasictext"/>
              <w:ind w:left="0"/>
            </w:pPr>
            <w:r w:rsidRPr="00364116">
              <w:t>Parc. č.</w:t>
            </w:r>
          </w:p>
        </w:tc>
        <w:tc>
          <w:tcPr>
            <w:tcW w:w="1145" w:type="dxa"/>
            <w:tcBorders>
              <w:top w:val="single" w:sz="4" w:space="0" w:color="auto"/>
              <w:left w:val="nil"/>
              <w:bottom w:val="single" w:sz="4" w:space="0" w:color="auto"/>
              <w:right w:val="single" w:sz="4" w:space="0" w:color="auto"/>
            </w:tcBorders>
            <w:noWrap/>
          </w:tcPr>
          <w:p w14:paraId="32F9FC55" w14:textId="77777777" w:rsidR="00D50BED" w:rsidRPr="00364116" w:rsidRDefault="00D50BED" w:rsidP="001B595A">
            <w:pPr>
              <w:pStyle w:val="BABasictext"/>
              <w:ind w:left="0"/>
              <w:jc w:val="left"/>
            </w:pPr>
            <w:r w:rsidRPr="00364116">
              <w:t>Druh pozemku</w:t>
            </w:r>
          </w:p>
        </w:tc>
        <w:tc>
          <w:tcPr>
            <w:tcW w:w="992" w:type="dxa"/>
            <w:tcBorders>
              <w:top w:val="single" w:sz="4" w:space="0" w:color="auto"/>
              <w:left w:val="nil"/>
              <w:bottom w:val="single" w:sz="4" w:space="0" w:color="auto"/>
              <w:right w:val="single" w:sz="4" w:space="0" w:color="auto"/>
            </w:tcBorders>
            <w:noWrap/>
          </w:tcPr>
          <w:p w14:paraId="3B5216BB" w14:textId="77777777" w:rsidR="00D50BED" w:rsidRPr="00364116" w:rsidRDefault="00D50BED" w:rsidP="001B595A">
            <w:pPr>
              <w:pStyle w:val="BABasictext"/>
              <w:ind w:left="0"/>
              <w:jc w:val="right"/>
            </w:pPr>
            <w:r w:rsidRPr="00364116">
              <w:t>Výměra [m²]</w:t>
            </w:r>
          </w:p>
        </w:tc>
        <w:tc>
          <w:tcPr>
            <w:tcW w:w="851" w:type="dxa"/>
            <w:tcBorders>
              <w:top w:val="single" w:sz="4" w:space="0" w:color="auto"/>
              <w:left w:val="nil"/>
              <w:bottom w:val="single" w:sz="4" w:space="0" w:color="auto"/>
              <w:right w:val="single" w:sz="4" w:space="0" w:color="auto"/>
            </w:tcBorders>
            <w:noWrap/>
          </w:tcPr>
          <w:p w14:paraId="573ED335" w14:textId="77777777" w:rsidR="00D50BED" w:rsidRPr="00364116" w:rsidRDefault="00D50BED" w:rsidP="001B595A">
            <w:pPr>
              <w:pStyle w:val="BABasictext"/>
              <w:ind w:left="0"/>
              <w:jc w:val="left"/>
            </w:pPr>
            <w:r w:rsidRPr="00364116">
              <w:t>LV</w:t>
            </w:r>
          </w:p>
        </w:tc>
        <w:tc>
          <w:tcPr>
            <w:tcW w:w="4195" w:type="dxa"/>
            <w:tcBorders>
              <w:top w:val="single" w:sz="4" w:space="0" w:color="auto"/>
              <w:left w:val="nil"/>
              <w:bottom w:val="single" w:sz="4" w:space="0" w:color="auto"/>
              <w:right w:val="single" w:sz="4" w:space="0" w:color="auto"/>
            </w:tcBorders>
            <w:noWrap/>
          </w:tcPr>
          <w:p w14:paraId="203978D7" w14:textId="77777777" w:rsidR="00D50BED" w:rsidRPr="00364116" w:rsidRDefault="00D50BED" w:rsidP="001B595A">
            <w:pPr>
              <w:pStyle w:val="BABasictext"/>
              <w:ind w:left="0"/>
              <w:jc w:val="left"/>
            </w:pPr>
            <w:r w:rsidRPr="00364116">
              <w:t xml:space="preserve">Vlastnické právo / Právo hospodaření s majetkem </w:t>
            </w:r>
          </w:p>
        </w:tc>
      </w:tr>
      <w:tr w:rsidR="00D50BED" w:rsidRPr="00364116" w14:paraId="005EBC88"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68D413E0" w14:textId="77777777" w:rsidR="00D50BED" w:rsidRPr="00364116" w:rsidRDefault="00D50BED" w:rsidP="001B595A">
            <w:pPr>
              <w:pStyle w:val="BABasictext"/>
              <w:ind w:left="0"/>
            </w:pPr>
            <w:r w:rsidRPr="00364116">
              <w:t>725/30</w:t>
            </w:r>
          </w:p>
        </w:tc>
        <w:tc>
          <w:tcPr>
            <w:tcW w:w="1145" w:type="dxa"/>
            <w:tcBorders>
              <w:top w:val="single" w:sz="4" w:space="0" w:color="auto"/>
              <w:left w:val="nil"/>
              <w:bottom w:val="single" w:sz="4" w:space="0" w:color="auto"/>
              <w:right w:val="single" w:sz="4" w:space="0" w:color="auto"/>
            </w:tcBorders>
            <w:noWrap/>
          </w:tcPr>
          <w:p w14:paraId="2B0B6852"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6FADD380" w14:textId="77777777" w:rsidR="00D50BED" w:rsidRPr="00364116" w:rsidRDefault="00D50BED" w:rsidP="001B595A">
            <w:pPr>
              <w:pStyle w:val="BABasictext"/>
              <w:ind w:left="0"/>
              <w:jc w:val="right"/>
            </w:pPr>
            <w:r w:rsidRPr="00364116">
              <w:t>5 309</w:t>
            </w:r>
          </w:p>
        </w:tc>
        <w:tc>
          <w:tcPr>
            <w:tcW w:w="851" w:type="dxa"/>
            <w:tcBorders>
              <w:top w:val="single" w:sz="4" w:space="0" w:color="auto"/>
              <w:left w:val="nil"/>
              <w:bottom w:val="single" w:sz="4" w:space="0" w:color="auto"/>
              <w:right w:val="single" w:sz="4" w:space="0" w:color="auto"/>
            </w:tcBorders>
            <w:noWrap/>
          </w:tcPr>
          <w:p w14:paraId="7A97BACD" w14:textId="77777777" w:rsidR="00D50BED" w:rsidRPr="00364116" w:rsidRDefault="00D50BED" w:rsidP="001B595A">
            <w:pPr>
              <w:pStyle w:val="BABasictext"/>
              <w:ind w:left="0"/>
              <w:jc w:val="left"/>
            </w:pPr>
            <w:r w:rsidRPr="00364116">
              <w:t>1010</w:t>
            </w:r>
          </w:p>
        </w:tc>
        <w:tc>
          <w:tcPr>
            <w:tcW w:w="4195" w:type="dxa"/>
            <w:tcBorders>
              <w:top w:val="single" w:sz="4" w:space="0" w:color="auto"/>
              <w:left w:val="nil"/>
              <w:bottom w:val="single" w:sz="4" w:space="0" w:color="auto"/>
              <w:right w:val="single" w:sz="4" w:space="0" w:color="auto"/>
            </w:tcBorders>
            <w:noWrap/>
          </w:tcPr>
          <w:p w14:paraId="29E63A7E" w14:textId="77777777" w:rsidR="00D50BED" w:rsidRPr="00364116" w:rsidRDefault="00D50BED" w:rsidP="001B595A">
            <w:pPr>
              <w:pStyle w:val="BABasictext"/>
              <w:ind w:left="0"/>
              <w:jc w:val="left"/>
            </w:pPr>
            <w:r w:rsidRPr="00364116">
              <w:t>Fakultní nemocnice Hradec Králové, Sokolská 581, Nový Hradec Králové, 500 03 Hradec Králové</w:t>
            </w:r>
          </w:p>
        </w:tc>
      </w:tr>
      <w:tr w:rsidR="00D50BED" w:rsidRPr="00364116" w14:paraId="0576B04C"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4D736F31" w14:textId="77777777" w:rsidR="00D50BED" w:rsidRPr="00364116" w:rsidRDefault="00D50BED" w:rsidP="001B595A">
            <w:pPr>
              <w:pStyle w:val="BABasictext"/>
              <w:ind w:left="0"/>
            </w:pPr>
            <w:r w:rsidRPr="00364116">
              <w:t>725/220</w:t>
            </w:r>
          </w:p>
        </w:tc>
        <w:tc>
          <w:tcPr>
            <w:tcW w:w="1145" w:type="dxa"/>
            <w:tcBorders>
              <w:top w:val="single" w:sz="4" w:space="0" w:color="auto"/>
              <w:left w:val="nil"/>
              <w:bottom w:val="single" w:sz="4" w:space="0" w:color="auto"/>
              <w:right w:val="single" w:sz="4" w:space="0" w:color="auto"/>
            </w:tcBorders>
            <w:noWrap/>
          </w:tcPr>
          <w:p w14:paraId="607D9712"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4D1987D2" w14:textId="77777777" w:rsidR="00D50BED" w:rsidRPr="00364116" w:rsidRDefault="00D50BED" w:rsidP="001B595A">
            <w:pPr>
              <w:pStyle w:val="BABasictext"/>
              <w:ind w:left="0"/>
              <w:jc w:val="right"/>
            </w:pPr>
            <w:r w:rsidRPr="00364116">
              <w:t>1 268</w:t>
            </w:r>
          </w:p>
        </w:tc>
        <w:tc>
          <w:tcPr>
            <w:tcW w:w="851" w:type="dxa"/>
            <w:tcBorders>
              <w:top w:val="single" w:sz="4" w:space="0" w:color="auto"/>
              <w:left w:val="nil"/>
              <w:bottom w:val="single" w:sz="4" w:space="0" w:color="auto"/>
              <w:right w:val="single" w:sz="4" w:space="0" w:color="auto"/>
            </w:tcBorders>
            <w:noWrap/>
          </w:tcPr>
          <w:p w14:paraId="677C6DE9" w14:textId="77777777" w:rsidR="00D50BED" w:rsidRPr="00364116" w:rsidRDefault="00D50BED" w:rsidP="001B595A">
            <w:pPr>
              <w:pStyle w:val="BABasictext"/>
              <w:ind w:left="0"/>
              <w:jc w:val="left"/>
            </w:pPr>
            <w:r w:rsidRPr="00364116">
              <w:t>1010</w:t>
            </w:r>
          </w:p>
        </w:tc>
        <w:tc>
          <w:tcPr>
            <w:tcW w:w="4195" w:type="dxa"/>
            <w:tcBorders>
              <w:top w:val="single" w:sz="4" w:space="0" w:color="auto"/>
              <w:left w:val="nil"/>
              <w:bottom w:val="single" w:sz="4" w:space="0" w:color="auto"/>
              <w:right w:val="single" w:sz="4" w:space="0" w:color="auto"/>
            </w:tcBorders>
            <w:noWrap/>
          </w:tcPr>
          <w:p w14:paraId="2B916FB1" w14:textId="77777777" w:rsidR="00D50BED" w:rsidRPr="00364116" w:rsidRDefault="00D50BED" w:rsidP="001B595A">
            <w:pPr>
              <w:pStyle w:val="BABasictext"/>
              <w:ind w:left="0"/>
              <w:jc w:val="left"/>
            </w:pPr>
            <w:r w:rsidRPr="00364116">
              <w:t>Fakultní nemocnice Hradec Králové, Sokolská 581, Nový Hradec Králové, 500 03 Hradec Králové</w:t>
            </w:r>
          </w:p>
        </w:tc>
      </w:tr>
      <w:tr w:rsidR="00D50BED" w:rsidRPr="00364116" w14:paraId="229740E5"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355602AA" w14:textId="77777777" w:rsidR="00D50BED" w:rsidRPr="00364116" w:rsidRDefault="00D50BED" w:rsidP="001B595A">
            <w:pPr>
              <w:pStyle w:val="BABasictext"/>
              <w:ind w:left="0"/>
            </w:pPr>
            <w:r w:rsidRPr="00364116">
              <w:t>725/267</w:t>
            </w:r>
          </w:p>
        </w:tc>
        <w:tc>
          <w:tcPr>
            <w:tcW w:w="1145" w:type="dxa"/>
            <w:tcBorders>
              <w:top w:val="single" w:sz="4" w:space="0" w:color="auto"/>
              <w:left w:val="nil"/>
              <w:bottom w:val="single" w:sz="4" w:space="0" w:color="auto"/>
              <w:right w:val="single" w:sz="4" w:space="0" w:color="auto"/>
            </w:tcBorders>
            <w:noWrap/>
          </w:tcPr>
          <w:p w14:paraId="3FB1104B"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06CAF39A" w14:textId="77777777" w:rsidR="00D50BED" w:rsidRPr="00364116" w:rsidRDefault="00D50BED" w:rsidP="001B595A">
            <w:pPr>
              <w:pStyle w:val="BABasictext"/>
              <w:ind w:left="0"/>
              <w:jc w:val="right"/>
            </w:pPr>
            <w:r w:rsidRPr="00364116">
              <w:t>848</w:t>
            </w:r>
          </w:p>
        </w:tc>
        <w:tc>
          <w:tcPr>
            <w:tcW w:w="851" w:type="dxa"/>
            <w:tcBorders>
              <w:top w:val="single" w:sz="4" w:space="0" w:color="auto"/>
              <w:left w:val="nil"/>
              <w:bottom w:val="single" w:sz="4" w:space="0" w:color="auto"/>
              <w:right w:val="single" w:sz="4" w:space="0" w:color="auto"/>
            </w:tcBorders>
            <w:noWrap/>
          </w:tcPr>
          <w:p w14:paraId="32F01311" w14:textId="77777777" w:rsidR="00D50BED" w:rsidRPr="00364116" w:rsidRDefault="00D50BED" w:rsidP="001B595A">
            <w:pPr>
              <w:pStyle w:val="BABasictext"/>
              <w:ind w:left="0"/>
              <w:jc w:val="left"/>
            </w:pPr>
            <w:r w:rsidRPr="00364116">
              <w:t>1010</w:t>
            </w:r>
          </w:p>
        </w:tc>
        <w:tc>
          <w:tcPr>
            <w:tcW w:w="4195" w:type="dxa"/>
            <w:tcBorders>
              <w:top w:val="single" w:sz="4" w:space="0" w:color="auto"/>
              <w:left w:val="nil"/>
              <w:bottom w:val="single" w:sz="4" w:space="0" w:color="auto"/>
              <w:right w:val="single" w:sz="4" w:space="0" w:color="auto"/>
            </w:tcBorders>
            <w:noWrap/>
          </w:tcPr>
          <w:p w14:paraId="3F184EE3" w14:textId="77777777" w:rsidR="00D50BED" w:rsidRPr="00364116" w:rsidRDefault="00D50BED" w:rsidP="001B595A">
            <w:pPr>
              <w:pStyle w:val="BABasictext"/>
              <w:ind w:left="0"/>
              <w:jc w:val="left"/>
            </w:pPr>
            <w:r w:rsidRPr="00364116">
              <w:t>Fakultní nemocnice Hradec Králové, Sokolská 581, Nový Hradec Králové, 500 03 Hradec Králové</w:t>
            </w:r>
          </w:p>
        </w:tc>
      </w:tr>
      <w:tr w:rsidR="00D50BED" w:rsidRPr="00364116" w14:paraId="013A9DD1"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1FA15049" w14:textId="77777777" w:rsidR="00D50BED" w:rsidRPr="00364116" w:rsidRDefault="00D50BED" w:rsidP="001B595A">
            <w:pPr>
              <w:pStyle w:val="BABasictext"/>
              <w:ind w:left="0"/>
            </w:pPr>
            <w:r w:rsidRPr="00364116">
              <w:t>725/34</w:t>
            </w:r>
          </w:p>
        </w:tc>
        <w:tc>
          <w:tcPr>
            <w:tcW w:w="1145" w:type="dxa"/>
            <w:tcBorders>
              <w:top w:val="single" w:sz="4" w:space="0" w:color="auto"/>
              <w:left w:val="nil"/>
              <w:bottom w:val="single" w:sz="4" w:space="0" w:color="auto"/>
              <w:right w:val="single" w:sz="4" w:space="0" w:color="auto"/>
            </w:tcBorders>
            <w:noWrap/>
          </w:tcPr>
          <w:p w14:paraId="0A91B1C0"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125CD331" w14:textId="77777777" w:rsidR="00D50BED" w:rsidRPr="00364116" w:rsidRDefault="00D50BED" w:rsidP="001B595A">
            <w:pPr>
              <w:pStyle w:val="BABasictext"/>
              <w:ind w:left="0"/>
              <w:jc w:val="right"/>
            </w:pPr>
            <w:r w:rsidRPr="00364116">
              <w:t>270</w:t>
            </w:r>
          </w:p>
        </w:tc>
        <w:tc>
          <w:tcPr>
            <w:tcW w:w="851" w:type="dxa"/>
            <w:tcBorders>
              <w:top w:val="single" w:sz="4" w:space="0" w:color="auto"/>
              <w:left w:val="nil"/>
              <w:bottom w:val="single" w:sz="4" w:space="0" w:color="auto"/>
              <w:right w:val="single" w:sz="4" w:space="0" w:color="auto"/>
            </w:tcBorders>
            <w:noWrap/>
          </w:tcPr>
          <w:p w14:paraId="0E1EBA5F" w14:textId="77777777" w:rsidR="00D50BED" w:rsidRPr="00364116" w:rsidRDefault="00D50BED" w:rsidP="001B595A">
            <w:pPr>
              <w:pStyle w:val="BABasictext"/>
              <w:ind w:left="0"/>
              <w:jc w:val="left"/>
            </w:pPr>
            <w:r w:rsidRPr="00364116">
              <w:t>1010</w:t>
            </w:r>
          </w:p>
        </w:tc>
        <w:tc>
          <w:tcPr>
            <w:tcW w:w="4195" w:type="dxa"/>
            <w:tcBorders>
              <w:top w:val="single" w:sz="4" w:space="0" w:color="auto"/>
              <w:left w:val="nil"/>
              <w:bottom w:val="single" w:sz="4" w:space="0" w:color="auto"/>
              <w:right w:val="single" w:sz="4" w:space="0" w:color="auto"/>
            </w:tcBorders>
            <w:noWrap/>
          </w:tcPr>
          <w:p w14:paraId="4BE0917F" w14:textId="77777777" w:rsidR="00D50BED" w:rsidRPr="00364116" w:rsidRDefault="00D50BED" w:rsidP="001B595A">
            <w:pPr>
              <w:pStyle w:val="BABasictext"/>
              <w:ind w:left="0"/>
              <w:jc w:val="left"/>
            </w:pPr>
            <w:r w:rsidRPr="00364116">
              <w:t>Fakultní nemocnice Hradec Králové, Sokolská 581, Nový Hradec Králové, 500 03 Hradec Králové</w:t>
            </w:r>
          </w:p>
        </w:tc>
      </w:tr>
      <w:tr w:rsidR="00D50BED" w:rsidRPr="00364116" w14:paraId="0940AC45"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40C504E3" w14:textId="77777777" w:rsidR="00D50BED" w:rsidRPr="00364116" w:rsidRDefault="00D50BED" w:rsidP="001B595A">
            <w:pPr>
              <w:pStyle w:val="BABasictext"/>
              <w:ind w:left="0"/>
            </w:pPr>
            <w:r w:rsidRPr="00364116">
              <w:t>725/213</w:t>
            </w:r>
          </w:p>
        </w:tc>
        <w:tc>
          <w:tcPr>
            <w:tcW w:w="1145" w:type="dxa"/>
            <w:tcBorders>
              <w:top w:val="single" w:sz="4" w:space="0" w:color="auto"/>
              <w:left w:val="nil"/>
              <w:bottom w:val="single" w:sz="4" w:space="0" w:color="auto"/>
              <w:right w:val="single" w:sz="4" w:space="0" w:color="auto"/>
            </w:tcBorders>
            <w:noWrap/>
          </w:tcPr>
          <w:p w14:paraId="61594783"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39196A18" w14:textId="77777777" w:rsidR="00D50BED" w:rsidRPr="00364116" w:rsidRDefault="00D50BED" w:rsidP="001B595A">
            <w:pPr>
              <w:pStyle w:val="BABasictext"/>
              <w:ind w:left="0"/>
              <w:jc w:val="right"/>
            </w:pPr>
            <w:r w:rsidRPr="00364116">
              <w:t>964</w:t>
            </w:r>
          </w:p>
        </w:tc>
        <w:tc>
          <w:tcPr>
            <w:tcW w:w="851" w:type="dxa"/>
            <w:tcBorders>
              <w:top w:val="single" w:sz="4" w:space="0" w:color="auto"/>
              <w:left w:val="nil"/>
              <w:bottom w:val="single" w:sz="4" w:space="0" w:color="auto"/>
              <w:right w:val="single" w:sz="4" w:space="0" w:color="auto"/>
            </w:tcBorders>
            <w:noWrap/>
          </w:tcPr>
          <w:p w14:paraId="1F07FE13" w14:textId="77777777" w:rsidR="00D50BED" w:rsidRPr="00364116" w:rsidRDefault="00D50BED" w:rsidP="001B595A">
            <w:pPr>
              <w:pStyle w:val="BABasictext"/>
              <w:ind w:left="0"/>
              <w:jc w:val="left"/>
            </w:pPr>
            <w:r w:rsidRPr="00364116">
              <w:t>1010</w:t>
            </w:r>
          </w:p>
        </w:tc>
        <w:tc>
          <w:tcPr>
            <w:tcW w:w="4195" w:type="dxa"/>
            <w:tcBorders>
              <w:top w:val="single" w:sz="4" w:space="0" w:color="auto"/>
              <w:left w:val="nil"/>
              <w:bottom w:val="single" w:sz="4" w:space="0" w:color="auto"/>
              <w:right w:val="single" w:sz="4" w:space="0" w:color="auto"/>
            </w:tcBorders>
            <w:noWrap/>
          </w:tcPr>
          <w:p w14:paraId="10AAF333" w14:textId="77777777" w:rsidR="00D50BED" w:rsidRPr="00364116" w:rsidRDefault="00D50BED" w:rsidP="001B595A">
            <w:pPr>
              <w:pStyle w:val="BABasictext"/>
              <w:ind w:left="0"/>
              <w:jc w:val="left"/>
            </w:pPr>
            <w:r w:rsidRPr="00364116">
              <w:t>Fakultní nemocnice Hradec Králové, Sokolská 581, Nový Hradec Králové, 500 03 Hradec Králové</w:t>
            </w:r>
          </w:p>
        </w:tc>
      </w:tr>
      <w:tr w:rsidR="00D50BED" w:rsidRPr="00364116" w14:paraId="15313AAF"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111D8426" w14:textId="77777777" w:rsidR="00D50BED" w:rsidRPr="00364116" w:rsidRDefault="00D50BED" w:rsidP="001B595A">
            <w:pPr>
              <w:pStyle w:val="BABasictext"/>
              <w:ind w:left="0"/>
            </w:pPr>
            <w:r w:rsidRPr="00364116">
              <w:t>725/182</w:t>
            </w:r>
          </w:p>
        </w:tc>
        <w:tc>
          <w:tcPr>
            <w:tcW w:w="1145" w:type="dxa"/>
            <w:tcBorders>
              <w:top w:val="single" w:sz="4" w:space="0" w:color="auto"/>
              <w:left w:val="nil"/>
              <w:bottom w:val="single" w:sz="4" w:space="0" w:color="auto"/>
              <w:right w:val="single" w:sz="4" w:space="0" w:color="auto"/>
            </w:tcBorders>
            <w:noWrap/>
          </w:tcPr>
          <w:p w14:paraId="3463584F"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623F9282" w14:textId="77777777" w:rsidR="00D50BED" w:rsidRPr="00364116" w:rsidRDefault="00D50BED" w:rsidP="001B595A">
            <w:pPr>
              <w:pStyle w:val="BABasictext"/>
              <w:ind w:left="0"/>
              <w:jc w:val="right"/>
            </w:pPr>
            <w:r w:rsidRPr="00364116">
              <w:t>1805</w:t>
            </w:r>
          </w:p>
        </w:tc>
        <w:tc>
          <w:tcPr>
            <w:tcW w:w="851" w:type="dxa"/>
            <w:tcBorders>
              <w:top w:val="single" w:sz="4" w:space="0" w:color="auto"/>
              <w:left w:val="nil"/>
              <w:bottom w:val="single" w:sz="4" w:space="0" w:color="auto"/>
              <w:right w:val="single" w:sz="4" w:space="0" w:color="auto"/>
            </w:tcBorders>
            <w:noWrap/>
          </w:tcPr>
          <w:p w14:paraId="3BE46DD4" w14:textId="77777777" w:rsidR="00D50BED" w:rsidRPr="00364116" w:rsidRDefault="00D50BED" w:rsidP="001B595A">
            <w:pPr>
              <w:pStyle w:val="BABasictext"/>
              <w:ind w:left="0"/>
              <w:jc w:val="left"/>
            </w:pPr>
            <w:r w:rsidRPr="00364116">
              <w:t>1010</w:t>
            </w:r>
          </w:p>
        </w:tc>
        <w:tc>
          <w:tcPr>
            <w:tcW w:w="4195" w:type="dxa"/>
            <w:tcBorders>
              <w:top w:val="single" w:sz="4" w:space="0" w:color="auto"/>
              <w:left w:val="nil"/>
              <w:bottom w:val="single" w:sz="4" w:space="0" w:color="auto"/>
              <w:right w:val="single" w:sz="4" w:space="0" w:color="auto"/>
            </w:tcBorders>
            <w:noWrap/>
          </w:tcPr>
          <w:p w14:paraId="4556275F" w14:textId="77777777" w:rsidR="00D50BED" w:rsidRPr="00364116" w:rsidRDefault="00D50BED" w:rsidP="001B595A">
            <w:pPr>
              <w:pStyle w:val="BABasictext"/>
              <w:ind w:left="0"/>
              <w:jc w:val="left"/>
            </w:pPr>
            <w:r w:rsidRPr="00364116">
              <w:t>Fakultní nemocnice Hradec Králové, Sokolská 581, Nový Hradec Králové, 500 03 Hradec Králové</w:t>
            </w:r>
          </w:p>
        </w:tc>
      </w:tr>
      <w:tr w:rsidR="00D50BED" w:rsidRPr="00364116" w14:paraId="60DBC403"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48B231A2" w14:textId="77777777" w:rsidR="00D50BED" w:rsidRPr="00364116" w:rsidRDefault="00D50BED" w:rsidP="001B595A">
            <w:pPr>
              <w:pStyle w:val="BABasictext"/>
              <w:ind w:left="0"/>
            </w:pPr>
            <w:r w:rsidRPr="00364116">
              <w:t>725/187</w:t>
            </w:r>
          </w:p>
        </w:tc>
        <w:tc>
          <w:tcPr>
            <w:tcW w:w="1145" w:type="dxa"/>
            <w:tcBorders>
              <w:top w:val="single" w:sz="4" w:space="0" w:color="auto"/>
              <w:left w:val="nil"/>
              <w:bottom w:val="single" w:sz="4" w:space="0" w:color="auto"/>
              <w:right w:val="single" w:sz="4" w:space="0" w:color="auto"/>
            </w:tcBorders>
            <w:noWrap/>
          </w:tcPr>
          <w:p w14:paraId="7726EA04"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2AEC9750" w14:textId="77777777" w:rsidR="00D50BED" w:rsidRPr="00364116" w:rsidRDefault="00D50BED" w:rsidP="001B595A">
            <w:pPr>
              <w:pStyle w:val="BABasictext"/>
              <w:ind w:left="0"/>
              <w:jc w:val="right"/>
            </w:pPr>
            <w:r w:rsidRPr="00364116">
              <w:t>508</w:t>
            </w:r>
          </w:p>
        </w:tc>
        <w:tc>
          <w:tcPr>
            <w:tcW w:w="851" w:type="dxa"/>
            <w:tcBorders>
              <w:top w:val="single" w:sz="4" w:space="0" w:color="auto"/>
              <w:left w:val="nil"/>
              <w:bottom w:val="single" w:sz="4" w:space="0" w:color="auto"/>
              <w:right w:val="single" w:sz="4" w:space="0" w:color="auto"/>
            </w:tcBorders>
            <w:noWrap/>
          </w:tcPr>
          <w:p w14:paraId="51759547" w14:textId="77777777" w:rsidR="00D50BED" w:rsidRPr="00364116" w:rsidRDefault="00D50BED" w:rsidP="001B595A">
            <w:pPr>
              <w:pStyle w:val="BABasictext"/>
              <w:ind w:left="0"/>
              <w:jc w:val="left"/>
            </w:pPr>
            <w:r w:rsidRPr="00364116">
              <w:t>10001</w:t>
            </w:r>
          </w:p>
        </w:tc>
        <w:tc>
          <w:tcPr>
            <w:tcW w:w="4195" w:type="dxa"/>
            <w:tcBorders>
              <w:top w:val="single" w:sz="4" w:space="0" w:color="auto"/>
              <w:left w:val="nil"/>
              <w:bottom w:val="single" w:sz="4" w:space="0" w:color="auto"/>
              <w:right w:val="single" w:sz="4" w:space="0" w:color="auto"/>
            </w:tcBorders>
            <w:noWrap/>
          </w:tcPr>
          <w:p w14:paraId="26ECADFF" w14:textId="77777777" w:rsidR="00D50BED" w:rsidRPr="00364116" w:rsidRDefault="00D50BED" w:rsidP="001B595A">
            <w:pPr>
              <w:pStyle w:val="BABasictext"/>
              <w:ind w:left="0"/>
              <w:jc w:val="left"/>
            </w:pPr>
            <w:r w:rsidRPr="00364116">
              <w:t>Statutární město Hradec Králové, Československé armády 408/51, 500 03 Hradec Králové</w:t>
            </w:r>
          </w:p>
        </w:tc>
      </w:tr>
      <w:tr w:rsidR="00D50BED" w:rsidRPr="00364116" w14:paraId="6EDAA7EE"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69FB7FA7" w14:textId="77777777" w:rsidR="00D50BED" w:rsidRPr="00364116" w:rsidRDefault="00D50BED" w:rsidP="001B595A">
            <w:pPr>
              <w:pStyle w:val="BABasictext"/>
              <w:ind w:left="0"/>
            </w:pPr>
            <w:r w:rsidRPr="00364116">
              <w:t>725/198</w:t>
            </w:r>
          </w:p>
        </w:tc>
        <w:tc>
          <w:tcPr>
            <w:tcW w:w="1145" w:type="dxa"/>
            <w:tcBorders>
              <w:top w:val="single" w:sz="4" w:space="0" w:color="auto"/>
              <w:left w:val="nil"/>
              <w:bottom w:val="single" w:sz="4" w:space="0" w:color="auto"/>
              <w:right w:val="single" w:sz="4" w:space="0" w:color="auto"/>
            </w:tcBorders>
            <w:noWrap/>
          </w:tcPr>
          <w:p w14:paraId="705D1E54"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3F61759A" w14:textId="77777777" w:rsidR="00D50BED" w:rsidRPr="00364116" w:rsidRDefault="00D50BED" w:rsidP="001B595A">
            <w:pPr>
              <w:pStyle w:val="BABasictext"/>
              <w:ind w:left="0"/>
              <w:jc w:val="right"/>
            </w:pPr>
            <w:r w:rsidRPr="00364116">
              <w:t>1077</w:t>
            </w:r>
          </w:p>
        </w:tc>
        <w:tc>
          <w:tcPr>
            <w:tcW w:w="851" w:type="dxa"/>
            <w:tcBorders>
              <w:top w:val="single" w:sz="4" w:space="0" w:color="auto"/>
              <w:left w:val="nil"/>
              <w:bottom w:val="single" w:sz="4" w:space="0" w:color="auto"/>
              <w:right w:val="single" w:sz="4" w:space="0" w:color="auto"/>
            </w:tcBorders>
            <w:noWrap/>
          </w:tcPr>
          <w:p w14:paraId="18E95CCE" w14:textId="77777777" w:rsidR="00D50BED" w:rsidRPr="00364116" w:rsidRDefault="00D50BED" w:rsidP="001B595A">
            <w:pPr>
              <w:pStyle w:val="BABasictext"/>
              <w:ind w:left="0"/>
              <w:jc w:val="left"/>
            </w:pPr>
            <w:r w:rsidRPr="00364116">
              <w:t>7951</w:t>
            </w:r>
          </w:p>
        </w:tc>
        <w:tc>
          <w:tcPr>
            <w:tcW w:w="4195" w:type="dxa"/>
            <w:tcBorders>
              <w:top w:val="single" w:sz="4" w:space="0" w:color="auto"/>
              <w:left w:val="nil"/>
              <w:bottom w:val="single" w:sz="4" w:space="0" w:color="auto"/>
              <w:right w:val="single" w:sz="4" w:space="0" w:color="auto"/>
            </w:tcBorders>
            <w:noWrap/>
          </w:tcPr>
          <w:p w14:paraId="4B9A05BB" w14:textId="77777777" w:rsidR="00D50BED" w:rsidRPr="00364116" w:rsidRDefault="00D50BED" w:rsidP="001B595A">
            <w:pPr>
              <w:pStyle w:val="BABasictext"/>
              <w:ind w:left="0"/>
              <w:jc w:val="left"/>
            </w:pPr>
            <w:r w:rsidRPr="00364116">
              <w:t>Ředitelství silnic a dálnic ČR, Na Pankráci 546/56, Nusle, 140 00 Praha 4</w:t>
            </w:r>
          </w:p>
        </w:tc>
      </w:tr>
      <w:tr w:rsidR="00D50BED" w:rsidRPr="00364116" w14:paraId="121C995C"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55693CDC" w14:textId="77777777" w:rsidR="00D50BED" w:rsidRPr="00364116" w:rsidRDefault="00D50BED" w:rsidP="001B595A">
            <w:pPr>
              <w:pStyle w:val="BABasictext"/>
              <w:ind w:left="0"/>
            </w:pPr>
            <w:r w:rsidRPr="00364116">
              <w:lastRenderedPageBreak/>
              <w:t>725/194</w:t>
            </w:r>
          </w:p>
        </w:tc>
        <w:tc>
          <w:tcPr>
            <w:tcW w:w="1145" w:type="dxa"/>
            <w:tcBorders>
              <w:top w:val="single" w:sz="4" w:space="0" w:color="auto"/>
              <w:left w:val="nil"/>
              <w:bottom w:val="single" w:sz="4" w:space="0" w:color="auto"/>
              <w:right w:val="single" w:sz="4" w:space="0" w:color="auto"/>
            </w:tcBorders>
            <w:noWrap/>
          </w:tcPr>
          <w:p w14:paraId="4150B73D"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5092678A" w14:textId="77777777" w:rsidR="00D50BED" w:rsidRPr="00364116" w:rsidRDefault="00D50BED" w:rsidP="001B595A">
            <w:pPr>
              <w:pStyle w:val="BABasictext"/>
              <w:ind w:left="0"/>
              <w:jc w:val="right"/>
            </w:pPr>
            <w:r w:rsidRPr="00364116">
              <w:t>941</w:t>
            </w:r>
          </w:p>
        </w:tc>
        <w:tc>
          <w:tcPr>
            <w:tcW w:w="851" w:type="dxa"/>
            <w:tcBorders>
              <w:top w:val="single" w:sz="4" w:space="0" w:color="auto"/>
              <w:left w:val="nil"/>
              <w:bottom w:val="single" w:sz="4" w:space="0" w:color="auto"/>
              <w:right w:val="single" w:sz="4" w:space="0" w:color="auto"/>
            </w:tcBorders>
            <w:noWrap/>
          </w:tcPr>
          <w:p w14:paraId="1B9B04CF" w14:textId="77777777" w:rsidR="00D50BED" w:rsidRPr="00364116" w:rsidRDefault="00D50BED" w:rsidP="001B595A">
            <w:pPr>
              <w:pStyle w:val="BABasictext"/>
              <w:ind w:left="0"/>
              <w:jc w:val="left"/>
            </w:pPr>
            <w:r w:rsidRPr="00364116">
              <w:t>1010</w:t>
            </w:r>
          </w:p>
        </w:tc>
        <w:tc>
          <w:tcPr>
            <w:tcW w:w="4195" w:type="dxa"/>
            <w:tcBorders>
              <w:top w:val="single" w:sz="4" w:space="0" w:color="auto"/>
              <w:left w:val="nil"/>
              <w:bottom w:val="single" w:sz="4" w:space="0" w:color="auto"/>
              <w:right w:val="single" w:sz="4" w:space="0" w:color="auto"/>
            </w:tcBorders>
            <w:noWrap/>
          </w:tcPr>
          <w:p w14:paraId="25142D5A" w14:textId="77777777" w:rsidR="00D50BED" w:rsidRPr="00364116" w:rsidRDefault="00D50BED" w:rsidP="001B595A">
            <w:pPr>
              <w:pStyle w:val="BABasictext"/>
              <w:ind w:left="0"/>
              <w:jc w:val="left"/>
            </w:pPr>
            <w:r w:rsidRPr="00364116">
              <w:t>Fakultní nemocnice Hradec Králové, Sokolská 581, Nový Hradec Králové, 500 03 Hradec Králové</w:t>
            </w:r>
          </w:p>
        </w:tc>
      </w:tr>
      <w:tr w:rsidR="00D50BED" w:rsidRPr="00364116" w14:paraId="50BA9F1B"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6E3412B8" w14:textId="77777777" w:rsidR="00D50BED" w:rsidRPr="00364116" w:rsidRDefault="00D50BED" w:rsidP="001B595A">
            <w:pPr>
              <w:pStyle w:val="BABasictext"/>
              <w:ind w:left="0"/>
            </w:pPr>
            <w:r w:rsidRPr="00364116">
              <w:t>725/5</w:t>
            </w:r>
          </w:p>
        </w:tc>
        <w:tc>
          <w:tcPr>
            <w:tcW w:w="1145" w:type="dxa"/>
            <w:tcBorders>
              <w:top w:val="single" w:sz="4" w:space="0" w:color="auto"/>
              <w:left w:val="nil"/>
              <w:bottom w:val="single" w:sz="4" w:space="0" w:color="auto"/>
              <w:right w:val="single" w:sz="4" w:space="0" w:color="auto"/>
            </w:tcBorders>
            <w:noWrap/>
          </w:tcPr>
          <w:p w14:paraId="5EBF14CD"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638DF555" w14:textId="77777777" w:rsidR="00D50BED" w:rsidRPr="00364116" w:rsidRDefault="00D50BED" w:rsidP="001B595A">
            <w:pPr>
              <w:pStyle w:val="BABasictext"/>
              <w:ind w:left="0"/>
              <w:jc w:val="right"/>
            </w:pPr>
            <w:r w:rsidRPr="00364116">
              <w:t>3 968</w:t>
            </w:r>
          </w:p>
        </w:tc>
        <w:tc>
          <w:tcPr>
            <w:tcW w:w="851" w:type="dxa"/>
            <w:tcBorders>
              <w:top w:val="single" w:sz="4" w:space="0" w:color="auto"/>
              <w:left w:val="nil"/>
              <w:bottom w:val="single" w:sz="4" w:space="0" w:color="auto"/>
              <w:right w:val="single" w:sz="4" w:space="0" w:color="auto"/>
            </w:tcBorders>
            <w:noWrap/>
          </w:tcPr>
          <w:p w14:paraId="58099731" w14:textId="77777777" w:rsidR="00D50BED" w:rsidRPr="00364116" w:rsidRDefault="00D50BED" w:rsidP="001B595A">
            <w:pPr>
              <w:pStyle w:val="BABasictext"/>
              <w:ind w:left="0"/>
              <w:jc w:val="left"/>
            </w:pPr>
            <w:r w:rsidRPr="00364116">
              <w:t>29076</w:t>
            </w:r>
          </w:p>
        </w:tc>
        <w:tc>
          <w:tcPr>
            <w:tcW w:w="4195" w:type="dxa"/>
            <w:tcBorders>
              <w:top w:val="single" w:sz="4" w:space="0" w:color="auto"/>
              <w:left w:val="nil"/>
              <w:bottom w:val="single" w:sz="4" w:space="0" w:color="auto"/>
              <w:right w:val="single" w:sz="4" w:space="0" w:color="auto"/>
            </w:tcBorders>
            <w:noWrap/>
          </w:tcPr>
          <w:p w14:paraId="02FA206D" w14:textId="77777777" w:rsidR="00D50BED" w:rsidRPr="00364116" w:rsidRDefault="00D50BED" w:rsidP="001B595A">
            <w:pPr>
              <w:pStyle w:val="BABasictext"/>
              <w:ind w:left="0"/>
              <w:jc w:val="left"/>
            </w:pPr>
            <w:r w:rsidRPr="00364116">
              <w:t>Královéhradecký kraj / Správa silnic Královéhradeckého kraje, Kutnohorská 59/23, Plačice, 500 04 Hradec Králové</w:t>
            </w:r>
          </w:p>
        </w:tc>
      </w:tr>
      <w:tr w:rsidR="00D50BED" w:rsidRPr="00364116" w14:paraId="33666CD7"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2276C0C7" w14:textId="77777777" w:rsidR="00D50BED" w:rsidRPr="00364116" w:rsidRDefault="00D50BED" w:rsidP="001B595A">
            <w:pPr>
              <w:pStyle w:val="BABasictext"/>
              <w:ind w:left="0"/>
            </w:pPr>
            <w:r w:rsidRPr="00364116">
              <w:t>725/192</w:t>
            </w:r>
          </w:p>
        </w:tc>
        <w:tc>
          <w:tcPr>
            <w:tcW w:w="1145" w:type="dxa"/>
            <w:tcBorders>
              <w:top w:val="single" w:sz="4" w:space="0" w:color="auto"/>
              <w:left w:val="nil"/>
              <w:bottom w:val="single" w:sz="4" w:space="0" w:color="auto"/>
              <w:right w:val="single" w:sz="4" w:space="0" w:color="auto"/>
            </w:tcBorders>
            <w:noWrap/>
          </w:tcPr>
          <w:p w14:paraId="40CE6756"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495F2E4D" w14:textId="7B9655D3" w:rsidR="00D50BED" w:rsidRPr="00364116" w:rsidRDefault="009A618A" w:rsidP="001B595A">
            <w:pPr>
              <w:pStyle w:val="BABasictext"/>
              <w:ind w:left="0"/>
              <w:jc w:val="right"/>
            </w:pPr>
            <w:r>
              <w:t>191</w:t>
            </w:r>
          </w:p>
        </w:tc>
        <w:tc>
          <w:tcPr>
            <w:tcW w:w="851" w:type="dxa"/>
            <w:tcBorders>
              <w:top w:val="single" w:sz="4" w:space="0" w:color="auto"/>
              <w:left w:val="nil"/>
              <w:bottom w:val="single" w:sz="4" w:space="0" w:color="auto"/>
              <w:right w:val="single" w:sz="4" w:space="0" w:color="auto"/>
            </w:tcBorders>
            <w:noWrap/>
          </w:tcPr>
          <w:p w14:paraId="63801491" w14:textId="77777777" w:rsidR="00D50BED" w:rsidRPr="00364116" w:rsidRDefault="00D50BED" w:rsidP="001B595A">
            <w:pPr>
              <w:pStyle w:val="BABasictext"/>
              <w:ind w:left="0"/>
              <w:jc w:val="left"/>
            </w:pPr>
            <w:r w:rsidRPr="00364116">
              <w:t>60000</w:t>
            </w:r>
          </w:p>
        </w:tc>
        <w:tc>
          <w:tcPr>
            <w:tcW w:w="4195" w:type="dxa"/>
            <w:tcBorders>
              <w:top w:val="single" w:sz="4" w:space="0" w:color="auto"/>
              <w:left w:val="nil"/>
              <w:bottom w:val="single" w:sz="4" w:space="0" w:color="auto"/>
              <w:right w:val="single" w:sz="4" w:space="0" w:color="auto"/>
            </w:tcBorders>
            <w:noWrap/>
          </w:tcPr>
          <w:p w14:paraId="43A1DB4A" w14:textId="77777777" w:rsidR="00D50BED" w:rsidRPr="00364116" w:rsidRDefault="00D50BED" w:rsidP="001B595A">
            <w:pPr>
              <w:pStyle w:val="BABasictext"/>
              <w:ind w:left="0"/>
              <w:jc w:val="left"/>
            </w:pPr>
            <w:r w:rsidRPr="00364116">
              <w:t>ČR / Úřad pro zastupování státu ve věcech majetkových, Rašínovo nábřeží 390/42, Nové Město, 128 00 Praha 2</w:t>
            </w:r>
          </w:p>
        </w:tc>
      </w:tr>
      <w:tr w:rsidR="00D50BED" w:rsidRPr="00364116" w14:paraId="1A97FAAB"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7B6A4E77" w14:textId="77777777" w:rsidR="00D50BED" w:rsidRPr="00665249" w:rsidRDefault="00D50BED" w:rsidP="001B595A">
            <w:pPr>
              <w:pStyle w:val="BABasictext"/>
              <w:ind w:left="0"/>
            </w:pPr>
            <w:r w:rsidRPr="00665249">
              <w:t>725/295</w:t>
            </w:r>
          </w:p>
        </w:tc>
        <w:tc>
          <w:tcPr>
            <w:tcW w:w="1145" w:type="dxa"/>
            <w:tcBorders>
              <w:top w:val="single" w:sz="4" w:space="0" w:color="auto"/>
              <w:left w:val="nil"/>
              <w:bottom w:val="single" w:sz="4" w:space="0" w:color="auto"/>
              <w:right w:val="single" w:sz="4" w:space="0" w:color="auto"/>
            </w:tcBorders>
            <w:noWrap/>
          </w:tcPr>
          <w:p w14:paraId="38512DAE" w14:textId="15D8B6C2" w:rsidR="00D50BED" w:rsidRPr="00665249" w:rsidRDefault="00665249" w:rsidP="001B595A">
            <w:pPr>
              <w:pStyle w:val="BABasictext"/>
              <w:ind w:left="0"/>
              <w:jc w:val="left"/>
            </w:pPr>
            <w:r w:rsidRPr="00665249">
              <w:t>ostatní plocha</w:t>
            </w:r>
          </w:p>
        </w:tc>
        <w:tc>
          <w:tcPr>
            <w:tcW w:w="992" w:type="dxa"/>
            <w:tcBorders>
              <w:top w:val="single" w:sz="4" w:space="0" w:color="auto"/>
              <w:left w:val="nil"/>
              <w:bottom w:val="single" w:sz="4" w:space="0" w:color="auto"/>
              <w:right w:val="single" w:sz="4" w:space="0" w:color="auto"/>
            </w:tcBorders>
            <w:noWrap/>
          </w:tcPr>
          <w:p w14:paraId="1D524F32" w14:textId="44E8B6B7" w:rsidR="00D50BED" w:rsidRPr="00665249" w:rsidRDefault="00665249" w:rsidP="001B595A">
            <w:pPr>
              <w:pStyle w:val="BABasictext"/>
              <w:ind w:left="0"/>
              <w:jc w:val="right"/>
            </w:pPr>
            <w:r w:rsidRPr="00665249">
              <w:t>604</w:t>
            </w:r>
          </w:p>
        </w:tc>
        <w:tc>
          <w:tcPr>
            <w:tcW w:w="851" w:type="dxa"/>
            <w:tcBorders>
              <w:top w:val="single" w:sz="4" w:space="0" w:color="auto"/>
              <w:left w:val="nil"/>
              <w:bottom w:val="single" w:sz="4" w:space="0" w:color="auto"/>
              <w:right w:val="single" w:sz="4" w:space="0" w:color="auto"/>
            </w:tcBorders>
            <w:noWrap/>
          </w:tcPr>
          <w:p w14:paraId="79B4E29D" w14:textId="1863411F" w:rsidR="00D50BED" w:rsidRPr="00665249" w:rsidRDefault="00665249" w:rsidP="001B595A">
            <w:pPr>
              <w:pStyle w:val="BABasictext"/>
              <w:ind w:left="0"/>
              <w:jc w:val="left"/>
            </w:pPr>
            <w:r w:rsidRPr="00665249">
              <w:t>31118</w:t>
            </w:r>
          </w:p>
        </w:tc>
        <w:tc>
          <w:tcPr>
            <w:tcW w:w="4195" w:type="dxa"/>
            <w:tcBorders>
              <w:top w:val="single" w:sz="4" w:space="0" w:color="auto"/>
              <w:left w:val="nil"/>
              <w:bottom w:val="single" w:sz="4" w:space="0" w:color="auto"/>
              <w:right w:val="single" w:sz="4" w:space="0" w:color="auto"/>
            </w:tcBorders>
            <w:noWrap/>
          </w:tcPr>
          <w:p w14:paraId="2B669CBE" w14:textId="30636602" w:rsidR="00D50BED" w:rsidRPr="00665249" w:rsidRDefault="00D50BED" w:rsidP="001B595A">
            <w:pPr>
              <w:pStyle w:val="BABasictext"/>
              <w:ind w:left="0"/>
              <w:jc w:val="left"/>
            </w:pPr>
            <w:commentRangeStart w:id="143"/>
            <w:r w:rsidRPr="00665249">
              <w:t xml:space="preserve">Královéhradecký kraj </w:t>
            </w:r>
            <w:r w:rsidR="00665249" w:rsidRPr="00665249">
              <w:t xml:space="preserve">Pivovarské náměstí 1245/2, </w:t>
            </w:r>
            <w:r w:rsidRPr="00665249">
              <w:t xml:space="preserve"> 500 0</w:t>
            </w:r>
            <w:r w:rsidR="00665249" w:rsidRPr="00665249">
              <w:t>3</w:t>
            </w:r>
            <w:r w:rsidRPr="00665249">
              <w:t xml:space="preserve"> Hradec Králové</w:t>
            </w:r>
            <w:commentRangeEnd w:id="143"/>
            <w:r w:rsidR="00665249">
              <w:rPr>
                <w:rStyle w:val="Odkaznakoment"/>
              </w:rPr>
              <w:commentReference w:id="143"/>
            </w:r>
          </w:p>
        </w:tc>
      </w:tr>
    </w:tbl>
    <w:p w14:paraId="53783D33" w14:textId="77777777" w:rsidR="00D50BED" w:rsidRPr="00CD5459" w:rsidRDefault="00D50BED" w:rsidP="009A45AB">
      <w:pPr>
        <w:pStyle w:val="BABasictext"/>
      </w:pPr>
    </w:p>
    <w:tbl>
      <w:tblPr>
        <w:tblW w:w="8131" w:type="dxa"/>
        <w:tblInd w:w="1134" w:type="dxa"/>
        <w:tblLook w:val="04A0" w:firstRow="1" w:lastRow="0" w:firstColumn="1" w:lastColumn="0" w:noHBand="0" w:noVBand="1"/>
      </w:tblPr>
      <w:tblGrid>
        <w:gridCol w:w="948"/>
        <w:gridCol w:w="1145"/>
        <w:gridCol w:w="992"/>
        <w:gridCol w:w="851"/>
        <w:gridCol w:w="4195"/>
      </w:tblGrid>
      <w:tr w:rsidR="00D50BED" w:rsidRPr="00364116" w14:paraId="4DB75290" w14:textId="77777777" w:rsidTr="001B595A">
        <w:trPr>
          <w:cantSplit/>
          <w:trHeight w:val="255"/>
        </w:trPr>
        <w:tc>
          <w:tcPr>
            <w:tcW w:w="8131" w:type="dxa"/>
            <w:gridSpan w:val="5"/>
            <w:tcBorders>
              <w:top w:val="single" w:sz="4" w:space="0" w:color="auto"/>
              <w:left w:val="single" w:sz="4" w:space="0" w:color="auto"/>
              <w:bottom w:val="single" w:sz="4" w:space="0" w:color="auto"/>
              <w:right w:val="single" w:sz="4" w:space="0" w:color="auto"/>
            </w:tcBorders>
            <w:noWrap/>
          </w:tcPr>
          <w:p w14:paraId="46D0A784" w14:textId="77777777" w:rsidR="00D50BED" w:rsidRPr="00364116" w:rsidRDefault="00D50BED" w:rsidP="001B595A">
            <w:pPr>
              <w:pStyle w:val="BABasictext"/>
              <w:ind w:left="0"/>
              <w:jc w:val="left"/>
              <w:rPr>
                <w:b/>
              </w:rPr>
            </w:pPr>
            <w:r w:rsidRPr="00364116">
              <w:t>Katastrální území: Nový Hradec Králové [647187]</w:t>
            </w:r>
          </w:p>
        </w:tc>
      </w:tr>
      <w:tr w:rsidR="00D50BED" w:rsidRPr="00364116" w14:paraId="1C1490D8" w14:textId="77777777" w:rsidTr="001B595A">
        <w:trPr>
          <w:cantSplit/>
          <w:trHeight w:val="255"/>
        </w:trPr>
        <w:tc>
          <w:tcPr>
            <w:tcW w:w="8131" w:type="dxa"/>
            <w:gridSpan w:val="5"/>
            <w:tcBorders>
              <w:top w:val="single" w:sz="4" w:space="0" w:color="auto"/>
              <w:left w:val="single" w:sz="4" w:space="0" w:color="auto"/>
              <w:bottom w:val="single" w:sz="4" w:space="0" w:color="auto"/>
              <w:right w:val="single" w:sz="4" w:space="0" w:color="auto"/>
            </w:tcBorders>
            <w:noWrap/>
          </w:tcPr>
          <w:p w14:paraId="0CE72F77" w14:textId="77777777" w:rsidR="00D50BED" w:rsidRPr="00364116" w:rsidRDefault="00D50BED" w:rsidP="001B595A">
            <w:pPr>
              <w:pStyle w:val="BABasictext"/>
              <w:ind w:left="0"/>
              <w:jc w:val="left"/>
              <w:rPr>
                <w:b/>
              </w:rPr>
            </w:pPr>
            <w:r w:rsidRPr="00364116">
              <w:rPr>
                <w:b/>
              </w:rPr>
              <w:t>Pozemky dočasně zabrané pro zařízení staveniště</w:t>
            </w:r>
          </w:p>
        </w:tc>
      </w:tr>
      <w:tr w:rsidR="00D50BED" w:rsidRPr="00364116" w14:paraId="12A73645"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5C05732D" w14:textId="77777777" w:rsidR="00D50BED" w:rsidRPr="00364116" w:rsidRDefault="00D50BED" w:rsidP="001B595A">
            <w:pPr>
              <w:pStyle w:val="BABasictext"/>
              <w:ind w:left="0"/>
            </w:pPr>
            <w:r w:rsidRPr="00364116">
              <w:t>Parc. č.</w:t>
            </w:r>
          </w:p>
        </w:tc>
        <w:tc>
          <w:tcPr>
            <w:tcW w:w="1145" w:type="dxa"/>
            <w:tcBorders>
              <w:top w:val="single" w:sz="4" w:space="0" w:color="auto"/>
              <w:left w:val="nil"/>
              <w:bottom w:val="single" w:sz="4" w:space="0" w:color="auto"/>
              <w:right w:val="single" w:sz="4" w:space="0" w:color="auto"/>
            </w:tcBorders>
            <w:noWrap/>
          </w:tcPr>
          <w:p w14:paraId="582074D7" w14:textId="77777777" w:rsidR="00D50BED" w:rsidRPr="00364116" w:rsidRDefault="00D50BED" w:rsidP="001B595A">
            <w:pPr>
              <w:pStyle w:val="BABasictext"/>
              <w:ind w:left="0"/>
              <w:jc w:val="left"/>
            </w:pPr>
            <w:r w:rsidRPr="00364116">
              <w:t>Druh pozemku</w:t>
            </w:r>
          </w:p>
        </w:tc>
        <w:tc>
          <w:tcPr>
            <w:tcW w:w="992" w:type="dxa"/>
            <w:tcBorders>
              <w:top w:val="single" w:sz="4" w:space="0" w:color="auto"/>
              <w:left w:val="nil"/>
              <w:bottom w:val="single" w:sz="4" w:space="0" w:color="auto"/>
              <w:right w:val="single" w:sz="4" w:space="0" w:color="auto"/>
            </w:tcBorders>
            <w:noWrap/>
          </w:tcPr>
          <w:p w14:paraId="702F40BB" w14:textId="77777777" w:rsidR="00D50BED" w:rsidRPr="00364116" w:rsidRDefault="00D50BED" w:rsidP="001B595A">
            <w:pPr>
              <w:pStyle w:val="BABasictext"/>
              <w:ind w:left="0"/>
              <w:jc w:val="left"/>
            </w:pPr>
            <w:r w:rsidRPr="00364116">
              <w:t>Výměra [m²]</w:t>
            </w:r>
          </w:p>
        </w:tc>
        <w:tc>
          <w:tcPr>
            <w:tcW w:w="851" w:type="dxa"/>
            <w:tcBorders>
              <w:top w:val="single" w:sz="4" w:space="0" w:color="auto"/>
              <w:left w:val="nil"/>
              <w:bottom w:val="single" w:sz="4" w:space="0" w:color="auto"/>
              <w:right w:val="single" w:sz="4" w:space="0" w:color="auto"/>
            </w:tcBorders>
            <w:noWrap/>
          </w:tcPr>
          <w:p w14:paraId="5FD343F6" w14:textId="77777777" w:rsidR="00D50BED" w:rsidRPr="00364116" w:rsidRDefault="00D50BED" w:rsidP="001B595A">
            <w:pPr>
              <w:pStyle w:val="BABasictext"/>
              <w:ind w:left="0"/>
              <w:jc w:val="left"/>
            </w:pPr>
            <w:r w:rsidRPr="00364116">
              <w:t>LV</w:t>
            </w:r>
          </w:p>
        </w:tc>
        <w:tc>
          <w:tcPr>
            <w:tcW w:w="4195" w:type="dxa"/>
            <w:tcBorders>
              <w:top w:val="single" w:sz="4" w:space="0" w:color="auto"/>
              <w:left w:val="nil"/>
              <w:bottom w:val="single" w:sz="4" w:space="0" w:color="auto"/>
              <w:right w:val="single" w:sz="4" w:space="0" w:color="auto"/>
            </w:tcBorders>
            <w:noWrap/>
          </w:tcPr>
          <w:p w14:paraId="46E32249" w14:textId="77777777" w:rsidR="00D50BED" w:rsidRPr="00364116" w:rsidRDefault="00D50BED" w:rsidP="001B595A">
            <w:pPr>
              <w:pStyle w:val="BABasictext"/>
              <w:ind w:left="0"/>
              <w:jc w:val="left"/>
            </w:pPr>
            <w:r w:rsidRPr="00364116">
              <w:t xml:space="preserve">Vlastnické právo / Právo hospodaření s majetkem </w:t>
            </w:r>
          </w:p>
        </w:tc>
      </w:tr>
      <w:tr w:rsidR="00D50BED" w:rsidRPr="00364116" w14:paraId="67DBBA25" w14:textId="77777777" w:rsidTr="001B595A">
        <w:trPr>
          <w:cantSplit/>
          <w:trHeight w:val="255"/>
        </w:trPr>
        <w:tc>
          <w:tcPr>
            <w:tcW w:w="948" w:type="dxa"/>
            <w:tcBorders>
              <w:top w:val="single" w:sz="4" w:space="0" w:color="auto"/>
              <w:left w:val="single" w:sz="4" w:space="0" w:color="auto"/>
              <w:bottom w:val="single" w:sz="4" w:space="0" w:color="auto"/>
              <w:right w:val="single" w:sz="4" w:space="0" w:color="auto"/>
            </w:tcBorders>
            <w:noWrap/>
          </w:tcPr>
          <w:p w14:paraId="33D9B030" w14:textId="77777777" w:rsidR="00D50BED" w:rsidRPr="00364116" w:rsidRDefault="00D50BED" w:rsidP="001B595A">
            <w:pPr>
              <w:pStyle w:val="BABasictext"/>
              <w:ind w:left="0"/>
            </w:pPr>
            <w:r w:rsidRPr="00364116">
              <w:t>730/2</w:t>
            </w:r>
          </w:p>
        </w:tc>
        <w:tc>
          <w:tcPr>
            <w:tcW w:w="1145" w:type="dxa"/>
            <w:tcBorders>
              <w:top w:val="single" w:sz="4" w:space="0" w:color="auto"/>
              <w:left w:val="nil"/>
              <w:bottom w:val="single" w:sz="4" w:space="0" w:color="auto"/>
              <w:right w:val="single" w:sz="4" w:space="0" w:color="auto"/>
            </w:tcBorders>
            <w:noWrap/>
          </w:tcPr>
          <w:p w14:paraId="4148E0FA" w14:textId="77777777" w:rsidR="00D50BED" w:rsidRPr="00364116" w:rsidRDefault="00D50BED" w:rsidP="001B595A">
            <w:pPr>
              <w:pStyle w:val="BABasictext"/>
              <w:ind w:left="0"/>
              <w:jc w:val="left"/>
            </w:pPr>
            <w:r w:rsidRPr="00364116">
              <w:t>ostatní plocha</w:t>
            </w:r>
          </w:p>
        </w:tc>
        <w:tc>
          <w:tcPr>
            <w:tcW w:w="992" w:type="dxa"/>
            <w:tcBorders>
              <w:top w:val="single" w:sz="4" w:space="0" w:color="auto"/>
              <w:left w:val="nil"/>
              <w:bottom w:val="single" w:sz="4" w:space="0" w:color="auto"/>
              <w:right w:val="single" w:sz="4" w:space="0" w:color="auto"/>
            </w:tcBorders>
            <w:noWrap/>
          </w:tcPr>
          <w:p w14:paraId="23EBB1DC" w14:textId="77777777" w:rsidR="00D50BED" w:rsidRPr="00364116" w:rsidRDefault="00D50BED" w:rsidP="001B595A">
            <w:pPr>
              <w:pStyle w:val="BABasictext"/>
              <w:ind w:left="0"/>
              <w:jc w:val="left"/>
            </w:pPr>
            <w:r w:rsidRPr="00364116">
              <w:t>11873</w:t>
            </w:r>
          </w:p>
        </w:tc>
        <w:tc>
          <w:tcPr>
            <w:tcW w:w="851" w:type="dxa"/>
            <w:tcBorders>
              <w:top w:val="single" w:sz="4" w:space="0" w:color="auto"/>
              <w:left w:val="nil"/>
              <w:bottom w:val="single" w:sz="4" w:space="0" w:color="auto"/>
              <w:right w:val="single" w:sz="4" w:space="0" w:color="auto"/>
            </w:tcBorders>
            <w:noWrap/>
          </w:tcPr>
          <w:p w14:paraId="24131300" w14:textId="77777777" w:rsidR="00D50BED" w:rsidRPr="00364116" w:rsidRDefault="00D50BED" w:rsidP="001B595A">
            <w:pPr>
              <w:pStyle w:val="BABasictext"/>
              <w:ind w:left="0"/>
              <w:jc w:val="left"/>
            </w:pPr>
            <w:r w:rsidRPr="00364116">
              <w:t>10001</w:t>
            </w:r>
          </w:p>
        </w:tc>
        <w:tc>
          <w:tcPr>
            <w:tcW w:w="4195" w:type="dxa"/>
            <w:tcBorders>
              <w:top w:val="single" w:sz="4" w:space="0" w:color="auto"/>
              <w:left w:val="nil"/>
              <w:bottom w:val="single" w:sz="4" w:space="0" w:color="auto"/>
              <w:right w:val="single" w:sz="4" w:space="0" w:color="auto"/>
            </w:tcBorders>
            <w:noWrap/>
          </w:tcPr>
          <w:p w14:paraId="0ACCA4D2" w14:textId="77777777" w:rsidR="00D50BED" w:rsidRPr="00364116" w:rsidRDefault="00D50BED" w:rsidP="001B595A">
            <w:pPr>
              <w:pStyle w:val="BABasictext"/>
              <w:ind w:left="0"/>
              <w:jc w:val="left"/>
            </w:pPr>
            <w:r w:rsidRPr="00364116">
              <w:t>Statutární město Hradec Králové, Československé armády 408/51, 500 03 Hradec Králové</w:t>
            </w:r>
          </w:p>
        </w:tc>
      </w:tr>
    </w:tbl>
    <w:p w14:paraId="7380FD92" w14:textId="77777777" w:rsidR="00D50BED" w:rsidRPr="00CD5459" w:rsidRDefault="00D50BED" w:rsidP="009A45AB">
      <w:pPr>
        <w:pStyle w:val="BABasictext"/>
      </w:pPr>
    </w:p>
    <w:tbl>
      <w:tblPr>
        <w:tblW w:w="8357" w:type="dxa"/>
        <w:tblInd w:w="1134" w:type="dxa"/>
        <w:tblLook w:val="04A0" w:firstRow="1" w:lastRow="0" w:firstColumn="1" w:lastColumn="0" w:noHBand="0" w:noVBand="1"/>
      </w:tblPr>
      <w:tblGrid>
        <w:gridCol w:w="939"/>
        <w:gridCol w:w="1299"/>
        <w:gridCol w:w="991"/>
        <w:gridCol w:w="773"/>
        <w:gridCol w:w="4355"/>
      </w:tblGrid>
      <w:tr w:rsidR="00D50BED" w:rsidRPr="00364116" w14:paraId="52799B5F" w14:textId="77777777" w:rsidTr="007805EC">
        <w:trPr>
          <w:cantSplit/>
          <w:trHeight w:val="255"/>
        </w:trPr>
        <w:tc>
          <w:tcPr>
            <w:tcW w:w="8357" w:type="dxa"/>
            <w:gridSpan w:val="5"/>
            <w:tcBorders>
              <w:top w:val="single" w:sz="4" w:space="0" w:color="auto"/>
              <w:left w:val="single" w:sz="4" w:space="0" w:color="auto"/>
              <w:bottom w:val="single" w:sz="4" w:space="0" w:color="auto"/>
              <w:right w:val="single" w:sz="4" w:space="0" w:color="auto"/>
            </w:tcBorders>
            <w:noWrap/>
          </w:tcPr>
          <w:p w14:paraId="368CCBF7" w14:textId="77777777" w:rsidR="00D50BED" w:rsidRPr="00364116" w:rsidRDefault="00D50BED" w:rsidP="001B595A">
            <w:pPr>
              <w:pStyle w:val="BABasictext"/>
              <w:ind w:left="0"/>
              <w:jc w:val="left"/>
              <w:rPr>
                <w:b/>
              </w:rPr>
            </w:pPr>
            <w:r w:rsidRPr="00364116">
              <w:t>Katastrální území: Nový Hradec Králové [647187]</w:t>
            </w:r>
          </w:p>
        </w:tc>
      </w:tr>
      <w:tr w:rsidR="00D50BED" w:rsidRPr="00364116" w14:paraId="266FA742" w14:textId="77777777" w:rsidTr="007805EC">
        <w:trPr>
          <w:cantSplit/>
          <w:trHeight w:val="255"/>
        </w:trPr>
        <w:tc>
          <w:tcPr>
            <w:tcW w:w="8357" w:type="dxa"/>
            <w:gridSpan w:val="5"/>
            <w:tcBorders>
              <w:top w:val="single" w:sz="4" w:space="0" w:color="auto"/>
              <w:left w:val="single" w:sz="4" w:space="0" w:color="auto"/>
              <w:bottom w:val="single" w:sz="4" w:space="0" w:color="auto"/>
              <w:right w:val="single" w:sz="4" w:space="0" w:color="auto"/>
            </w:tcBorders>
            <w:noWrap/>
          </w:tcPr>
          <w:p w14:paraId="1E4A60C8" w14:textId="77777777" w:rsidR="00D50BED" w:rsidRPr="00364116" w:rsidRDefault="00D50BED" w:rsidP="001B595A">
            <w:pPr>
              <w:pStyle w:val="BABasictext"/>
              <w:ind w:left="0"/>
              <w:jc w:val="left"/>
              <w:rPr>
                <w:b/>
              </w:rPr>
            </w:pPr>
            <w:r w:rsidRPr="00364116">
              <w:rPr>
                <w:b/>
              </w:rPr>
              <w:t>Pozemky dočasně zabrané pro VDZ a pro krátkodobé zábory při realizaci staveništní komunikace a spojovací lávky do FNHK – neumisťuje se stavba</w:t>
            </w:r>
          </w:p>
        </w:tc>
      </w:tr>
      <w:tr w:rsidR="00D50BED" w:rsidRPr="00364116" w14:paraId="7F97EF59"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24705736" w14:textId="77777777" w:rsidR="00D50BED" w:rsidRPr="00364116" w:rsidRDefault="00D50BED" w:rsidP="001B595A">
            <w:pPr>
              <w:pStyle w:val="BABasictext"/>
              <w:ind w:left="0"/>
            </w:pPr>
            <w:r w:rsidRPr="00364116">
              <w:t>Parc. č.</w:t>
            </w:r>
          </w:p>
        </w:tc>
        <w:tc>
          <w:tcPr>
            <w:tcW w:w="1299" w:type="dxa"/>
            <w:tcBorders>
              <w:top w:val="single" w:sz="4" w:space="0" w:color="auto"/>
              <w:left w:val="nil"/>
              <w:bottom w:val="single" w:sz="4" w:space="0" w:color="auto"/>
              <w:right w:val="single" w:sz="4" w:space="0" w:color="auto"/>
            </w:tcBorders>
            <w:noWrap/>
          </w:tcPr>
          <w:p w14:paraId="04CE69FE" w14:textId="77777777" w:rsidR="00D50BED" w:rsidRPr="00364116" w:rsidRDefault="00D50BED" w:rsidP="001B595A">
            <w:pPr>
              <w:pStyle w:val="BABasictext"/>
              <w:ind w:left="0"/>
              <w:jc w:val="left"/>
            </w:pPr>
            <w:r w:rsidRPr="00364116">
              <w:t>Druh pozemku</w:t>
            </w:r>
          </w:p>
        </w:tc>
        <w:tc>
          <w:tcPr>
            <w:tcW w:w="991" w:type="dxa"/>
            <w:tcBorders>
              <w:top w:val="single" w:sz="4" w:space="0" w:color="auto"/>
              <w:left w:val="nil"/>
              <w:bottom w:val="single" w:sz="4" w:space="0" w:color="auto"/>
              <w:right w:val="single" w:sz="4" w:space="0" w:color="auto"/>
            </w:tcBorders>
            <w:noWrap/>
          </w:tcPr>
          <w:p w14:paraId="7DC4F1AA" w14:textId="77777777" w:rsidR="00D50BED" w:rsidRPr="00364116" w:rsidRDefault="00D50BED" w:rsidP="001B595A">
            <w:pPr>
              <w:pStyle w:val="BABasictext"/>
              <w:ind w:left="0"/>
              <w:jc w:val="left"/>
            </w:pPr>
            <w:r w:rsidRPr="00364116">
              <w:t>Výměra [m²]</w:t>
            </w:r>
          </w:p>
        </w:tc>
        <w:tc>
          <w:tcPr>
            <w:tcW w:w="773" w:type="dxa"/>
            <w:tcBorders>
              <w:top w:val="single" w:sz="4" w:space="0" w:color="auto"/>
              <w:left w:val="nil"/>
              <w:bottom w:val="single" w:sz="4" w:space="0" w:color="auto"/>
              <w:right w:val="single" w:sz="4" w:space="0" w:color="auto"/>
            </w:tcBorders>
            <w:noWrap/>
          </w:tcPr>
          <w:p w14:paraId="0777F009" w14:textId="77777777" w:rsidR="00D50BED" w:rsidRPr="00364116" w:rsidRDefault="00D50BED" w:rsidP="001B595A">
            <w:pPr>
              <w:pStyle w:val="BABasictext"/>
              <w:ind w:left="0"/>
              <w:jc w:val="left"/>
            </w:pPr>
            <w:r w:rsidRPr="00364116">
              <w:t>LV</w:t>
            </w:r>
          </w:p>
        </w:tc>
        <w:tc>
          <w:tcPr>
            <w:tcW w:w="4355" w:type="dxa"/>
            <w:tcBorders>
              <w:top w:val="single" w:sz="4" w:space="0" w:color="auto"/>
              <w:left w:val="nil"/>
              <w:bottom w:val="single" w:sz="4" w:space="0" w:color="auto"/>
              <w:right w:val="single" w:sz="4" w:space="0" w:color="auto"/>
            </w:tcBorders>
            <w:noWrap/>
          </w:tcPr>
          <w:p w14:paraId="1F4044B1" w14:textId="77777777" w:rsidR="00D50BED" w:rsidRPr="00364116" w:rsidRDefault="00D50BED" w:rsidP="001B595A">
            <w:pPr>
              <w:pStyle w:val="BABasictext"/>
              <w:ind w:left="0"/>
              <w:jc w:val="left"/>
            </w:pPr>
            <w:r w:rsidRPr="00364116">
              <w:t xml:space="preserve">Vlastnické právo / Právo hospodaření s majetkem </w:t>
            </w:r>
          </w:p>
        </w:tc>
      </w:tr>
      <w:tr w:rsidR="00D50BED" w:rsidRPr="00364116" w14:paraId="7F3B1678"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02C61A41" w14:textId="77777777" w:rsidR="00D50BED" w:rsidRPr="00364116" w:rsidRDefault="00D50BED" w:rsidP="001B595A">
            <w:pPr>
              <w:pStyle w:val="BABasictext"/>
              <w:ind w:left="0"/>
            </w:pPr>
            <w:r w:rsidRPr="00364116">
              <w:t>2188</w:t>
            </w:r>
          </w:p>
        </w:tc>
        <w:tc>
          <w:tcPr>
            <w:tcW w:w="1299" w:type="dxa"/>
            <w:tcBorders>
              <w:top w:val="single" w:sz="4" w:space="0" w:color="auto"/>
              <w:left w:val="nil"/>
              <w:bottom w:val="single" w:sz="4" w:space="0" w:color="auto"/>
              <w:right w:val="single" w:sz="4" w:space="0" w:color="auto"/>
            </w:tcBorders>
            <w:noWrap/>
          </w:tcPr>
          <w:p w14:paraId="04E9D8E7" w14:textId="77777777" w:rsidR="00D50BED" w:rsidRPr="00364116" w:rsidRDefault="00D50BED" w:rsidP="001B595A">
            <w:pPr>
              <w:pStyle w:val="BABasictext"/>
              <w:ind w:left="0"/>
              <w:jc w:val="left"/>
            </w:pPr>
            <w:r w:rsidRPr="00364116">
              <w:t>Zastavěná plocha a nádvoří</w:t>
            </w:r>
          </w:p>
        </w:tc>
        <w:tc>
          <w:tcPr>
            <w:tcW w:w="991" w:type="dxa"/>
            <w:tcBorders>
              <w:top w:val="single" w:sz="4" w:space="0" w:color="auto"/>
              <w:left w:val="nil"/>
              <w:bottom w:val="single" w:sz="4" w:space="0" w:color="auto"/>
              <w:right w:val="single" w:sz="4" w:space="0" w:color="auto"/>
            </w:tcBorders>
            <w:noWrap/>
          </w:tcPr>
          <w:p w14:paraId="1A32CC9F" w14:textId="77777777" w:rsidR="00D50BED" w:rsidRPr="00364116" w:rsidRDefault="00D50BED" w:rsidP="001B595A">
            <w:pPr>
              <w:pStyle w:val="BABasictext"/>
              <w:ind w:left="0"/>
              <w:jc w:val="left"/>
            </w:pPr>
            <w:r w:rsidRPr="00364116">
              <w:t>5461</w:t>
            </w:r>
          </w:p>
        </w:tc>
        <w:tc>
          <w:tcPr>
            <w:tcW w:w="773" w:type="dxa"/>
            <w:tcBorders>
              <w:top w:val="single" w:sz="4" w:space="0" w:color="auto"/>
              <w:left w:val="nil"/>
              <w:bottom w:val="single" w:sz="4" w:space="0" w:color="auto"/>
              <w:right w:val="single" w:sz="4" w:space="0" w:color="auto"/>
            </w:tcBorders>
            <w:noWrap/>
          </w:tcPr>
          <w:p w14:paraId="29E0AACC" w14:textId="77777777" w:rsidR="00D50BED" w:rsidRPr="00364116" w:rsidRDefault="00D50BED" w:rsidP="001B595A">
            <w:pPr>
              <w:pStyle w:val="BABasictext"/>
              <w:ind w:left="0"/>
              <w:jc w:val="left"/>
            </w:pPr>
            <w:r w:rsidRPr="00364116">
              <w:t>1010</w:t>
            </w:r>
          </w:p>
        </w:tc>
        <w:tc>
          <w:tcPr>
            <w:tcW w:w="4355" w:type="dxa"/>
            <w:tcBorders>
              <w:top w:val="single" w:sz="4" w:space="0" w:color="auto"/>
              <w:left w:val="nil"/>
              <w:bottom w:val="single" w:sz="4" w:space="0" w:color="auto"/>
              <w:right w:val="single" w:sz="4" w:space="0" w:color="auto"/>
            </w:tcBorders>
            <w:noWrap/>
          </w:tcPr>
          <w:p w14:paraId="2B0523CC" w14:textId="77777777" w:rsidR="00D50BED" w:rsidRPr="00364116" w:rsidRDefault="00D50BED" w:rsidP="001B595A">
            <w:pPr>
              <w:pStyle w:val="BABasictext"/>
              <w:ind w:left="0"/>
              <w:jc w:val="left"/>
            </w:pPr>
            <w:r w:rsidRPr="00364116">
              <w:t>Fakultní nemocnice Hradec Králové, Sokolská 581, Nový Hradec Králové, 500 03 Hradec Králové</w:t>
            </w:r>
          </w:p>
        </w:tc>
      </w:tr>
      <w:tr w:rsidR="00D50BED" w:rsidRPr="00364116" w14:paraId="441C27BA"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18D9FB7C" w14:textId="77777777" w:rsidR="00D50BED" w:rsidRPr="00364116" w:rsidRDefault="00D50BED" w:rsidP="001B595A">
            <w:pPr>
              <w:pStyle w:val="BABasictext"/>
              <w:ind w:left="0"/>
              <w:rPr>
                <w:highlight w:val="yellow"/>
              </w:rPr>
            </w:pPr>
            <w:r w:rsidRPr="00364116">
              <w:t>725/20</w:t>
            </w:r>
          </w:p>
        </w:tc>
        <w:tc>
          <w:tcPr>
            <w:tcW w:w="1299" w:type="dxa"/>
            <w:tcBorders>
              <w:top w:val="single" w:sz="4" w:space="0" w:color="auto"/>
              <w:left w:val="nil"/>
              <w:bottom w:val="single" w:sz="4" w:space="0" w:color="auto"/>
              <w:right w:val="single" w:sz="4" w:space="0" w:color="auto"/>
            </w:tcBorders>
            <w:noWrap/>
          </w:tcPr>
          <w:p w14:paraId="7D9185E8" w14:textId="77777777" w:rsidR="00D50BED" w:rsidRPr="00364116" w:rsidRDefault="00D50BED" w:rsidP="001B595A">
            <w:pPr>
              <w:pStyle w:val="BABasictext"/>
              <w:ind w:left="0"/>
              <w:jc w:val="left"/>
              <w:rPr>
                <w:highlight w:val="yellow"/>
              </w:rPr>
            </w:pPr>
            <w:r w:rsidRPr="00364116">
              <w:t>ostatní plocha</w:t>
            </w:r>
          </w:p>
        </w:tc>
        <w:tc>
          <w:tcPr>
            <w:tcW w:w="991" w:type="dxa"/>
            <w:tcBorders>
              <w:top w:val="single" w:sz="4" w:space="0" w:color="auto"/>
              <w:left w:val="nil"/>
              <w:bottom w:val="single" w:sz="4" w:space="0" w:color="auto"/>
              <w:right w:val="single" w:sz="4" w:space="0" w:color="auto"/>
            </w:tcBorders>
            <w:noWrap/>
          </w:tcPr>
          <w:p w14:paraId="52CB0885" w14:textId="77777777" w:rsidR="00D50BED" w:rsidRPr="00364116" w:rsidRDefault="00D50BED" w:rsidP="001B595A">
            <w:pPr>
              <w:pStyle w:val="BABasictext"/>
              <w:ind w:left="0"/>
              <w:jc w:val="left"/>
              <w:rPr>
                <w:highlight w:val="yellow"/>
              </w:rPr>
            </w:pPr>
            <w:r w:rsidRPr="00364116">
              <w:t>6026</w:t>
            </w:r>
          </w:p>
        </w:tc>
        <w:tc>
          <w:tcPr>
            <w:tcW w:w="773" w:type="dxa"/>
            <w:tcBorders>
              <w:top w:val="single" w:sz="4" w:space="0" w:color="auto"/>
              <w:left w:val="nil"/>
              <w:bottom w:val="single" w:sz="4" w:space="0" w:color="auto"/>
              <w:right w:val="single" w:sz="4" w:space="0" w:color="auto"/>
            </w:tcBorders>
            <w:noWrap/>
          </w:tcPr>
          <w:p w14:paraId="5212BE3E" w14:textId="77777777" w:rsidR="00D50BED" w:rsidRPr="00364116" w:rsidRDefault="00D50BED" w:rsidP="001B595A">
            <w:pPr>
              <w:pStyle w:val="BABasictext"/>
              <w:ind w:left="0"/>
              <w:jc w:val="left"/>
              <w:rPr>
                <w:highlight w:val="yellow"/>
              </w:rPr>
            </w:pPr>
            <w:r w:rsidRPr="00364116">
              <w:t>1010</w:t>
            </w:r>
          </w:p>
        </w:tc>
        <w:tc>
          <w:tcPr>
            <w:tcW w:w="4355" w:type="dxa"/>
            <w:tcBorders>
              <w:top w:val="single" w:sz="4" w:space="0" w:color="auto"/>
              <w:left w:val="nil"/>
              <w:bottom w:val="single" w:sz="4" w:space="0" w:color="auto"/>
              <w:right w:val="single" w:sz="4" w:space="0" w:color="auto"/>
            </w:tcBorders>
            <w:noWrap/>
          </w:tcPr>
          <w:p w14:paraId="341927E4" w14:textId="77777777" w:rsidR="00D50BED" w:rsidRPr="00364116" w:rsidRDefault="00D50BED" w:rsidP="001B595A">
            <w:pPr>
              <w:pStyle w:val="BABasictext"/>
              <w:ind w:left="0"/>
              <w:jc w:val="left"/>
              <w:rPr>
                <w:highlight w:val="yellow"/>
              </w:rPr>
            </w:pPr>
            <w:r w:rsidRPr="00364116">
              <w:t>Fakultní nemocnice Hradec Králové, Sokolská 581, Nový Hradec Králové, 500 03 Hradec Králové</w:t>
            </w:r>
          </w:p>
        </w:tc>
      </w:tr>
      <w:tr w:rsidR="00D50BED" w:rsidRPr="00364116" w14:paraId="4A8E0F92"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072CD281" w14:textId="77777777" w:rsidR="00D50BED" w:rsidRPr="00361345" w:rsidRDefault="00D50BED" w:rsidP="001B595A">
            <w:pPr>
              <w:pStyle w:val="BABasictext"/>
              <w:ind w:left="0"/>
            </w:pPr>
            <w:r w:rsidRPr="00361345">
              <w:t>725/255</w:t>
            </w:r>
          </w:p>
        </w:tc>
        <w:tc>
          <w:tcPr>
            <w:tcW w:w="1299" w:type="dxa"/>
            <w:tcBorders>
              <w:top w:val="single" w:sz="4" w:space="0" w:color="auto"/>
              <w:left w:val="nil"/>
              <w:bottom w:val="single" w:sz="4" w:space="0" w:color="auto"/>
              <w:right w:val="single" w:sz="4" w:space="0" w:color="auto"/>
            </w:tcBorders>
            <w:noWrap/>
          </w:tcPr>
          <w:p w14:paraId="5D9460B9" w14:textId="77777777" w:rsidR="00D50BED" w:rsidRPr="00361345" w:rsidRDefault="00D50BED" w:rsidP="001B595A">
            <w:pPr>
              <w:pStyle w:val="BABasictext"/>
              <w:ind w:left="0"/>
              <w:jc w:val="left"/>
            </w:pPr>
            <w:r w:rsidRPr="00361345">
              <w:t>ostatní plocha</w:t>
            </w:r>
          </w:p>
        </w:tc>
        <w:tc>
          <w:tcPr>
            <w:tcW w:w="991" w:type="dxa"/>
            <w:tcBorders>
              <w:top w:val="single" w:sz="4" w:space="0" w:color="auto"/>
              <w:left w:val="nil"/>
              <w:bottom w:val="single" w:sz="4" w:space="0" w:color="auto"/>
              <w:right w:val="single" w:sz="4" w:space="0" w:color="auto"/>
            </w:tcBorders>
            <w:noWrap/>
          </w:tcPr>
          <w:p w14:paraId="204F8C73" w14:textId="77777777" w:rsidR="00D50BED" w:rsidRPr="00361345" w:rsidRDefault="00D50BED" w:rsidP="001B595A">
            <w:pPr>
              <w:pStyle w:val="BABasictext"/>
              <w:ind w:left="0"/>
              <w:jc w:val="left"/>
            </w:pPr>
            <w:r w:rsidRPr="00361345">
              <w:t>1037</w:t>
            </w:r>
          </w:p>
        </w:tc>
        <w:tc>
          <w:tcPr>
            <w:tcW w:w="773" w:type="dxa"/>
            <w:tcBorders>
              <w:top w:val="single" w:sz="4" w:space="0" w:color="auto"/>
              <w:left w:val="nil"/>
              <w:bottom w:val="single" w:sz="4" w:space="0" w:color="auto"/>
              <w:right w:val="single" w:sz="4" w:space="0" w:color="auto"/>
            </w:tcBorders>
            <w:noWrap/>
          </w:tcPr>
          <w:p w14:paraId="26CBD931" w14:textId="77777777" w:rsidR="00D50BED" w:rsidRPr="00361345" w:rsidRDefault="00D50BED" w:rsidP="001B595A">
            <w:pPr>
              <w:pStyle w:val="BABasictext"/>
              <w:ind w:left="0"/>
              <w:jc w:val="left"/>
            </w:pPr>
            <w:r w:rsidRPr="00361345">
              <w:t>1010</w:t>
            </w:r>
          </w:p>
        </w:tc>
        <w:tc>
          <w:tcPr>
            <w:tcW w:w="4355" w:type="dxa"/>
            <w:tcBorders>
              <w:top w:val="single" w:sz="4" w:space="0" w:color="auto"/>
              <w:left w:val="nil"/>
              <w:bottom w:val="single" w:sz="4" w:space="0" w:color="auto"/>
              <w:right w:val="single" w:sz="4" w:space="0" w:color="auto"/>
            </w:tcBorders>
            <w:noWrap/>
          </w:tcPr>
          <w:p w14:paraId="7557F63A" w14:textId="77777777" w:rsidR="00D50BED" w:rsidRPr="00361345" w:rsidRDefault="00D50BED" w:rsidP="001B595A">
            <w:pPr>
              <w:pStyle w:val="BABasictext"/>
              <w:ind w:left="0"/>
              <w:jc w:val="left"/>
            </w:pPr>
            <w:r w:rsidRPr="00361345">
              <w:t>Fakultní nemocnice Hradec Králové, Sokolská 581, Nový Hradec Králové, 500 03 Hradec Králové</w:t>
            </w:r>
          </w:p>
        </w:tc>
      </w:tr>
      <w:tr w:rsidR="00D50BED" w:rsidRPr="00364116" w14:paraId="4C32A99B"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46F841A9" w14:textId="77777777" w:rsidR="00D50BED" w:rsidRPr="00364116" w:rsidRDefault="00D50BED" w:rsidP="001B595A">
            <w:pPr>
              <w:pStyle w:val="BABasictext"/>
              <w:ind w:left="0"/>
              <w:rPr>
                <w:highlight w:val="yellow"/>
              </w:rPr>
            </w:pPr>
            <w:r w:rsidRPr="00364116">
              <w:t>725/256</w:t>
            </w:r>
          </w:p>
        </w:tc>
        <w:tc>
          <w:tcPr>
            <w:tcW w:w="1299" w:type="dxa"/>
            <w:tcBorders>
              <w:top w:val="single" w:sz="4" w:space="0" w:color="auto"/>
              <w:left w:val="nil"/>
              <w:bottom w:val="single" w:sz="4" w:space="0" w:color="auto"/>
              <w:right w:val="single" w:sz="4" w:space="0" w:color="auto"/>
            </w:tcBorders>
            <w:noWrap/>
          </w:tcPr>
          <w:p w14:paraId="3CFBC045" w14:textId="77777777" w:rsidR="00D50BED" w:rsidRPr="00364116" w:rsidRDefault="00D50BED" w:rsidP="001B595A">
            <w:pPr>
              <w:pStyle w:val="BABasictext"/>
              <w:ind w:left="0"/>
              <w:jc w:val="left"/>
              <w:rPr>
                <w:highlight w:val="yellow"/>
              </w:rPr>
            </w:pPr>
            <w:r w:rsidRPr="00364116">
              <w:t>ostatní plocha</w:t>
            </w:r>
          </w:p>
        </w:tc>
        <w:tc>
          <w:tcPr>
            <w:tcW w:w="991" w:type="dxa"/>
            <w:tcBorders>
              <w:top w:val="single" w:sz="4" w:space="0" w:color="auto"/>
              <w:left w:val="nil"/>
              <w:bottom w:val="single" w:sz="4" w:space="0" w:color="auto"/>
              <w:right w:val="single" w:sz="4" w:space="0" w:color="auto"/>
            </w:tcBorders>
            <w:noWrap/>
          </w:tcPr>
          <w:p w14:paraId="210BE2AC" w14:textId="77777777" w:rsidR="00D50BED" w:rsidRPr="00364116" w:rsidRDefault="00D50BED" w:rsidP="001B595A">
            <w:pPr>
              <w:pStyle w:val="BABasictext"/>
              <w:ind w:left="0"/>
              <w:jc w:val="left"/>
              <w:rPr>
                <w:highlight w:val="yellow"/>
              </w:rPr>
            </w:pPr>
            <w:r w:rsidRPr="00364116">
              <w:t>404</w:t>
            </w:r>
          </w:p>
        </w:tc>
        <w:tc>
          <w:tcPr>
            <w:tcW w:w="773" w:type="dxa"/>
            <w:tcBorders>
              <w:top w:val="single" w:sz="4" w:space="0" w:color="auto"/>
              <w:left w:val="nil"/>
              <w:bottom w:val="single" w:sz="4" w:space="0" w:color="auto"/>
              <w:right w:val="single" w:sz="4" w:space="0" w:color="auto"/>
            </w:tcBorders>
            <w:noWrap/>
          </w:tcPr>
          <w:p w14:paraId="60039E86" w14:textId="77777777" w:rsidR="00D50BED" w:rsidRPr="00364116" w:rsidRDefault="00D50BED" w:rsidP="001B595A">
            <w:pPr>
              <w:pStyle w:val="BABasictext"/>
              <w:ind w:left="0"/>
              <w:jc w:val="left"/>
              <w:rPr>
                <w:highlight w:val="yellow"/>
              </w:rPr>
            </w:pPr>
            <w:r w:rsidRPr="00364116">
              <w:t>1010</w:t>
            </w:r>
          </w:p>
        </w:tc>
        <w:tc>
          <w:tcPr>
            <w:tcW w:w="4355" w:type="dxa"/>
            <w:tcBorders>
              <w:top w:val="single" w:sz="4" w:space="0" w:color="auto"/>
              <w:left w:val="nil"/>
              <w:bottom w:val="single" w:sz="4" w:space="0" w:color="auto"/>
              <w:right w:val="single" w:sz="4" w:space="0" w:color="auto"/>
            </w:tcBorders>
            <w:noWrap/>
          </w:tcPr>
          <w:p w14:paraId="05E563CF" w14:textId="77777777" w:rsidR="00D50BED" w:rsidRPr="00364116" w:rsidRDefault="00D50BED" w:rsidP="001B595A">
            <w:pPr>
              <w:pStyle w:val="BABasictext"/>
              <w:ind w:left="0"/>
              <w:jc w:val="left"/>
              <w:rPr>
                <w:highlight w:val="yellow"/>
              </w:rPr>
            </w:pPr>
            <w:r w:rsidRPr="00364116">
              <w:t>Fakultní nemocnice Hradec Králové, Sokolská 581, Nový Hradec Králové, 500 03 Hradec Králové</w:t>
            </w:r>
          </w:p>
        </w:tc>
      </w:tr>
      <w:tr w:rsidR="00850988" w:rsidRPr="00364116" w14:paraId="7AD2F3A0"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4EA17BFF" w14:textId="77777777" w:rsidR="00850988" w:rsidRPr="00361345" w:rsidRDefault="00850988" w:rsidP="00850988">
            <w:pPr>
              <w:pStyle w:val="BABasictext"/>
              <w:ind w:left="0"/>
            </w:pPr>
            <w:r w:rsidRPr="00361345">
              <w:t>639/69</w:t>
            </w:r>
          </w:p>
        </w:tc>
        <w:tc>
          <w:tcPr>
            <w:tcW w:w="1299" w:type="dxa"/>
            <w:tcBorders>
              <w:top w:val="single" w:sz="4" w:space="0" w:color="auto"/>
              <w:left w:val="nil"/>
              <w:bottom w:val="single" w:sz="4" w:space="0" w:color="auto"/>
              <w:right w:val="single" w:sz="4" w:space="0" w:color="auto"/>
            </w:tcBorders>
            <w:noWrap/>
          </w:tcPr>
          <w:p w14:paraId="241EB390" w14:textId="77777777" w:rsidR="00850988" w:rsidRPr="00361345" w:rsidRDefault="00850988" w:rsidP="00850988">
            <w:pPr>
              <w:pStyle w:val="BABasictext"/>
              <w:ind w:left="0"/>
              <w:jc w:val="left"/>
            </w:pPr>
            <w:r w:rsidRPr="00361345">
              <w:t>ostatní plocha</w:t>
            </w:r>
          </w:p>
        </w:tc>
        <w:tc>
          <w:tcPr>
            <w:tcW w:w="991" w:type="dxa"/>
            <w:tcBorders>
              <w:top w:val="single" w:sz="4" w:space="0" w:color="auto"/>
              <w:left w:val="nil"/>
              <w:bottom w:val="single" w:sz="4" w:space="0" w:color="auto"/>
              <w:right w:val="single" w:sz="4" w:space="0" w:color="auto"/>
            </w:tcBorders>
            <w:noWrap/>
          </w:tcPr>
          <w:p w14:paraId="48DB718E" w14:textId="6A5D85BD" w:rsidR="00850988" w:rsidRPr="00361345" w:rsidRDefault="00361345" w:rsidP="00850988">
            <w:pPr>
              <w:pStyle w:val="BABasictext"/>
              <w:ind w:left="0"/>
              <w:jc w:val="left"/>
            </w:pPr>
            <w:commentRangeStart w:id="144"/>
            <w:r w:rsidRPr="00361345">
              <w:t>119</w:t>
            </w:r>
          </w:p>
        </w:tc>
        <w:tc>
          <w:tcPr>
            <w:tcW w:w="773" w:type="dxa"/>
            <w:tcBorders>
              <w:top w:val="single" w:sz="4" w:space="0" w:color="auto"/>
              <w:left w:val="nil"/>
              <w:bottom w:val="single" w:sz="4" w:space="0" w:color="auto"/>
              <w:right w:val="single" w:sz="4" w:space="0" w:color="auto"/>
            </w:tcBorders>
            <w:noWrap/>
          </w:tcPr>
          <w:p w14:paraId="25A0310D" w14:textId="77777777" w:rsidR="00850988" w:rsidRPr="00361345" w:rsidRDefault="00850988" w:rsidP="00850988">
            <w:pPr>
              <w:pStyle w:val="BABasictext"/>
              <w:ind w:left="0"/>
              <w:jc w:val="left"/>
            </w:pPr>
            <w:r w:rsidRPr="00361345">
              <w:t>60000</w:t>
            </w:r>
          </w:p>
        </w:tc>
        <w:tc>
          <w:tcPr>
            <w:tcW w:w="4355" w:type="dxa"/>
            <w:tcBorders>
              <w:top w:val="single" w:sz="4" w:space="0" w:color="auto"/>
              <w:left w:val="nil"/>
              <w:bottom w:val="single" w:sz="4" w:space="0" w:color="auto"/>
              <w:right w:val="single" w:sz="4" w:space="0" w:color="auto"/>
            </w:tcBorders>
            <w:noWrap/>
          </w:tcPr>
          <w:p w14:paraId="0D8678BF" w14:textId="77777777" w:rsidR="00850988" w:rsidRPr="00361345" w:rsidRDefault="00850988" w:rsidP="00850988">
            <w:pPr>
              <w:pStyle w:val="BABasictext"/>
              <w:ind w:left="0"/>
              <w:jc w:val="left"/>
            </w:pPr>
            <w:r w:rsidRPr="00361345">
              <w:t>ČR / Úřad pro zastupování státu ve věcech majetkových, Rašínovo nábřeží 390/42, Nové Město, 128 00 Praha 2</w:t>
            </w:r>
            <w:commentRangeEnd w:id="144"/>
            <w:r w:rsidR="00361345">
              <w:rPr>
                <w:rStyle w:val="Odkaznakoment"/>
              </w:rPr>
              <w:commentReference w:id="144"/>
            </w:r>
          </w:p>
        </w:tc>
      </w:tr>
      <w:tr w:rsidR="00123D58" w:rsidRPr="00364116" w14:paraId="4DBCE4EB"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09D942D4" w14:textId="77777777" w:rsidR="00123D58" w:rsidRPr="00123D58" w:rsidRDefault="00123D58" w:rsidP="00123D58">
            <w:pPr>
              <w:pStyle w:val="BABasictext"/>
              <w:ind w:left="0"/>
            </w:pPr>
            <w:r w:rsidRPr="00123D58">
              <w:t>639/103</w:t>
            </w:r>
          </w:p>
        </w:tc>
        <w:tc>
          <w:tcPr>
            <w:tcW w:w="1299" w:type="dxa"/>
            <w:tcBorders>
              <w:top w:val="single" w:sz="4" w:space="0" w:color="auto"/>
              <w:left w:val="nil"/>
              <w:bottom w:val="single" w:sz="4" w:space="0" w:color="auto"/>
              <w:right w:val="single" w:sz="4" w:space="0" w:color="auto"/>
            </w:tcBorders>
            <w:noWrap/>
          </w:tcPr>
          <w:p w14:paraId="6EE582AC" w14:textId="1C3A6440" w:rsidR="00123D58" w:rsidRPr="00123D58" w:rsidRDefault="00123D58" w:rsidP="00123D58">
            <w:pPr>
              <w:pStyle w:val="BABasictext"/>
              <w:ind w:left="0"/>
              <w:jc w:val="left"/>
            </w:pPr>
            <w:r w:rsidRPr="00123D58">
              <w:t>ostatní plocha</w:t>
            </w:r>
          </w:p>
        </w:tc>
        <w:tc>
          <w:tcPr>
            <w:tcW w:w="991" w:type="dxa"/>
            <w:tcBorders>
              <w:top w:val="single" w:sz="4" w:space="0" w:color="auto"/>
              <w:left w:val="nil"/>
              <w:bottom w:val="single" w:sz="4" w:space="0" w:color="auto"/>
              <w:right w:val="single" w:sz="4" w:space="0" w:color="auto"/>
            </w:tcBorders>
            <w:noWrap/>
          </w:tcPr>
          <w:p w14:paraId="17915E10" w14:textId="77777777" w:rsidR="00123D58" w:rsidRPr="00123D58" w:rsidRDefault="00123D58" w:rsidP="00123D58">
            <w:pPr>
              <w:pStyle w:val="BABasictext"/>
              <w:ind w:left="0"/>
              <w:jc w:val="left"/>
            </w:pPr>
            <w:r w:rsidRPr="00123D58">
              <w:t>55</w:t>
            </w:r>
          </w:p>
          <w:p w14:paraId="75D30182" w14:textId="087BFC79" w:rsidR="00123D58" w:rsidRPr="00123D58" w:rsidRDefault="00123D58" w:rsidP="00123D58">
            <w:pPr>
              <w:pStyle w:val="BABasictext"/>
              <w:ind w:left="0"/>
              <w:jc w:val="left"/>
            </w:pPr>
          </w:p>
        </w:tc>
        <w:tc>
          <w:tcPr>
            <w:tcW w:w="773" w:type="dxa"/>
            <w:tcBorders>
              <w:top w:val="single" w:sz="4" w:space="0" w:color="auto"/>
              <w:left w:val="nil"/>
              <w:bottom w:val="single" w:sz="4" w:space="0" w:color="auto"/>
              <w:right w:val="single" w:sz="4" w:space="0" w:color="auto"/>
            </w:tcBorders>
            <w:noWrap/>
          </w:tcPr>
          <w:p w14:paraId="32F4855D" w14:textId="77777777" w:rsidR="00123D58" w:rsidRPr="00123D58" w:rsidRDefault="00123D58" w:rsidP="00123D58">
            <w:pPr>
              <w:pStyle w:val="BABasictext"/>
              <w:ind w:left="0"/>
              <w:jc w:val="left"/>
            </w:pPr>
            <w:r w:rsidRPr="00123D58">
              <w:t>31118</w:t>
            </w:r>
          </w:p>
          <w:p w14:paraId="3AEDD056" w14:textId="4DAE4E09" w:rsidR="00123D58" w:rsidRPr="00123D58" w:rsidRDefault="00123D58" w:rsidP="00123D58">
            <w:pPr>
              <w:pStyle w:val="BABasictext"/>
              <w:ind w:left="0"/>
              <w:jc w:val="left"/>
            </w:pPr>
          </w:p>
        </w:tc>
        <w:tc>
          <w:tcPr>
            <w:tcW w:w="4355" w:type="dxa"/>
            <w:tcBorders>
              <w:top w:val="single" w:sz="4" w:space="0" w:color="auto"/>
              <w:left w:val="nil"/>
              <w:bottom w:val="single" w:sz="4" w:space="0" w:color="auto"/>
              <w:right w:val="single" w:sz="4" w:space="0" w:color="auto"/>
            </w:tcBorders>
            <w:noWrap/>
          </w:tcPr>
          <w:p w14:paraId="505E53AD" w14:textId="4734DEA5" w:rsidR="00123D58" w:rsidRPr="00123D58" w:rsidRDefault="00123D58" w:rsidP="00123D58">
            <w:pPr>
              <w:pStyle w:val="BABasictext"/>
              <w:ind w:left="0"/>
              <w:jc w:val="left"/>
            </w:pPr>
            <w:commentRangeStart w:id="145"/>
            <w:r w:rsidRPr="00123D58">
              <w:t>Královéhradecký kraj / Pivovarské náměstí 1245/2, 500 03 Hradec Králové</w:t>
            </w:r>
            <w:commentRangeEnd w:id="145"/>
            <w:r>
              <w:rPr>
                <w:rStyle w:val="Odkaznakoment"/>
              </w:rPr>
              <w:commentReference w:id="145"/>
            </w:r>
          </w:p>
        </w:tc>
      </w:tr>
      <w:tr w:rsidR="00123D58" w:rsidRPr="00364116" w14:paraId="40596C5D"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62A6F9BD" w14:textId="77777777" w:rsidR="00123D58" w:rsidRPr="00364116" w:rsidRDefault="00123D58" w:rsidP="00123D58">
            <w:pPr>
              <w:pStyle w:val="BABasictext"/>
              <w:ind w:left="0"/>
              <w:rPr>
                <w:highlight w:val="yellow"/>
              </w:rPr>
            </w:pPr>
            <w:r w:rsidRPr="00123D58">
              <w:t>639/104</w:t>
            </w:r>
          </w:p>
        </w:tc>
        <w:tc>
          <w:tcPr>
            <w:tcW w:w="1299" w:type="dxa"/>
            <w:tcBorders>
              <w:top w:val="single" w:sz="4" w:space="0" w:color="auto"/>
              <w:left w:val="nil"/>
              <w:bottom w:val="single" w:sz="4" w:space="0" w:color="auto"/>
              <w:right w:val="single" w:sz="4" w:space="0" w:color="auto"/>
            </w:tcBorders>
            <w:noWrap/>
          </w:tcPr>
          <w:p w14:paraId="3AC7B6DB" w14:textId="75D4B0C6" w:rsidR="00123D58" w:rsidRPr="00364116" w:rsidRDefault="00123D58" w:rsidP="00123D58">
            <w:pPr>
              <w:pStyle w:val="BABasictext"/>
              <w:ind w:left="0"/>
              <w:jc w:val="left"/>
              <w:rPr>
                <w:highlight w:val="yellow"/>
              </w:rPr>
            </w:pPr>
            <w:r w:rsidRPr="00123D58">
              <w:t>ostatní plocha</w:t>
            </w:r>
          </w:p>
        </w:tc>
        <w:tc>
          <w:tcPr>
            <w:tcW w:w="991" w:type="dxa"/>
            <w:tcBorders>
              <w:top w:val="single" w:sz="4" w:space="0" w:color="auto"/>
              <w:left w:val="nil"/>
              <w:bottom w:val="single" w:sz="4" w:space="0" w:color="auto"/>
              <w:right w:val="single" w:sz="4" w:space="0" w:color="auto"/>
            </w:tcBorders>
            <w:noWrap/>
          </w:tcPr>
          <w:p w14:paraId="262F1951" w14:textId="77EAEE72" w:rsidR="00123D58" w:rsidRPr="00123D58" w:rsidRDefault="00123D58" w:rsidP="00123D58">
            <w:pPr>
              <w:pStyle w:val="BABasictext"/>
              <w:ind w:left="0"/>
              <w:jc w:val="left"/>
            </w:pPr>
            <w:r>
              <w:t>18</w:t>
            </w:r>
          </w:p>
          <w:p w14:paraId="1ABEB851" w14:textId="77777777" w:rsidR="00123D58" w:rsidRPr="00364116" w:rsidRDefault="00123D58" w:rsidP="00123D58">
            <w:pPr>
              <w:pStyle w:val="BABasictext"/>
              <w:ind w:left="0"/>
              <w:jc w:val="left"/>
              <w:rPr>
                <w:highlight w:val="yellow"/>
              </w:rPr>
            </w:pPr>
          </w:p>
        </w:tc>
        <w:tc>
          <w:tcPr>
            <w:tcW w:w="773" w:type="dxa"/>
            <w:tcBorders>
              <w:top w:val="single" w:sz="4" w:space="0" w:color="auto"/>
              <w:left w:val="nil"/>
              <w:bottom w:val="single" w:sz="4" w:space="0" w:color="auto"/>
              <w:right w:val="single" w:sz="4" w:space="0" w:color="auto"/>
            </w:tcBorders>
            <w:noWrap/>
          </w:tcPr>
          <w:p w14:paraId="0B4F133F" w14:textId="77777777" w:rsidR="00123D58" w:rsidRPr="00123D58" w:rsidRDefault="00123D58" w:rsidP="00123D58">
            <w:pPr>
              <w:pStyle w:val="BABasictext"/>
              <w:ind w:left="0"/>
              <w:jc w:val="left"/>
            </w:pPr>
            <w:r w:rsidRPr="00123D58">
              <w:t>31118</w:t>
            </w:r>
          </w:p>
          <w:p w14:paraId="21B1BD37" w14:textId="70A8804E" w:rsidR="00123D58" w:rsidRPr="00364116" w:rsidRDefault="00123D58" w:rsidP="00123D58">
            <w:pPr>
              <w:pStyle w:val="BABasictext"/>
              <w:ind w:left="0"/>
              <w:jc w:val="left"/>
              <w:rPr>
                <w:highlight w:val="yellow"/>
              </w:rPr>
            </w:pPr>
          </w:p>
        </w:tc>
        <w:tc>
          <w:tcPr>
            <w:tcW w:w="4355" w:type="dxa"/>
            <w:tcBorders>
              <w:top w:val="single" w:sz="4" w:space="0" w:color="auto"/>
              <w:left w:val="nil"/>
              <w:bottom w:val="single" w:sz="4" w:space="0" w:color="auto"/>
              <w:right w:val="single" w:sz="4" w:space="0" w:color="auto"/>
            </w:tcBorders>
            <w:noWrap/>
          </w:tcPr>
          <w:p w14:paraId="3AB4ACE4" w14:textId="5CD47F2A" w:rsidR="00123D58" w:rsidRPr="00364116" w:rsidRDefault="00123D58" w:rsidP="00123D58">
            <w:pPr>
              <w:pStyle w:val="BABasictext"/>
              <w:ind w:left="0"/>
              <w:jc w:val="left"/>
              <w:rPr>
                <w:highlight w:val="yellow"/>
              </w:rPr>
            </w:pPr>
            <w:commentRangeStart w:id="146"/>
            <w:r w:rsidRPr="00123D58">
              <w:t>Královéhradecký kraj / Pivovarské náměstí 1245/2, 500 03 Hradec Králové</w:t>
            </w:r>
            <w:commentRangeEnd w:id="146"/>
            <w:r>
              <w:rPr>
                <w:rStyle w:val="Odkaznakoment"/>
              </w:rPr>
              <w:commentReference w:id="146"/>
            </w:r>
          </w:p>
        </w:tc>
      </w:tr>
      <w:tr w:rsidR="00D50BED" w:rsidRPr="00364116" w14:paraId="7EFB1F15"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419EF4D7" w14:textId="77777777" w:rsidR="00D50BED" w:rsidRPr="00364116" w:rsidRDefault="00D50BED" w:rsidP="001B595A">
            <w:pPr>
              <w:pStyle w:val="BABasictext"/>
              <w:ind w:left="0"/>
            </w:pPr>
            <w:r w:rsidRPr="00364116">
              <w:t>639/15</w:t>
            </w:r>
          </w:p>
        </w:tc>
        <w:tc>
          <w:tcPr>
            <w:tcW w:w="1299" w:type="dxa"/>
            <w:tcBorders>
              <w:top w:val="single" w:sz="4" w:space="0" w:color="auto"/>
              <w:left w:val="nil"/>
              <w:bottom w:val="single" w:sz="4" w:space="0" w:color="auto"/>
              <w:right w:val="single" w:sz="4" w:space="0" w:color="auto"/>
            </w:tcBorders>
            <w:noWrap/>
          </w:tcPr>
          <w:p w14:paraId="0A23B9C5" w14:textId="77777777" w:rsidR="00D50BED" w:rsidRPr="00364116" w:rsidRDefault="00D50BED" w:rsidP="001B595A">
            <w:pPr>
              <w:pStyle w:val="BABasictext"/>
              <w:ind w:left="0"/>
              <w:jc w:val="left"/>
            </w:pPr>
            <w:r w:rsidRPr="00364116">
              <w:t>ostatní plocha</w:t>
            </w:r>
          </w:p>
        </w:tc>
        <w:tc>
          <w:tcPr>
            <w:tcW w:w="991" w:type="dxa"/>
            <w:tcBorders>
              <w:top w:val="single" w:sz="4" w:space="0" w:color="auto"/>
              <w:left w:val="nil"/>
              <w:bottom w:val="single" w:sz="4" w:space="0" w:color="auto"/>
              <w:right w:val="single" w:sz="4" w:space="0" w:color="auto"/>
            </w:tcBorders>
            <w:noWrap/>
          </w:tcPr>
          <w:p w14:paraId="179A6FFE" w14:textId="77777777" w:rsidR="00D50BED" w:rsidRPr="00364116" w:rsidRDefault="00D50BED" w:rsidP="001B595A">
            <w:pPr>
              <w:pStyle w:val="BABasictext"/>
              <w:ind w:left="0"/>
              <w:jc w:val="left"/>
            </w:pPr>
            <w:r w:rsidRPr="00364116">
              <w:t>2134</w:t>
            </w:r>
          </w:p>
        </w:tc>
        <w:tc>
          <w:tcPr>
            <w:tcW w:w="773" w:type="dxa"/>
            <w:tcBorders>
              <w:top w:val="single" w:sz="4" w:space="0" w:color="auto"/>
              <w:left w:val="nil"/>
              <w:bottom w:val="single" w:sz="4" w:space="0" w:color="auto"/>
              <w:right w:val="single" w:sz="4" w:space="0" w:color="auto"/>
            </w:tcBorders>
            <w:noWrap/>
          </w:tcPr>
          <w:p w14:paraId="1AC72A4F" w14:textId="77777777" w:rsidR="00D50BED" w:rsidRPr="00364116" w:rsidRDefault="00D50BED" w:rsidP="001B595A">
            <w:pPr>
              <w:pStyle w:val="BABasictext"/>
              <w:ind w:left="0"/>
              <w:jc w:val="left"/>
            </w:pPr>
            <w:r w:rsidRPr="00364116">
              <w:t>10001</w:t>
            </w:r>
          </w:p>
        </w:tc>
        <w:tc>
          <w:tcPr>
            <w:tcW w:w="4355" w:type="dxa"/>
            <w:tcBorders>
              <w:top w:val="single" w:sz="4" w:space="0" w:color="auto"/>
              <w:left w:val="nil"/>
              <w:bottom w:val="single" w:sz="4" w:space="0" w:color="auto"/>
              <w:right w:val="single" w:sz="4" w:space="0" w:color="auto"/>
            </w:tcBorders>
            <w:noWrap/>
          </w:tcPr>
          <w:p w14:paraId="65AED3AA" w14:textId="77777777" w:rsidR="00D50BED" w:rsidRPr="00364116" w:rsidRDefault="00D50BED" w:rsidP="001B595A">
            <w:pPr>
              <w:pStyle w:val="BABasictext"/>
              <w:ind w:left="0"/>
              <w:jc w:val="left"/>
            </w:pPr>
            <w:r w:rsidRPr="00364116">
              <w:t>Statutární město Hradec Králové, Československé armády 408/51, 500 03 Hradec Králové</w:t>
            </w:r>
          </w:p>
        </w:tc>
      </w:tr>
      <w:tr w:rsidR="00D50BED" w:rsidRPr="00364116" w14:paraId="04FA3037"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02E47247" w14:textId="77777777" w:rsidR="00D50BED" w:rsidRPr="007805EC" w:rsidRDefault="00D50BED" w:rsidP="001B595A">
            <w:pPr>
              <w:pStyle w:val="BABasictext"/>
              <w:ind w:left="0"/>
            </w:pPr>
            <w:r w:rsidRPr="007805EC">
              <w:lastRenderedPageBreak/>
              <w:t>639/86</w:t>
            </w:r>
          </w:p>
        </w:tc>
        <w:tc>
          <w:tcPr>
            <w:tcW w:w="1299" w:type="dxa"/>
            <w:tcBorders>
              <w:top w:val="single" w:sz="4" w:space="0" w:color="auto"/>
              <w:left w:val="nil"/>
              <w:bottom w:val="single" w:sz="4" w:space="0" w:color="auto"/>
              <w:right w:val="single" w:sz="4" w:space="0" w:color="auto"/>
            </w:tcBorders>
            <w:noWrap/>
          </w:tcPr>
          <w:p w14:paraId="1100B4D5" w14:textId="77777777" w:rsidR="00D50BED" w:rsidRPr="007805EC" w:rsidRDefault="00D50BED" w:rsidP="001B595A">
            <w:pPr>
              <w:pStyle w:val="BABasictext"/>
              <w:ind w:left="0"/>
              <w:jc w:val="left"/>
            </w:pPr>
            <w:r w:rsidRPr="007805EC">
              <w:t>ostatní plocha</w:t>
            </w:r>
          </w:p>
        </w:tc>
        <w:tc>
          <w:tcPr>
            <w:tcW w:w="991" w:type="dxa"/>
            <w:tcBorders>
              <w:top w:val="single" w:sz="4" w:space="0" w:color="auto"/>
              <w:left w:val="nil"/>
              <w:bottom w:val="single" w:sz="4" w:space="0" w:color="auto"/>
              <w:right w:val="single" w:sz="4" w:space="0" w:color="auto"/>
            </w:tcBorders>
            <w:noWrap/>
          </w:tcPr>
          <w:p w14:paraId="63261B35" w14:textId="77777777" w:rsidR="00D50BED" w:rsidRPr="007805EC" w:rsidRDefault="00D50BED" w:rsidP="001B595A">
            <w:pPr>
              <w:pStyle w:val="BABasictext"/>
              <w:ind w:left="0"/>
              <w:jc w:val="left"/>
            </w:pPr>
            <w:r w:rsidRPr="007805EC">
              <w:t>951</w:t>
            </w:r>
          </w:p>
        </w:tc>
        <w:tc>
          <w:tcPr>
            <w:tcW w:w="773" w:type="dxa"/>
            <w:tcBorders>
              <w:top w:val="single" w:sz="4" w:space="0" w:color="auto"/>
              <w:left w:val="nil"/>
              <w:bottom w:val="single" w:sz="4" w:space="0" w:color="auto"/>
              <w:right w:val="single" w:sz="4" w:space="0" w:color="auto"/>
            </w:tcBorders>
            <w:noWrap/>
          </w:tcPr>
          <w:p w14:paraId="47EEAA34" w14:textId="77777777" w:rsidR="00D50BED" w:rsidRPr="007805EC" w:rsidRDefault="00D50BED" w:rsidP="001B595A">
            <w:pPr>
              <w:pStyle w:val="BABasictext"/>
              <w:ind w:left="0"/>
              <w:jc w:val="left"/>
            </w:pPr>
            <w:r w:rsidRPr="007805EC">
              <w:t>60000</w:t>
            </w:r>
          </w:p>
        </w:tc>
        <w:tc>
          <w:tcPr>
            <w:tcW w:w="4355" w:type="dxa"/>
            <w:tcBorders>
              <w:top w:val="single" w:sz="4" w:space="0" w:color="auto"/>
              <w:left w:val="nil"/>
              <w:bottom w:val="single" w:sz="4" w:space="0" w:color="auto"/>
              <w:right w:val="single" w:sz="4" w:space="0" w:color="auto"/>
            </w:tcBorders>
            <w:noWrap/>
          </w:tcPr>
          <w:p w14:paraId="2A046096" w14:textId="77777777" w:rsidR="00D50BED" w:rsidRPr="007805EC" w:rsidRDefault="00D50BED" w:rsidP="001B595A">
            <w:pPr>
              <w:pStyle w:val="BABasictext"/>
              <w:ind w:left="0"/>
              <w:jc w:val="left"/>
            </w:pPr>
            <w:r w:rsidRPr="007805EC">
              <w:t>ČR / Úřad pro zastupování státu ve věcech majetkových, Rašínovo nábřeží 390/42, Nové Město, 128 00 Praha 2</w:t>
            </w:r>
          </w:p>
        </w:tc>
      </w:tr>
      <w:tr w:rsidR="00D50BED" w:rsidRPr="00364116" w14:paraId="5BC155F1"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0D1859AB" w14:textId="77777777" w:rsidR="00D50BED" w:rsidRPr="00364116" w:rsidRDefault="00D50BED" w:rsidP="001B595A">
            <w:pPr>
              <w:pStyle w:val="BABasictext"/>
              <w:ind w:left="0"/>
            </w:pPr>
            <w:r w:rsidRPr="00364116">
              <w:t>725/195</w:t>
            </w:r>
          </w:p>
        </w:tc>
        <w:tc>
          <w:tcPr>
            <w:tcW w:w="1299" w:type="dxa"/>
            <w:tcBorders>
              <w:top w:val="single" w:sz="4" w:space="0" w:color="auto"/>
              <w:left w:val="nil"/>
              <w:bottom w:val="single" w:sz="4" w:space="0" w:color="auto"/>
              <w:right w:val="single" w:sz="4" w:space="0" w:color="auto"/>
            </w:tcBorders>
            <w:noWrap/>
          </w:tcPr>
          <w:p w14:paraId="7A34A49F" w14:textId="77777777" w:rsidR="00D50BED" w:rsidRPr="00364116" w:rsidRDefault="00D50BED" w:rsidP="001B595A">
            <w:pPr>
              <w:pStyle w:val="BABasictext"/>
              <w:ind w:left="0"/>
              <w:jc w:val="left"/>
            </w:pPr>
            <w:r w:rsidRPr="00364116">
              <w:t>Vodní plocha</w:t>
            </w:r>
          </w:p>
        </w:tc>
        <w:tc>
          <w:tcPr>
            <w:tcW w:w="991" w:type="dxa"/>
            <w:tcBorders>
              <w:top w:val="single" w:sz="4" w:space="0" w:color="auto"/>
              <w:left w:val="nil"/>
              <w:bottom w:val="single" w:sz="4" w:space="0" w:color="auto"/>
              <w:right w:val="single" w:sz="4" w:space="0" w:color="auto"/>
            </w:tcBorders>
            <w:noWrap/>
          </w:tcPr>
          <w:p w14:paraId="509C6E1C" w14:textId="77777777" w:rsidR="00D50BED" w:rsidRPr="00364116" w:rsidRDefault="00D50BED" w:rsidP="001B595A">
            <w:pPr>
              <w:pStyle w:val="BABasictext"/>
              <w:ind w:left="0"/>
              <w:jc w:val="left"/>
            </w:pPr>
            <w:r w:rsidRPr="00364116">
              <w:t>577</w:t>
            </w:r>
          </w:p>
        </w:tc>
        <w:tc>
          <w:tcPr>
            <w:tcW w:w="773" w:type="dxa"/>
            <w:tcBorders>
              <w:top w:val="single" w:sz="4" w:space="0" w:color="auto"/>
              <w:left w:val="nil"/>
              <w:bottom w:val="single" w:sz="4" w:space="0" w:color="auto"/>
              <w:right w:val="single" w:sz="4" w:space="0" w:color="auto"/>
            </w:tcBorders>
            <w:noWrap/>
          </w:tcPr>
          <w:p w14:paraId="1C38F5E0" w14:textId="77777777" w:rsidR="00D50BED" w:rsidRPr="00364116" w:rsidRDefault="00D50BED" w:rsidP="001B595A">
            <w:pPr>
              <w:pStyle w:val="BABasictext"/>
              <w:ind w:left="0"/>
              <w:jc w:val="left"/>
            </w:pPr>
            <w:r w:rsidRPr="00364116">
              <w:t>1010</w:t>
            </w:r>
          </w:p>
        </w:tc>
        <w:tc>
          <w:tcPr>
            <w:tcW w:w="4355" w:type="dxa"/>
            <w:tcBorders>
              <w:top w:val="single" w:sz="4" w:space="0" w:color="auto"/>
              <w:left w:val="nil"/>
              <w:bottom w:val="single" w:sz="4" w:space="0" w:color="auto"/>
              <w:right w:val="single" w:sz="4" w:space="0" w:color="auto"/>
            </w:tcBorders>
            <w:noWrap/>
          </w:tcPr>
          <w:p w14:paraId="503D53B6" w14:textId="77777777" w:rsidR="00D50BED" w:rsidRPr="00364116" w:rsidRDefault="00D50BED" w:rsidP="001B595A">
            <w:pPr>
              <w:pStyle w:val="BABasictext"/>
              <w:ind w:left="0"/>
              <w:jc w:val="left"/>
            </w:pPr>
            <w:r w:rsidRPr="00364116">
              <w:t>Fakultní nemocnice Hradec Králové, Sokolská 581, Nový Hradec Králové, 500 03 Hradec Králové</w:t>
            </w:r>
          </w:p>
        </w:tc>
      </w:tr>
      <w:tr w:rsidR="00850988" w:rsidRPr="00364116" w14:paraId="6CD9250F"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230ADCD0" w14:textId="77777777" w:rsidR="00850988" w:rsidRPr="00364116" w:rsidRDefault="00850988" w:rsidP="00850988">
            <w:pPr>
              <w:pStyle w:val="BABasictext"/>
              <w:ind w:left="0"/>
              <w:rPr>
                <w:highlight w:val="green"/>
              </w:rPr>
            </w:pPr>
            <w:r w:rsidRPr="00361345">
              <w:t>725/200</w:t>
            </w:r>
          </w:p>
        </w:tc>
        <w:tc>
          <w:tcPr>
            <w:tcW w:w="1299" w:type="dxa"/>
            <w:tcBorders>
              <w:top w:val="single" w:sz="4" w:space="0" w:color="auto"/>
              <w:left w:val="nil"/>
              <w:bottom w:val="single" w:sz="4" w:space="0" w:color="auto"/>
              <w:right w:val="single" w:sz="4" w:space="0" w:color="auto"/>
            </w:tcBorders>
            <w:noWrap/>
          </w:tcPr>
          <w:p w14:paraId="72C5DE5E" w14:textId="77777777" w:rsidR="00850988" w:rsidRPr="007805EC" w:rsidRDefault="00850988" w:rsidP="00850988">
            <w:pPr>
              <w:pStyle w:val="BABasictext"/>
              <w:ind w:left="0"/>
              <w:jc w:val="left"/>
            </w:pPr>
            <w:r w:rsidRPr="007805EC">
              <w:t>Vodní plocha</w:t>
            </w:r>
          </w:p>
        </w:tc>
        <w:tc>
          <w:tcPr>
            <w:tcW w:w="991" w:type="dxa"/>
            <w:tcBorders>
              <w:top w:val="single" w:sz="4" w:space="0" w:color="auto"/>
              <w:left w:val="nil"/>
              <w:bottom w:val="single" w:sz="4" w:space="0" w:color="auto"/>
              <w:right w:val="single" w:sz="4" w:space="0" w:color="auto"/>
            </w:tcBorders>
            <w:noWrap/>
          </w:tcPr>
          <w:p w14:paraId="2BF0AEF1" w14:textId="17B749F7" w:rsidR="00850988" w:rsidRPr="007805EC" w:rsidRDefault="007805EC" w:rsidP="00850988">
            <w:pPr>
              <w:pStyle w:val="BABasictext"/>
              <w:ind w:left="0"/>
              <w:jc w:val="left"/>
            </w:pPr>
            <w:r w:rsidRPr="007805EC">
              <w:t>176</w:t>
            </w:r>
          </w:p>
        </w:tc>
        <w:tc>
          <w:tcPr>
            <w:tcW w:w="773" w:type="dxa"/>
            <w:tcBorders>
              <w:top w:val="single" w:sz="4" w:space="0" w:color="auto"/>
              <w:left w:val="nil"/>
              <w:bottom w:val="single" w:sz="4" w:space="0" w:color="auto"/>
              <w:right w:val="single" w:sz="4" w:space="0" w:color="auto"/>
            </w:tcBorders>
            <w:noWrap/>
          </w:tcPr>
          <w:p w14:paraId="4B741184" w14:textId="77777777" w:rsidR="00850988" w:rsidRPr="007805EC" w:rsidRDefault="00850988" w:rsidP="00850988">
            <w:pPr>
              <w:pStyle w:val="BABasictext"/>
              <w:ind w:left="0"/>
              <w:jc w:val="left"/>
            </w:pPr>
            <w:r w:rsidRPr="007805EC">
              <w:t>60000</w:t>
            </w:r>
          </w:p>
        </w:tc>
        <w:tc>
          <w:tcPr>
            <w:tcW w:w="4355" w:type="dxa"/>
            <w:tcBorders>
              <w:top w:val="single" w:sz="4" w:space="0" w:color="auto"/>
              <w:left w:val="nil"/>
              <w:bottom w:val="single" w:sz="4" w:space="0" w:color="auto"/>
              <w:right w:val="single" w:sz="4" w:space="0" w:color="auto"/>
            </w:tcBorders>
            <w:noWrap/>
          </w:tcPr>
          <w:p w14:paraId="3ED0D71C" w14:textId="77777777" w:rsidR="00850988" w:rsidRPr="007805EC" w:rsidRDefault="00850988" w:rsidP="00850988">
            <w:pPr>
              <w:pStyle w:val="BABasictext"/>
              <w:ind w:left="0"/>
              <w:jc w:val="left"/>
            </w:pPr>
            <w:r w:rsidRPr="007805EC">
              <w:t>ČR / Úřad pro zastupování státu ve věcech majetkových, Rašínovo nábřeží 390/42, Nové Město, 128 00 Praha 2</w:t>
            </w:r>
          </w:p>
        </w:tc>
      </w:tr>
      <w:tr w:rsidR="00C96B9F" w:rsidRPr="00364116" w14:paraId="652DC385"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616FB31F" w14:textId="77777777" w:rsidR="00C96B9F" w:rsidRPr="00364116" w:rsidRDefault="00C96B9F" w:rsidP="00C96B9F">
            <w:pPr>
              <w:pStyle w:val="BABasictext"/>
              <w:ind w:left="0"/>
              <w:rPr>
                <w:highlight w:val="yellow"/>
              </w:rPr>
            </w:pPr>
            <w:r w:rsidRPr="00C96B9F">
              <w:t>725/296</w:t>
            </w:r>
          </w:p>
        </w:tc>
        <w:tc>
          <w:tcPr>
            <w:tcW w:w="1299" w:type="dxa"/>
            <w:tcBorders>
              <w:top w:val="single" w:sz="4" w:space="0" w:color="auto"/>
              <w:left w:val="nil"/>
              <w:bottom w:val="single" w:sz="4" w:space="0" w:color="auto"/>
              <w:right w:val="single" w:sz="4" w:space="0" w:color="auto"/>
            </w:tcBorders>
            <w:noWrap/>
          </w:tcPr>
          <w:p w14:paraId="1537A413" w14:textId="493EDA14" w:rsidR="00C96B9F" w:rsidRPr="00364116" w:rsidRDefault="00C96B9F" w:rsidP="00C96B9F">
            <w:pPr>
              <w:pStyle w:val="BABasictext"/>
              <w:ind w:left="0"/>
              <w:jc w:val="left"/>
              <w:rPr>
                <w:highlight w:val="yellow"/>
              </w:rPr>
            </w:pPr>
            <w:r w:rsidRPr="00123D58">
              <w:t>ostatní plocha</w:t>
            </w:r>
          </w:p>
        </w:tc>
        <w:tc>
          <w:tcPr>
            <w:tcW w:w="991" w:type="dxa"/>
            <w:tcBorders>
              <w:top w:val="single" w:sz="4" w:space="0" w:color="auto"/>
              <w:left w:val="nil"/>
              <w:bottom w:val="single" w:sz="4" w:space="0" w:color="auto"/>
              <w:right w:val="single" w:sz="4" w:space="0" w:color="auto"/>
            </w:tcBorders>
            <w:noWrap/>
          </w:tcPr>
          <w:p w14:paraId="4F52DC76" w14:textId="38E07049" w:rsidR="00C96B9F" w:rsidRPr="00123D58" w:rsidRDefault="00C96B9F" w:rsidP="00C96B9F">
            <w:pPr>
              <w:pStyle w:val="BABasictext"/>
              <w:ind w:left="0"/>
              <w:jc w:val="left"/>
            </w:pPr>
            <w:r>
              <w:t>61</w:t>
            </w:r>
          </w:p>
          <w:p w14:paraId="129E3164" w14:textId="77777777" w:rsidR="00C96B9F" w:rsidRPr="00364116" w:rsidRDefault="00C96B9F" w:rsidP="00C96B9F">
            <w:pPr>
              <w:pStyle w:val="BABasictext"/>
              <w:ind w:left="0"/>
              <w:jc w:val="left"/>
              <w:rPr>
                <w:highlight w:val="yellow"/>
              </w:rPr>
            </w:pPr>
          </w:p>
        </w:tc>
        <w:tc>
          <w:tcPr>
            <w:tcW w:w="773" w:type="dxa"/>
            <w:tcBorders>
              <w:top w:val="single" w:sz="4" w:space="0" w:color="auto"/>
              <w:left w:val="nil"/>
              <w:bottom w:val="single" w:sz="4" w:space="0" w:color="auto"/>
              <w:right w:val="single" w:sz="4" w:space="0" w:color="auto"/>
            </w:tcBorders>
            <w:noWrap/>
          </w:tcPr>
          <w:p w14:paraId="5DCB07DA" w14:textId="77777777" w:rsidR="00C96B9F" w:rsidRPr="00123D58" w:rsidRDefault="00C96B9F" w:rsidP="00C96B9F">
            <w:pPr>
              <w:pStyle w:val="BABasictext"/>
              <w:ind w:left="0"/>
              <w:jc w:val="left"/>
            </w:pPr>
            <w:r w:rsidRPr="00123D58">
              <w:t>31118</w:t>
            </w:r>
          </w:p>
          <w:p w14:paraId="59D97D8D" w14:textId="59599C38" w:rsidR="00C96B9F" w:rsidRPr="00364116" w:rsidRDefault="00C96B9F" w:rsidP="00C96B9F">
            <w:pPr>
              <w:pStyle w:val="BABasictext"/>
              <w:ind w:left="0"/>
              <w:jc w:val="left"/>
              <w:rPr>
                <w:highlight w:val="yellow"/>
              </w:rPr>
            </w:pPr>
          </w:p>
        </w:tc>
        <w:tc>
          <w:tcPr>
            <w:tcW w:w="4355" w:type="dxa"/>
            <w:tcBorders>
              <w:top w:val="single" w:sz="4" w:space="0" w:color="auto"/>
              <w:left w:val="nil"/>
              <w:bottom w:val="single" w:sz="4" w:space="0" w:color="auto"/>
              <w:right w:val="single" w:sz="4" w:space="0" w:color="auto"/>
            </w:tcBorders>
            <w:noWrap/>
          </w:tcPr>
          <w:p w14:paraId="07B27B38" w14:textId="4915AE86" w:rsidR="00C96B9F" w:rsidRPr="00364116" w:rsidRDefault="00C96B9F" w:rsidP="00C96B9F">
            <w:pPr>
              <w:pStyle w:val="BABasictext"/>
              <w:ind w:left="0"/>
              <w:jc w:val="left"/>
              <w:rPr>
                <w:highlight w:val="yellow"/>
              </w:rPr>
            </w:pPr>
            <w:commentRangeStart w:id="147"/>
            <w:r w:rsidRPr="00123D58">
              <w:t>Královéhradecký kraj / Pivovarské náměstí 1245/2, 500 03 Hradec Králové</w:t>
            </w:r>
            <w:commentRangeEnd w:id="147"/>
            <w:r>
              <w:rPr>
                <w:rStyle w:val="Odkaznakoment"/>
              </w:rPr>
              <w:commentReference w:id="147"/>
            </w:r>
          </w:p>
        </w:tc>
      </w:tr>
      <w:tr w:rsidR="00C96B9F" w:rsidRPr="00364116" w14:paraId="3A5F0C1C"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27B2BDA7" w14:textId="77777777" w:rsidR="00C96B9F" w:rsidRPr="00364116" w:rsidRDefault="00C96B9F" w:rsidP="00C96B9F">
            <w:pPr>
              <w:pStyle w:val="BABasictext"/>
              <w:ind w:left="0"/>
            </w:pPr>
            <w:r w:rsidRPr="00364116">
              <w:t>725/31</w:t>
            </w:r>
          </w:p>
        </w:tc>
        <w:tc>
          <w:tcPr>
            <w:tcW w:w="1299" w:type="dxa"/>
            <w:tcBorders>
              <w:top w:val="single" w:sz="4" w:space="0" w:color="auto"/>
              <w:left w:val="nil"/>
              <w:bottom w:val="single" w:sz="4" w:space="0" w:color="auto"/>
              <w:right w:val="single" w:sz="4" w:space="0" w:color="auto"/>
            </w:tcBorders>
            <w:noWrap/>
          </w:tcPr>
          <w:p w14:paraId="0F227E92" w14:textId="77777777" w:rsidR="00C96B9F" w:rsidRPr="00364116" w:rsidRDefault="00C96B9F" w:rsidP="00C96B9F">
            <w:pPr>
              <w:pStyle w:val="BABasictext"/>
              <w:ind w:left="0"/>
              <w:jc w:val="left"/>
            </w:pPr>
            <w:r w:rsidRPr="00364116">
              <w:t>ostatní plocha</w:t>
            </w:r>
          </w:p>
        </w:tc>
        <w:tc>
          <w:tcPr>
            <w:tcW w:w="991" w:type="dxa"/>
            <w:tcBorders>
              <w:top w:val="single" w:sz="4" w:space="0" w:color="auto"/>
              <w:left w:val="nil"/>
              <w:bottom w:val="single" w:sz="4" w:space="0" w:color="auto"/>
              <w:right w:val="single" w:sz="4" w:space="0" w:color="auto"/>
            </w:tcBorders>
            <w:noWrap/>
          </w:tcPr>
          <w:p w14:paraId="395E64C8" w14:textId="77777777" w:rsidR="00C96B9F" w:rsidRPr="00364116" w:rsidRDefault="00C96B9F" w:rsidP="00C96B9F">
            <w:pPr>
              <w:pStyle w:val="BABasictext"/>
              <w:ind w:left="0"/>
              <w:jc w:val="left"/>
            </w:pPr>
            <w:r w:rsidRPr="00364116">
              <w:t>2515</w:t>
            </w:r>
          </w:p>
        </w:tc>
        <w:tc>
          <w:tcPr>
            <w:tcW w:w="773" w:type="dxa"/>
            <w:tcBorders>
              <w:top w:val="single" w:sz="4" w:space="0" w:color="auto"/>
              <w:left w:val="nil"/>
              <w:bottom w:val="single" w:sz="4" w:space="0" w:color="auto"/>
              <w:right w:val="single" w:sz="4" w:space="0" w:color="auto"/>
            </w:tcBorders>
            <w:noWrap/>
          </w:tcPr>
          <w:p w14:paraId="754D19E8" w14:textId="77777777" w:rsidR="00C96B9F" w:rsidRPr="00364116" w:rsidRDefault="00C96B9F" w:rsidP="00C96B9F">
            <w:pPr>
              <w:pStyle w:val="BABasictext"/>
              <w:ind w:left="0"/>
              <w:jc w:val="left"/>
            </w:pPr>
            <w:r w:rsidRPr="00364116">
              <w:t>1010</w:t>
            </w:r>
          </w:p>
        </w:tc>
        <w:tc>
          <w:tcPr>
            <w:tcW w:w="4355" w:type="dxa"/>
            <w:tcBorders>
              <w:top w:val="single" w:sz="4" w:space="0" w:color="auto"/>
              <w:left w:val="nil"/>
              <w:bottom w:val="single" w:sz="4" w:space="0" w:color="auto"/>
              <w:right w:val="single" w:sz="4" w:space="0" w:color="auto"/>
            </w:tcBorders>
            <w:noWrap/>
          </w:tcPr>
          <w:p w14:paraId="29E7BD89" w14:textId="77777777" w:rsidR="00C96B9F" w:rsidRPr="00364116" w:rsidRDefault="00C96B9F" w:rsidP="00C96B9F">
            <w:pPr>
              <w:pStyle w:val="BABasictext"/>
              <w:ind w:left="0"/>
              <w:jc w:val="left"/>
            </w:pPr>
            <w:r w:rsidRPr="00364116">
              <w:t>Fakultní nemocnice Hradec Králové, Sokolská 581, Nový Hradec Králové, 500 03 Hradec Králové</w:t>
            </w:r>
          </w:p>
        </w:tc>
      </w:tr>
      <w:tr w:rsidR="00C96B9F" w:rsidRPr="00364116" w14:paraId="0BB124C6" w14:textId="77777777" w:rsidTr="007805EC">
        <w:trPr>
          <w:cantSplit/>
          <w:trHeight w:val="255"/>
        </w:trPr>
        <w:tc>
          <w:tcPr>
            <w:tcW w:w="939" w:type="dxa"/>
            <w:tcBorders>
              <w:top w:val="single" w:sz="4" w:space="0" w:color="auto"/>
              <w:left w:val="single" w:sz="4" w:space="0" w:color="auto"/>
              <w:bottom w:val="single" w:sz="4" w:space="0" w:color="auto"/>
              <w:right w:val="single" w:sz="4" w:space="0" w:color="auto"/>
            </w:tcBorders>
            <w:noWrap/>
          </w:tcPr>
          <w:p w14:paraId="6B6051C1" w14:textId="77777777" w:rsidR="00C96B9F" w:rsidRPr="00332F80" w:rsidRDefault="00C96B9F" w:rsidP="00C96B9F">
            <w:pPr>
              <w:pStyle w:val="BABasictext"/>
              <w:ind w:left="0"/>
            </w:pPr>
            <w:r w:rsidRPr="00332F80">
              <w:t>727/3</w:t>
            </w:r>
          </w:p>
        </w:tc>
        <w:tc>
          <w:tcPr>
            <w:tcW w:w="1299" w:type="dxa"/>
            <w:tcBorders>
              <w:top w:val="single" w:sz="4" w:space="0" w:color="auto"/>
              <w:left w:val="nil"/>
              <w:bottom w:val="single" w:sz="4" w:space="0" w:color="auto"/>
              <w:right w:val="single" w:sz="4" w:space="0" w:color="auto"/>
            </w:tcBorders>
            <w:noWrap/>
          </w:tcPr>
          <w:p w14:paraId="692D532B" w14:textId="77777777" w:rsidR="00C96B9F" w:rsidRPr="00332F80" w:rsidRDefault="00C96B9F" w:rsidP="00C96B9F">
            <w:pPr>
              <w:pStyle w:val="BABasictext"/>
              <w:ind w:left="0"/>
              <w:jc w:val="left"/>
            </w:pPr>
            <w:r w:rsidRPr="00332F80">
              <w:t>ostatní plocha</w:t>
            </w:r>
          </w:p>
        </w:tc>
        <w:tc>
          <w:tcPr>
            <w:tcW w:w="991" w:type="dxa"/>
            <w:tcBorders>
              <w:top w:val="single" w:sz="4" w:space="0" w:color="auto"/>
              <w:left w:val="nil"/>
              <w:bottom w:val="single" w:sz="4" w:space="0" w:color="auto"/>
              <w:right w:val="single" w:sz="4" w:space="0" w:color="auto"/>
            </w:tcBorders>
            <w:noWrap/>
          </w:tcPr>
          <w:p w14:paraId="0ADC94C8" w14:textId="77777777" w:rsidR="00C96B9F" w:rsidRPr="00332F80" w:rsidRDefault="00C96B9F" w:rsidP="00C96B9F">
            <w:pPr>
              <w:pStyle w:val="BABasictext"/>
              <w:ind w:left="0"/>
              <w:jc w:val="left"/>
            </w:pPr>
            <w:r w:rsidRPr="00332F80">
              <w:t>80</w:t>
            </w:r>
          </w:p>
        </w:tc>
        <w:tc>
          <w:tcPr>
            <w:tcW w:w="773" w:type="dxa"/>
            <w:tcBorders>
              <w:top w:val="single" w:sz="4" w:space="0" w:color="auto"/>
              <w:left w:val="nil"/>
              <w:bottom w:val="single" w:sz="4" w:space="0" w:color="auto"/>
              <w:right w:val="single" w:sz="4" w:space="0" w:color="auto"/>
            </w:tcBorders>
            <w:noWrap/>
          </w:tcPr>
          <w:p w14:paraId="4B446F4F" w14:textId="782490CB" w:rsidR="00C96B9F" w:rsidRPr="00332F80" w:rsidRDefault="00E40D60" w:rsidP="00C96B9F">
            <w:pPr>
              <w:pStyle w:val="BABasictext"/>
              <w:ind w:left="0"/>
              <w:jc w:val="left"/>
            </w:pPr>
            <w:r w:rsidRPr="00332F80">
              <w:t>31118</w:t>
            </w:r>
          </w:p>
        </w:tc>
        <w:tc>
          <w:tcPr>
            <w:tcW w:w="4355" w:type="dxa"/>
            <w:tcBorders>
              <w:top w:val="single" w:sz="4" w:space="0" w:color="auto"/>
              <w:left w:val="nil"/>
              <w:bottom w:val="single" w:sz="4" w:space="0" w:color="auto"/>
              <w:right w:val="single" w:sz="4" w:space="0" w:color="auto"/>
            </w:tcBorders>
            <w:noWrap/>
          </w:tcPr>
          <w:p w14:paraId="1B6EFB73" w14:textId="1C8865E4" w:rsidR="00C96B9F" w:rsidRPr="00364116" w:rsidRDefault="00E40D60" w:rsidP="00C96B9F">
            <w:pPr>
              <w:pStyle w:val="BABasictext"/>
              <w:ind w:left="0"/>
              <w:jc w:val="left"/>
              <w:rPr>
                <w:highlight w:val="yellow"/>
              </w:rPr>
            </w:pPr>
            <w:commentRangeStart w:id="148"/>
            <w:r w:rsidRPr="00123D58">
              <w:t>Královéhradecký kraj / Pivovarské náměstí 1245/2, 500 03 Hradec Králové</w:t>
            </w:r>
            <w:commentRangeEnd w:id="148"/>
            <w:r>
              <w:rPr>
                <w:rStyle w:val="Odkaznakoment"/>
              </w:rPr>
              <w:commentReference w:id="148"/>
            </w:r>
          </w:p>
        </w:tc>
      </w:tr>
    </w:tbl>
    <w:p w14:paraId="25DC8A09" w14:textId="77777777" w:rsidR="00D50BED" w:rsidRPr="00364116" w:rsidRDefault="00D50BED" w:rsidP="00D50BED">
      <w:pPr>
        <w:pStyle w:val="BABasictext"/>
      </w:pPr>
    </w:p>
    <w:tbl>
      <w:tblPr>
        <w:tblW w:w="8131" w:type="dxa"/>
        <w:tblInd w:w="1134" w:type="dxa"/>
        <w:tblLook w:val="04A0" w:firstRow="1" w:lastRow="0" w:firstColumn="1" w:lastColumn="0" w:noHBand="0" w:noVBand="1"/>
      </w:tblPr>
      <w:tblGrid>
        <w:gridCol w:w="940"/>
        <w:gridCol w:w="1207"/>
        <w:gridCol w:w="984"/>
        <w:gridCol w:w="845"/>
        <w:gridCol w:w="4155"/>
      </w:tblGrid>
      <w:tr w:rsidR="00D50BED" w:rsidRPr="00364116" w14:paraId="0AC7DC84" w14:textId="77777777" w:rsidTr="001B595A">
        <w:trPr>
          <w:cantSplit/>
          <w:trHeight w:val="255"/>
        </w:trPr>
        <w:tc>
          <w:tcPr>
            <w:tcW w:w="8131" w:type="dxa"/>
            <w:gridSpan w:val="5"/>
            <w:tcBorders>
              <w:top w:val="single" w:sz="4" w:space="0" w:color="auto"/>
              <w:left w:val="single" w:sz="4" w:space="0" w:color="auto"/>
              <w:bottom w:val="single" w:sz="4" w:space="0" w:color="auto"/>
              <w:right w:val="single" w:sz="4" w:space="0" w:color="auto"/>
            </w:tcBorders>
            <w:noWrap/>
          </w:tcPr>
          <w:p w14:paraId="18A84766" w14:textId="77777777" w:rsidR="00D50BED" w:rsidRPr="00726340" w:rsidRDefault="00D50BED" w:rsidP="001B595A">
            <w:pPr>
              <w:pStyle w:val="BABasictext"/>
              <w:ind w:left="0"/>
              <w:jc w:val="left"/>
              <w:rPr>
                <w:b/>
              </w:rPr>
            </w:pPr>
            <w:r w:rsidRPr="00726340">
              <w:t>Katastrální území: Nový Hradec Králové [647187]</w:t>
            </w:r>
          </w:p>
        </w:tc>
      </w:tr>
      <w:tr w:rsidR="00D50BED" w:rsidRPr="00364116" w14:paraId="6E7B700A" w14:textId="77777777" w:rsidTr="001B595A">
        <w:trPr>
          <w:cantSplit/>
          <w:trHeight w:val="255"/>
        </w:trPr>
        <w:tc>
          <w:tcPr>
            <w:tcW w:w="8131" w:type="dxa"/>
            <w:gridSpan w:val="5"/>
            <w:tcBorders>
              <w:top w:val="single" w:sz="4" w:space="0" w:color="auto"/>
              <w:left w:val="single" w:sz="4" w:space="0" w:color="auto"/>
              <w:bottom w:val="single" w:sz="4" w:space="0" w:color="auto"/>
              <w:right w:val="single" w:sz="4" w:space="0" w:color="auto"/>
            </w:tcBorders>
            <w:noWrap/>
          </w:tcPr>
          <w:p w14:paraId="306359DE" w14:textId="77777777" w:rsidR="00D50BED" w:rsidRPr="00726340" w:rsidRDefault="00D50BED" w:rsidP="001B595A">
            <w:pPr>
              <w:pStyle w:val="BABasictext"/>
              <w:ind w:left="0"/>
              <w:jc w:val="left"/>
              <w:rPr>
                <w:b/>
              </w:rPr>
            </w:pPr>
            <w:r w:rsidRPr="00726340">
              <w:rPr>
                <w:b/>
              </w:rPr>
              <w:t>Pozemky dotčené zkonzumovanou částí DÚR 2009 – nově bez zásahu</w:t>
            </w:r>
          </w:p>
        </w:tc>
      </w:tr>
      <w:tr w:rsidR="00D50BED" w:rsidRPr="00364116" w14:paraId="41ED5859"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10861A09" w14:textId="77777777" w:rsidR="00D50BED" w:rsidRPr="00364116" w:rsidRDefault="00D50BED" w:rsidP="001B595A">
            <w:pPr>
              <w:pStyle w:val="BABasictext"/>
              <w:ind w:left="0"/>
            </w:pPr>
            <w:r w:rsidRPr="00364116">
              <w:t>Parc. č.</w:t>
            </w:r>
          </w:p>
        </w:tc>
        <w:tc>
          <w:tcPr>
            <w:tcW w:w="1207" w:type="dxa"/>
            <w:tcBorders>
              <w:top w:val="single" w:sz="4" w:space="0" w:color="auto"/>
              <w:left w:val="nil"/>
              <w:bottom w:val="single" w:sz="4" w:space="0" w:color="auto"/>
              <w:right w:val="single" w:sz="4" w:space="0" w:color="auto"/>
            </w:tcBorders>
            <w:noWrap/>
          </w:tcPr>
          <w:p w14:paraId="03A17C0D" w14:textId="77777777" w:rsidR="00D50BED" w:rsidRPr="00364116" w:rsidRDefault="00D50BED" w:rsidP="001B595A">
            <w:pPr>
              <w:pStyle w:val="BABasictext"/>
              <w:ind w:left="0"/>
              <w:jc w:val="left"/>
            </w:pPr>
            <w:r w:rsidRPr="00364116">
              <w:t>Druh pozemku</w:t>
            </w:r>
          </w:p>
        </w:tc>
        <w:tc>
          <w:tcPr>
            <w:tcW w:w="984" w:type="dxa"/>
            <w:tcBorders>
              <w:top w:val="single" w:sz="4" w:space="0" w:color="auto"/>
              <w:left w:val="nil"/>
              <w:bottom w:val="single" w:sz="4" w:space="0" w:color="auto"/>
              <w:right w:val="single" w:sz="4" w:space="0" w:color="auto"/>
            </w:tcBorders>
            <w:noWrap/>
          </w:tcPr>
          <w:p w14:paraId="6520BBB6" w14:textId="77777777" w:rsidR="00D50BED" w:rsidRPr="00364116" w:rsidRDefault="00D50BED" w:rsidP="001B595A">
            <w:pPr>
              <w:pStyle w:val="BABasictext"/>
              <w:ind w:left="0"/>
              <w:jc w:val="left"/>
            </w:pPr>
            <w:r w:rsidRPr="00364116">
              <w:t>Výměra [m²]</w:t>
            </w:r>
          </w:p>
        </w:tc>
        <w:tc>
          <w:tcPr>
            <w:tcW w:w="845" w:type="dxa"/>
            <w:tcBorders>
              <w:top w:val="single" w:sz="4" w:space="0" w:color="auto"/>
              <w:left w:val="nil"/>
              <w:bottom w:val="single" w:sz="4" w:space="0" w:color="auto"/>
              <w:right w:val="single" w:sz="4" w:space="0" w:color="auto"/>
            </w:tcBorders>
            <w:noWrap/>
          </w:tcPr>
          <w:p w14:paraId="33CE2FC7" w14:textId="77777777" w:rsidR="00D50BED" w:rsidRPr="00364116" w:rsidRDefault="00D50BED" w:rsidP="001B595A">
            <w:pPr>
              <w:pStyle w:val="BABasictext"/>
              <w:ind w:left="0"/>
              <w:jc w:val="left"/>
            </w:pPr>
            <w:r w:rsidRPr="00364116">
              <w:t>LV</w:t>
            </w:r>
          </w:p>
        </w:tc>
        <w:tc>
          <w:tcPr>
            <w:tcW w:w="4155" w:type="dxa"/>
            <w:tcBorders>
              <w:top w:val="single" w:sz="4" w:space="0" w:color="auto"/>
              <w:left w:val="nil"/>
              <w:bottom w:val="single" w:sz="4" w:space="0" w:color="auto"/>
              <w:right w:val="single" w:sz="4" w:space="0" w:color="auto"/>
            </w:tcBorders>
            <w:noWrap/>
          </w:tcPr>
          <w:p w14:paraId="080BA609" w14:textId="77777777" w:rsidR="00D50BED" w:rsidRPr="00364116" w:rsidRDefault="00D50BED" w:rsidP="001B595A">
            <w:pPr>
              <w:pStyle w:val="BABasictext"/>
              <w:ind w:left="0"/>
              <w:jc w:val="left"/>
            </w:pPr>
            <w:r w:rsidRPr="00364116">
              <w:t xml:space="preserve">Vlastnické právo / Právo hospodaření s majetkem </w:t>
            </w:r>
          </w:p>
        </w:tc>
      </w:tr>
      <w:tr w:rsidR="00D50BED" w:rsidRPr="00364116" w14:paraId="649832D7"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49632732" w14:textId="77777777" w:rsidR="00D50BED" w:rsidRPr="00364116" w:rsidRDefault="00D50BED" w:rsidP="001B595A">
            <w:pPr>
              <w:pStyle w:val="BABasictext"/>
              <w:ind w:left="0"/>
            </w:pPr>
            <w:r w:rsidRPr="00364116">
              <w:t>725/54</w:t>
            </w:r>
          </w:p>
        </w:tc>
        <w:tc>
          <w:tcPr>
            <w:tcW w:w="7191" w:type="dxa"/>
            <w:gridSpan w:val="4"/>
            <w:tcBorders>
              <w:top w:val="single" w:sz="4" w:space="0" w:color="auto"/>
              <w:left w:val="nil"/>
              <w:bottom w:val="single" w:sz="4" w:space="0" w:color="auto"/>
              <w:right w:val="single" w:sz="4" w:space="0" w:color="auto"/>
            </w:tcBorders>
            <w:noWrap/>
          </w:tcPr>
          <w:p w14:paraId="7BE39356" w14:textId="77777777" w:rsidR="00D50BED" w:rsidRPr="00364116" w:rsidRDefault="00D50BED" w:rsidP="001B595A">
            <w:pPr>
              <w:pStyle w:val="BABasictext"/>
              <w:ind w:left="0"/>
              <w:jc w:val="left"/>
            </w:pPr>
            <w:r w:rsidRPr="00364116">
              <w:t>Dnes již neexistující pozemek, součástí pozemku 728</w:t>
            </w:r>
          </w:p>
        </w:tc>
      </w:tr>
      <w:tr w:rsidR="00D50BED" w:rsidRPr="00364116" w14:paraId="6C5F0FF4"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3DE351D3" w14:textId="77777777" w:rsidR="00D50BED" w:rsidRPr="00364116" w:rsidRDefault="00D50BED" w:rsidP="001B595A">
            <w:pPr>
              <w:pStyle w:val="BABasictext"/>
              <w:ind w:left="0"/>
            </w:pPr>
            <w:r w:rsidRPr="00364116">
              <w:t>725/191</w:t>
            </w:r>
          </w:p>
        </w:tc>
        <w:tc>
          <w:tcPr>
            <w:tcW w:w="7191" w:type="dxa"/>
            <w:gridSpan w:val="4"/>
            <w:tcBorders>
              <w:top w:val="single" w:sz="4" w:space="0" w:color="auto"/>
              <w:left w:val="nil"/>
              <w:bottom w:val="single" w:sz="4" w:space="0" w:color="auto"/>
              <w:right w:val="single" w:sz="4" w:space="0" w:color="auto"/>
            </w:tcBorders>
            <w:noWrap/>
          </w:tcPr>
          <w:p w14:paraId="54C6DED2" w14:textId="77777777" w:rsidR="00D50BED" w:rsidRPr="00364116" w:rsidRDefault="00D50BED" w:rsidP="001B595A">
            <w:pPr>
              <w:pStyle w:val="BABasictext"/>
              <w:ind w:left="0"/>
              <w:jc w:val="left"/>
            </w:pPr>
            <w:r w:rsidRPr="00364116">
              <w:t>Dnes již neexistující pozemek, součástí pozemku 725/198</w:t>
            </w:r>
          </w:p>
        </w:tc>
      </w:tr>
      <w:tr w:rsidR="00D50BED" w:rsidRPr="00364116" w14:paraId="4DE07CB9"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15F3F28A" w14:textId="77777777" w:rsidR="00D50BED" w:rsidRPr="00364116" w:rsidRDefault="00D50BED" w:rsidP="001B595A">
            <w:pPr>
              <w:pStyle w:val="BABasictext"/>
              <w:ind w:left="0"/>
            </w:pPr>
            <w:r w:rsidRPr="00364116">
              <w:t>725/211</w:t>
            </w:r>
          </w:p>
        </w:tc>
        <w:tc>
          <w:tcPr>
            <w:tcW w:w="7191" w:type="dxa"/>
            <w:gridSpan w:val="4"/>
            <w:tcBorders>
              <w:top w:val="single" w:sz="4" w:space="0" w:color="auto"/>
              <w:left w:val="nil"/>
              <w:bottom w:val="single" w:sz="4" w:space="0" w:color="auto"/>
              <w:right w:val="single" w:sz="4" w:space="0" w:color="auto"/>
            </w:tcBorders>
            <w:noWrap/>
          </w:tcPr>
          <w:p w14:paraId="4AAC4504" w14:textId="77777777" w:rsidR="00D50BED" w:rsidRPr="00364116" w:rsidRDefault="00D50BED" w:rsidP="001B595A">
            <w:pPr>
              <w:pStyle w:val="BABasictext"/>
              <w:ind w:left="0"/>
              <w:jc w:val="left"/>
            </w:pPr>
            <w:r w:rsidRPr="00364116">
              <w:t>Dnes již neexistující pozemek, součástí pozemku 725/194</w:t>
            </w:r>
          </w:p>
        </w:tc>
      </w:tr>
      <w:tr w:rsidR="00D50BED" w:rsidRPr="00364116" w14:paraId="039FC497"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381DAFFB" w14:textId="77777777" w:rsidR="00D50BED" w:rsidRPr="00364116" w:rsidRDefault="00D50BED" w:rsidP="001B595A">
            <w:pPr>
              <w:pStyle w:val="BABasictext"/>
              <w:ind w:left="0"/>
            </w:pPr>
            <w:r w:rsidRPr="00364116">
              <w:t>725/181</w:t>
            </w:r>
          </w:p>
        </w:tc>
        <w:tc>
          <w:tcPr>
            <w:tcW w:w="7191" w:type="dxa"/>
            <w:gridSpan w:val="4"/>
            <w:tcBorders>
              <w:top w:val="single" w:sz="4" w:space="0" w:color="auto"/>
              <w:left w:val="nil"/>
              <w:bottom w:val="single" w:sz="4" w:space="0" w:color="auto"/>
              <w:right w:val="single" w:sz="4" w:space="0" w:color="auto"/>
            </w:tcBorders>
            <w:noWrap/>
          </w:tcPr>
          <w:p w14:paraId="65F503CD" w14:textId="77777777" w:rsidR="00D50BED" w:rsidRPr="00364116" w:rsidRDefault="00D50BED" w:rsidP="001B595A">
            <w:pPr>
              <w:pStyle w:val="BABasictext"/>
              <w:ind w:left="0"/>
              <w:jc w:val="left"/>
            </w:pPr>
            <w:r w:rsidRPr="00364116">
              <w:t>Dnes již neexistující pozemek, součástí pozemků 728 a 725/53</w:t>
            </w:r>
          </w:p>
        </w:tc>
      </w:tr>
      <w:tr w:rsidR="00D50BED" w:rsidRPr="00364116" w14:paraId="220413F9"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234584A9" w14:textId="77777777" w:rsidR="00D50BED" w:rsidRPr="00364116" w:rsidRDefault="00D50BED" w:rsidP="001B595A">
            <w:pPr>
              <w:pStyle w:val="BABasictext"/>
              <w:ind w:left="0"/>
            </w:pPr>
            <w:r w:rsidRPr="00364116">
              <w:t>725/189</w:t>
            </w:r>
          </w:p>
        </w:tc>
        <w:tc>
          <w:tcPr>
            <w:tcW w:w="7191" w:type="dxa"/>
            <w:gridSpan w:val="4"/>
            <w:tcBorders>
              <w:top w:val="single" w:sz="4" w:space="0" w:color="auto"/>
              <w:left w:val="nil"/>
              <w:bottom w:val="single" w:sz="4" w:space="0" w:color="auto"/>
              <w:right w:val="single" w:sz="4" w:space="0" w:color="auto"/>
            </w:tcBorders>
            <w:noWrap/>
          </w:tcPr>
          <w:p w14:paraId="3CFF1CE3" w14:textId="77777777" w:rsidR="00D50BED" w:rsidRPr="00364116" w:rsidRDefault="00D50BED" w:rsidP="001B595A">
            <w:pPr>
              <w:pStyle w:val="BABasictext"/>
              <w:ind w:left="0"/>
              <w:jc w:val="left"/>
            </w:pPr>
            <w:r w:rsidRPr="00364116">
              <w:t>Dnes již neexistující pozemek, součástí pozemků 728 a 725/53</w:t>
            </w:r>
          </w:p>
        </w:tc>
      </w:tr>
      <w:tr w:rsidR="00D50BED" w:rsidRPr="00364116" w14:paraId="780CC947"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117EF354" w14:textId="77777777" w:rsidR="00D50BED" w:rsidRPr="00364116" w:rsidRDefault="00D50BED" w:rsidP="001B595A">
            <w:pPr>
              <w:pStyle w:val="BABasictext"/>
              <w:ind w:left="0"/>
            </w:pPr>
            <w:r w:rsidRPr="00364116">
              <w:t>725/263</w:t>
            </w:r>
          </w:p>
        </w:tc>
        <w:tc>
          <w:tcPr>
            <w:tcW w:w="7191" w:type="dxa"/>
            <w:gridSpan w:val="4"/>
            <w:tcBorders>
              <w:top w:val="single" w:sz="4" w:space="0" w:color="auto"/>
              <w:left w:val="nil"/>
              <w:bottom w:val="single" w:sz="4" w:space="0" w:color="auto"/>
              <w:right w:val="single" w:sz="4" w:space="0" w:color="auto"/>
            </w:tcBorders>
            <w:noWrap/>
          </w:tcPr>
          <w:p w14:paraId="4E499603" w14:textId="77777777" w:rsidR="00D50BED" w:rsidRPr="00364116" w:rsidRDefault="00D50BED" w:rsidP="001B595A">
            <w:pPr>
              <w:pStyle w:val="BABasictext"/>
              <w:ind w:left="0"/>
              <w:jc w:val="left"/>
            </w:pPr>
            <w:r w:rsidRPr="00364116">
              <w:t>Dnes již neexistující pozemek, součástí pozemků 728, 725/53 a 3768</w:t>
            </w:r>
          </w:p>
        </w:tc>
      </w:tr>
      <w:tr w:rsidR="00D50BED" w:rsidRPr="00364116" w14:paraId="4BD1B617"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1D92A0FB" w14:textId="77777777" w:rsidR="00D50BED" w:rsidRPr="00364116" w:rsidRDefault="00D50BED" w:rsidP="001B595A">
            <w:pPr>
              <w:pStyle w:val="BABasictext"/>
              <w:ind w:left="0"/>
            </w:pPr>
            <w:r w:rsidRPr="00364116">
              <w:t>1288/1</w:t>
            </w:r>
          </w:p>
        </w:tc>
        <w:tc>
          <w:tcPr>
            <w:tcW w:w="1207" w:type="dxa"/>
            <w:tcBorders>
              <w:top w:val="single" w:sz="4" w:space="0" w:color="auto"/>
              <w:left w:val="nil"/>
              <w:bottom w:val="single" w:sz="4" w:space="0" w:color="auto"/>
              <w:right w:val="single" w:sz="4" w:space="0" w:color="auto"/>
            </w:tcBorders>
            <w:noWrap/>
          </w:tcPr>
          <w:p w14:paraId="1D367E26"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4E923DCA" w14:textId="77777777" w:rsidR="00D50BED" w:rsidRPr="00364116" w:rsidRDefault="00D50BED" w:rsidP="001B595A">
            <w:pPr>
              <w:pStyle w:val="BABasictext"/>
              <w:ind w:left="0"/>
              <w:jc w:val="left"/>
            </w:pPr>
            <w:r w:rsidRPr="00364116">
              <w:t>1540</w:t>
            </w:r>
          </w:p>
        </w:tc>
        <w:tc>
          <w:tcPr>
            <w:tcW w:w="845" w:type="dxa"/>
            <w:tcBorders>
              <w:top w:val="single" w:sz="4" w:space="0" w:color="auto"/>
              <w:left w:val="nil"/>
              <w:bottom w:val="single" w:sz="4" w:space="0" w:color="auto"/>
              <w:right w:val="single" w:sz="4" w:space="0" w:color="auto"/>
            </w:tcBorders>
            <w:noWrap/>
          </w:tcPr>
          <w:p w14:paraId="5B593AE2" w14:textId="77777777" w:rsidR="00D50BED" w:rsidRPr="00364116" w:rsidRDefault="00D50BED" w:rsidP="001B595A">
            <w:pPr>
              <w:pStyle w:val="BABasictext"/>
              <w:ind w:left="0"/>
              <w:jc w:val="left"/>
            </w:pPr>
            <w:r w:rsidRPr="00364116">
              <w:t>10001</w:t>
            </w:r>
          </w:p>
        </w:tc>
        <w:tc>
          <w:tcPr>
            <w:tcW w:w="4155" w:type="dxa"/>
            <w:tcBorders>
              <w:top w:val="single" w:sz="4" w:space="0" w:color="auto"/>
              <w:left w:val="nil"/>
              <w:bottom w:val="single" w:sz="4" w:space="0" w:color="auto"/>
              <w:right w:val="single" w:sz="4" w:space="0" w:color="auto"/>
            </w:tcBorders>
            <w:noWrap/>
          </w:tcPr>
          <w:p w14:paraId="0934DB67" w14:textId="77777777" w:rsidR="00D50BED" w:rsidRPr="00364116" w:rsidRDefault="00D50BED" w:rsidP="001B595A">
            <w:pPr>
              <w:pStyle w:val="BABasictext"/>
              <w:ind w:left="0"/>
              <w:jc w:val="left"/>
            </w:pPr>
            <w:r w:rsidRPr="00364116">
              <w:t>Statutární město Hradec Králové, Československé armády 408/51, 500 03 Hradec Králové</w:t>
            </w:r>
          </w:p>
        </w:tc>
      </w:tr>
      <w:tr w:rsidR="00D50BED" w:rsidRPr="00364116" w14:paraId="4A65A8B9"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4743689F" w14:textId="77777777" w:rsidR="00D50BED" w:rsidRPr="00364116" w:rsidRDefault="00D50BED" w:rsidP="001B595A">
            <w:pPr>
              <w:pStyle w:val="BABasictext"/>
              <w:ind w:left="0"/>
            </w:pPr>
            <w:r w:rsidRPr="00364116">
              <w:t>725/218</w:t>
            </w:r>
          </w:p>
        </w:tc>
        <w:tc>
          <w:tcPr>
            <w:tcW w:w="1207" w:type="dxa"/>
            <w:tcBorders>
              <w:top w:val="single" w:sz="4" w:space="0" w:color="auto"/>
              <w:left w:val="nil"/>
              <w:bottom w:val="single" w:sz="4" w:space="0" w:color="auto"/>
              <w:right w:val="single" w:sz="4" w:space="0" w:color="auto"/>
            </w:tcBorders>
            <w:noWrap/>
          </w:tcPr>
          <w:p w14:paraId="0011748E"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38B1286E" w14:textId="77777777" w:rsidR="00D50BED" w:rsidRPr="00364116" w:rsidRDefault="00D50BED" w:rsidP="001B595A">
            <w:pPr>
              <w:pStyle w:val="BABasictext"/>
              <w:ind w:left="0"/>
              <w:jc w:val="left"/>
            </w:pPr>
            <w:r w:rsidRPr="00364116">
              <w:t>213</w:t>
            </w:r>
          </w:p>
        </w:tc>
        <w:tc>
          <w:tcPr>
            <w:tcW w:w="845" w:type="dxa"/>
            <w:tcBorders>
              <w:top w:val="single" w:sz="4" w:space="0" w:color="auto"/>
              <w:left w:val="nil"/>
              <w:bottom w:val="single" w:sz="4" w:space="0" w:color="auto"/>
              <w:right w:val="single" w:sz="4" w:space="0" w:color="auto"/>
            </w:tcBorders>
            <w:noWrap/>
          </w:tcPr>
          <w:p w14:paraId="7F68CA51" w14:textId="77777777" w:rsidR="00D50BED" w:rsidRPr="00364116" w:rsidRDefault="00D50BED" w:rsidP="001B595A">
            <w:pPr>
              <w:pStyle w:val="BABasictext"/>
              <w:ind w:left="0"/>
              <w:jc w:val="left"/>
            </w:pPr>
            <w:r w:rsidRPr="00364116">
              <w:t>10001</w:t>
            </w:r>
          </w:p>
        </w:tc>
        <w:tc>
          <w:tcPr>
            <w:tcW w:w="4155" w:type="dxa"/>
            <w:tcBorders>
              <w:top w:val="single" w:sz="4" w:space="0" w:color="auto"/>
              <w:left w:val="nil"/>
              <w:bottom w:val="single" w:sz="4" w:space="0" w:color="auto"/>
              <w:right w:val="single" w:sz="4" w:space="0" w:color="auto"/>
            </w:tcBorders>
            <w:noWrap/>
          </w:tcPr>
          <w:p w14:paraId="72268267" w14:textId="77777777" w:rsidR="00D50BED" w:rsidRPr="00364116" w:rsidRDefault="00D50BED" w:rsidP="001B595A">
            <w:pPr>
              <w:pStyle w:val="BABasictext"/>
              <w:ind w:left="0"/>
              <w:jc w:val="left"/>
            </w:pPr>
            <w:r w:rsidRPr="00364116">
              <w:t>Statutární město Hradec Králové, Československé armády 408/51, 500 03 Hradec Králové</w:t>
            </w:r>
          </w:p>
        </w:tc>
      </w:tr>
      <w:tr w:rsidR="00D50BED" w:rsidRPr="00364116" w14:paraId="609A09D3"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39068C10" w14:textId="77777777" w:rsidR="00D50BED" w:rsidRPr="00364116" w:rsidRDefault="00D50BED" w:rsidP="001B595A">
            <w:pPr>
              <w:pStyle w:val="BABasictext"/>
              <w:ind w:left="0"/>
            </w:pPr>
            <w:r w:rsidRPr="00364116">
              <w:t>725/130</w:t>
            </w:r>
          </w:p>
        </w:tc>
        <w:tc>
          <w:tcPr>
            <w:tcW w:w="1207" w:type="dxa"/>
            <w:tcBorders>
              <w:top w:val="single" w:sz="4" w:space="0" w:color="auto"/>
              <w:left w:val="nil"/>
              <w:bottom w:val="single" w:sz="4" w:space="0" w:color="auto"/>
              <w:right w:val="single" w:sz="4" w:space="0" w:color="auto"/>
            </w:tcBorders>
            <w:noWrap/>
          </w:tcPr>
          <w:p w14:paraId="4B3806E5"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3F6D6B2A" w14:textId="77777777" w:rsidR="00D50BED" w:rsidRPr="00364116" w:rsidRDefault="00D50BED" w:rsidP="001B595A">
            <w:pPr>
              <w:pStyle w:val="BABasictext"/>
              <w:ind w:left="0"/>
              <w:jc w:val="left"/>
            </w:pPr>
            <w:r w:rsidRPr="00364116">
              <w:t>1917</w:t>
            </w:r>
          </w:p>
        </w:tc>
        <w:tc>
          <w:tcPr>
            <w:tcW w:w="845" w:type="dxa"/>
            <w:tcBorders>
              <w:top w:val="single" w:sz="4" w:space="0" w:color="auto"/>
              <w:left w:val="nil"/>
              <w:bottom w:val="single" w:sz="4" w:space="0" w:color="auto"/>
              <w:right w:val="single" w:sz="4" w:space="0" w:color="auto"/>
            </w:tcBorders>
            <w:noWrap/>
          </w:tcPr>
          <w:p w14:paraId="63B4FA48" w14:textId="77777777" w:rsidR="00D50BED" w:rsidRPr="00364116" w:rsidRDefault="00D50BED" w:rsidP="001B595A">
            <w:pPr>
              <w:pStyle w:val="BABasictext"/>
              <w:ind w:left="0"/>
              <w:jc w:val="left"/>
            </w:pPr>
            <w:r w:rsidRPr="00364116">
              <w:t>10001</w:t>
            </w:r>
          </w:p>
        </w:tc>
        <w:tc>
          <w:tcPr>
            <w:tcW w:w="4155" w:type="dxa"/>
            <w:tcBorders>
              <w:top w:val="single" w:sz="4" w:space="0" w:color="auto"/>
              <w:left w:val="nil"/>
              <w:bottom w:val="single" w:sz="4" w:space="0" w:color="auto"/>
              <w:right w:val="single" w:sz="4" w:space="0" w:color="auto"/>
            </w:tcBorders>
            <w:noWrap/>
          </w:tcPr>
          <w:p w14:paraId="30F275B2" w14:textId="77777777" w:rsidR="00D50BED" w:rsidRPr="00364116" w:rsidRDefault="00D50BED" w:rsidP="001B595A">
            <w:pPr>
              <w:pStyle w:val="BABasictext"/>
              <w:ind w:left="0"/>
              <w:jc w:val="left"/>
            </w:pPr>
            <w:r w:rsidRPr="00364116">
              <w:t>Statutární město Hradec Králové, Československé armády 408/51, 500 03 Hradec Králové</w:t>
            </w:r>
          </w:p>
        </w:tc>
      </w:tr>
      <w:tr w:rsidR="00D50BED" w:rsidRPr="00364116" w14:paraId="5A7ED8A1"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1077CD87" w14:textId="77777777" w:rsidR="00D50BED" w:rsidRPr="00364116" w:rsidRDefault="00D50BED" w:rsidP="001B595A">
            <w:pPr>
              <w:pStyle w:val="BABasictext"/>
              <w:ind w:left="0"/>
            </w:pPr>
            <w:r w:rsidRPr="00364116">
              <w:t>725/4</w:t>
            </w:r>
          </w:p>
        </w:tc>
        <w:tc>
          <w:tcPr>
            <w:tcW w:w="1207" w:type="dxa"/>
            <w:tcBorders>
              <w:top w:val="single" w:sz="4" w:space="0" w:color="auto"/>
              <w:left w:val="nil"/>
              <w:bottom w:val="single" w:sz="4" w:space="0" w:color="auto"/>
              <w:right w:val="single" w:sz="4" w:space="0" w:color="auto"/>
            </w:tcBorders>
            <w:noWrap/>
          </w:tcPr>
          <w:p w14:paraId="5F1480C5"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309CDF68" w14:textId="77777777" w:rsidR="00D50BED" w:rsidRPr="00364116" w:rsidRDefault="00D50BED" w:rsidP="001B595A">
            <w:pPr>
              <w:pStyle w:val="BABasictext"/>
              <w:ind w:left="0"/>
              <w:jc w:val="left"/>
            </w:pPr>
            <w:r w:rsidRPr="00364116">
              <w:t>1259</w:t>
            </w:r>
          </w:p>
        </w:tc>
        <w:tc>
          <w:tcPr>
            <w:tcW w:w="845" w:type="dxa"/>
            <w:tcBorders>
              <w:top w:val="single" w:sz="4" w:space="0" w:color="auto"/>
              <w:left w:val="nil"/>
              <w:bottom w:val="single" w:sz="4" w:space="0" w:color="auto"/>
              <w:right w:val="single" w:sz="4" w:space="0" w:color="auto"/>
            </w:tcBorders>
            <w:noWrap/>
          </w:tcPr>
          <w:p w14:paraId="0D336A75" w14:textId="77777777" w:rsidR="00D50BED" w:rsidRPr="00364116" w:rsidRDefault="00D50BED" w:rsidP="001B595A">
            <w:pPr>
              <w:pStyle w:val="BABasictext"/>
              <w:ind w:left="0"/>
              <w:jc w:val="left"/>
            </w:pPr>
            <w:r w:rsidRPr="00364116">
              <w:t>10001</w:t>
            </w:r>
          </w:p>
        </w:tc>
        <w:tc>
          <w:tcPr>
            <w:tcW w:w="4155" w:type="dxa"/>
            <w:tcBorders>
              <w:top w:val="single" w:sz="4" w:space="0" w:color="auto"/>
              <w:left w:val="nil"/>
              <w:bottom w:val="single" w:sz="4" w:space="0" w:color="auto"/>
              <w:right w:val="single" w:sz="4" w:space="0" w:color="auto"/>
            </w:tcBorders>
            <w:noWrap/>
          </w:tcPr>
          <w:p w14:paraId="0887BD89" w14:textId="77777777" w:rsidR="00D50BED" w:rsidRPr="00364116" w:rsidRDefault="00D50BED" w:rsidP="001B595A">
            <w:pPr>
              <w:pStyle w:val="BABasictext"/>
              <w:ind w:left="0"/>
              <w:jc w:val="left"/>
            </w:pPr>
            <w:r w:rsidRPr="00364116">
              <w:t>Statutární město Hradec Králové, Československé armády 408/51, 500 03 Hradec Králové</w:t>
            </w:r>
          </w:p>
        </w:tc>
      </w:tr>
      <w:tr w:rsidR="00D50BED" w:rsidRPr="00364116" w14:paraId="5ED52A75"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4F498A9A" w14:textId="77777777" w:rsidR="00D50BED" w:rsidRPr="00364116" w:rsidRDefault="00D50BED" w:rsidP="001B595A">
            <w:pPr>
              <w:pStyle w:val="BABasictext"/>
              <w:ind w:left="0"/>
            </w:pPr>
            <w:r w:rsidRPr="00364116">
              <w:t>725/196</w:t>
            </w:r>
          </w:p>
        </w:tc>
        <w:tc>
          <w:tcPr>
            <w:tcW w:w="1207" w:type="dxa"/>
            <w:tcBorders>
              <w:top w:val="single" w:sz="4" w:space="0" w:color="auto"/>
              <w:left w:val="nil"/>
              <w:bottom w:val="single" w:sz="4" w:space="0" w:color="auto"/>
              <w:right w:val="single" w:sz="4" w:space="0" w:color="auto"/>
            </w:tcBorders>
            <w:noWrap/>
          </w:tcPr>
          <w:p w14:paraId="53572849" w14:textId="77777777" w:rsidR="00D50BED" w:rsidRPr="00364116" w:rsidRDefault="00D50BED" w:rsidP="001B595A">
            <w:pPr>
              <w:pStyle w:val="BABasictext"/>
              <w:ind w:left="0"/>
              <w:jc w:val="left"/>
            </w:pPr>
            <w:r w:rsidRPr="00364116">
              <w:t>Vodní plocha</w:t>
            </w:r>
          </w:p>
        </w:tc>
        <w:tc>
          <w:tcPr>
            <w:tcW w:w="984" w:type="dxa"/>
            <w:tcBorders>
              <w:top w:val="single" w:sz="4" w:space="0" w:color="auto"/>
              <w:left w:val="nil"/>
              <w:bottom w:val="single" w:sz="4" w:space="0" w:color="auto"/>
              <w:right w:val="single" w:sz="4" w:space="0" w:color="auto"/>
            </w:tcBorders>
            <w:noWrap/>
          </w:tcPr>
          <w:p w14:paraId="51B15967" w14:textId="77777777" w:rsidR="00D50BED" w:rsidRPr="00364116" w:rsidRDefault="00D50BED" w:rsidP="001B595A">
            <w:pPr>
              <w:pStyle w:val="BABasictext"/>
              <w:ind w:left="0"/>
              <w:jc w:val="left"/>
            </w:pPr>
            <w:r w:rsidRPr="00364116">
              <w:t>276</w:t>
            </w:r>
          </w:p>
        </w:tc>
        <w:tc>
          <w:tcPr>
            <w:tcW w:w="845" w:type="dxa"/>
            <w:tcBorders>
              <w:top w:val="single" w:sz="4" w:space="0" w:color="auto"/>
              <w:left w:val="nil"/>
              <w:bottom w:val="single" w:sz="4" w:space="0" w:color="auto"/>
              <w:right w:val="single" w:sz="4" w:space="0" w:color="auto"/>
            </w:tcBorders>
            <w:noWrap/>
          </w:tcPr>
          <w:p w14:paraId="1BBF98F1" w14:textId="77777777" w:rsidR="00D50BED" w:rsidRPr="00364116" w:rsidRDefault="00D50BED" w:rsidP="001B595A">
            <w:pPr>
              <w:pStyle w:val="BABasictext"/>
              <w:ind w:left="0"/>
              <w:jc w:val="left"/>
            </w:pPr>
            <w:r w:rsidRPr="00364116">
              <w:t>10001</w:t>
            </w:r>
          </w:p>
        </w:tc>
        <w:tc>
          <w:tcPr>
            <w:tcW w:w="4155" w:type="dxa"/>
            <w:tcBorders>
              <w:top w:val="single" w:sz="4" w:space="0" w:color="auto"/>
              <w:left w:val="nil"/>
              <w:bottom w:val="single" w:sz="4" w:space="0" w:color="auto"/>
              <w:right w:val="single" w:sz="4" w:space="0" w:color="auto"/>
            </w:tcBorders>
            <w:noWrap/>
          </w:tcPr>
          <w:p w14:paraId="205B04D5" w14:textId="77777777" w:rsidR="00D50BED" w:rsidRPr="00364116" w:rsidRDefault="00D50BED" w:rsidP="001B595A">
            <w:pPr>
              <w:pStyle w:val="BABasictext"/>
              <w:ind w:left="0"/>
              <w:jc w:val="left"/>
            </w:pPr>
            <w:r w:rsidRPr="00364116">
              <w:t>Statutární město Hradec Králové, Československé armády 408/51, 500 03 Hradec Králové</w:t>
            </w:r>
          </w:p>
        </w:tc>
      </w:tr>
      <w:tr w:rsidR="00D50BED" w:rsidRPr="00364116" w14:paraId="50434049"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32CAA47E" w14:textId="77777777" w:rsidR="00D50BED" w:rsidRPr="00364116" w:rsidRDefault="00D50BED" w:rsidP="001B595A">
            <w:pPr>
              <w:pStyle w:val="BABasictext"/>
              <w:ind w:left="0"/>
            </w:pPr>
            <w:r w:rsidRPr="00364116">
              <w:t>725/254</w:t>
            </w:r>
          </w:p>
        </w:tc>
        <w:tc>
          <w:tcPr>
            <w:tcW w:w="1207" w:type="dxa"/>
            <w:tcBorders>
              <w:top w:val="single" w:sz="4" w:space="0" w:color="auto"/>
              <w:left w:val="nil"/>
              <w:bottom w:val="single" w:sz="4" w:space="0" w:color="auto"/>
              <w:right w:val="single" w:sz="4" w:space="0" w:color="auto"/>
            </w:tcBorders>
            <w:noWrap/>
          </w:tcPr>
          <w:p w14:paraId="23155562"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047961C1" w14:textId="77777777" w:rsidR="00D50BED" w:rsidRPr="00364116" w:rsidRDefault="00D50BED" w:rsidP="001B595A">
            <w:pPr>
              <w:pStyle w:val="BABasictext"/>
              <w:ind w:left="0"/>
              <w:jc w:val="left"/>
            </w:pPr>
            <w:r w:rsidRPr="00364116">
              <w:t>66</w:t>
            </w:r>
          </w:p>
        </w:tc>
        <w:tc>
          <w:tcPr>
            <w:tcW w:w="845" w:type="dxa"/>
            <w:tcBorders>
              <w:top w:val="single" w:sz="4" w:space="0" w:color="auto"/>
              <w:left w:val="nil"/>
              <w:bottom w:val="single" w:sz="4" w:space="0" w:color="auto"/>
              <w:right w:val="single" w:sz="4" w:space="0" w:color="auto"/>
            </w:tcBorders>
            <w:noWrap/>
          </w:tcPr>
          <w:p w14:paraId="3FA7D1BA" w14:textId="77777777" w:rsidR="00D50BED" w:rsidRPr="00364116" w:rsidRDefault="00D50BED" w:rsidP="001B595A">
            <w:pPr>
              <w:pStyle w:val="BABasictext"/>
              <w:ind w:left="0"/>
              <w:jc w:val="left"/>
            </w:pPr>
            <w:r w:rsidRPr="00364116">
              <w:t>10001</w:t>
            </w:r>
          </w:p>
        </w:tc>
        <w:tc>
          <w:tcPr>
            <w:tcW w:w="4155" w:type="dxa"/>
            <w:tcBorders>
              <w:top w:val="single" w:sz="4" w:space="0" w:color="auto"/>
              <w:left w:val="nil"/>
              <w:bottom w:val="single" w:sz="4" w:space="0" w:color="auto"/>
              <w:right w:val="single" w:sz="4" w:space="0" w:color="auto"/>
            </w:tcBorders>
            <w:noWrap/>
          </w:tcPr>
          <w:p w14:paraId="24259148" w14:textId="77777777" w:rsidR="00D50BED" w:rsidRPr="00364116" w:rsidRDefault="00D50BED" w:rsidP="001B595A">
            <w:pPr>
              <w:pStyle w:val="BABasictext"/>
              <w:ind w:left="0"/>
              <w:jc w:val="left"/>
            </w:pPr>
            <w:r w:rsidRPr="00364116">
              <w:t>Statutární město Hradec Králové, Československé armády 408/51, 500 03 Hradec Králové</w:t>
            </w:r>
          </w:p>
        </w:tc>
      </w:tr>
      <w:tr w:rsidR="00D50BED" w:rsidRPr="00364116" w14:paraId="459CBEC7"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3F061526" w14:textId="77777777" w:rsidR="00D50BED" w:rsidRPr="00364116" w:rsidRDefault="00D50BED" w:rsidP="001B595A">
            <w:pPr>
              <w:pStyle w:val="BABasictext"/>
              <w:ind w:left="0"/>
            </w:pPr>
            <w:r w:rsidRPr="00364116">
              <w:lastRenderedPageBreak/>
              <w:t>725/17</w:t>
            </w:r>
          </w:p>
        </w:tc>
        <w:tc>
          <w:tcPr>
            <w:tcW w:w="1207" w:type="dxa"/>
            <w:tcBorders>
              <w:top w:val="single" w:sz="4" w:space="0" w:color="auto"/>
              <w:left w:val="nil"/>
              <w:bottom w:val="single" w:sz="4" w:space="0" w:color="auto"/>
              <w:right w:val="single" w:sz="4" w:space="0" w:color="auto"/>
            </w:tcBorders>
            <w:noWrap/>
          </w:tcPr>
          <w:p w14:paraId="67662A78" w14:textId="77777777" w:rsidR="00D50BED" w:rsidRPr="00364116" w:rsidRDefault="00D50BED" w:rsidP="001B595A">
            <w:pPr>
              <w:pStyle w:val="BABasictext"/>
              <w:ind w:left="0"/>
              <w:jc w:val="left"/>
            </w:pPr>
            <w:r w:rsidRPr="00364116">
              <w:t xml:space="preserve">Orná </w:t>
            </w:r>
            <w:r w:rsidR="00B85592" w:rsidRPr="00364116">
              <w:t>půda – ZPF</w:t>
            </w:r>
          </w:p>
        </w:tc>
        <w:tc>
          <w:tcPr>
            <w:tcW w:w="984" w:type="dxa"/>
            <w:tcBorders>
              <w:top w:val="single" w:sz="4" w:space="0" w:color="auto"/>
              <w:left w:val="nil"/>
              <w:bottom w:val="single" w:sz="4" w:space="0" w:color="auto"/>
              <w:right w:val="single" w:sz="4" w:space="0" w:color="auto"/>
            </w:tcBorders>
            <w:noWrap/>
          </w:tcPr>
          <w:p w14:paraId="55782B5D" w14:textId="77777777" w:rsidR="00D50BED" w:rsidRPr="00364116" w:rsidRDefault="00D50BED" w:rsidP="001B595A">
            <w:pPr>
              <w:pStyle w:val="BABasictext"/>
              <w:ind w:left="0"/>
              <w:jc w:val="left"/>
            </w:pPr>
            <w:r w:rsidRPr="00364116">
              <w:t>5880</w:t>
            </w:r>
          </w:p>
        </w:tc>
        <w:tc>
          <w:tcPr>
            <w:tcW w:w="845" w:type="dxa"/>
            <w:tcBorders>
              <w:top w:val="single" w:sz="4" w:space="0" w:color="auto"/>
              <w:left w:val="nil"/>
              <w:bottom w:val="single" w:sz="4" w:space="0" w:color="auto"/>
              <w:right w:val="single" w:sz="4" w:space="0" w:color="auto"/>
            </w:tcBorders>
            <w:noWrap/>
          </w:tcPr>
          <w:p w14:paraId="7E246C98" w14:textId="77777777" w:rsidR="00D50BED" w:rsidRPr="00364116" w:rsidRDefault="00D50BED" w:rsidP="001B595A">
            <w:pPr>
              <w:pStyle w:val="BABasictext"/>
              <w:ind w:left="0"/>
              <w:jc w:val="left"/>
            </w:pPr>
            <w:r w:rsidRPr="00364116">
              <w:t>10001</w:t>
            </w:r>
          </w:p>
        </w:tc>
        <w:tc>
          <w:tcPr>
            <w:tcW w:w="4155" w:type="dxa"/>
            <w:tcBorders>
              <w:top w:val="single" w:sz="4" w:space="0" w:color="auto"/>
              <w:left w:val="nil"/>
              <w:bottom w:val="single" w:sz="4" w:space="0" w:color="auto"/>
              <w:right w:val="single" w:sz="4" w:space="0" w:color="auto"/>
            </w:tcBorders>
            <w:noWrap/>
          </w:tcPr>
          <w:p w14:paraId="5666ECF1" w14:textId="77777777" w:rsidR="00D50BED" w:rsidRPr="00364116" w:rsidRDefault="00D50BED" w:rsidP="001B595A">
            <w:pPr>
              <w:pStyle w:val="BABasictext"/>
              <w:ind w:left="0"/>
              <w:jc w:val="left"/>
            </w:pPr>
            <w:r w:rsidRPr="00364116">
              <w:t>Statutární město Hradec Králové, Československé armády 408/51, 500 03 Hradec Králové</w:t>
            </w:r>
          </w:p>
        </w:tc>
      </w:tr>
      <w:tr w:rsidR="00D50BED" w:rsidRPr="00364116" w14:paraId="3A6D3B5E"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294FC158" w14:textId="77777777" w:rsidR="00D50BED" w:rsidRPr="00364116" w:rsidRDefault="00D50BED" w:rsidP="001B595A">
            <w:pPr>
              <w:pStyle w:val="BABasictext"/>
              <w:ind w:left="0"/>
            </w:pPr>
            <w:r w:rsidRPr="00364116">
              <w:t>725/173</w:t>
            </w:r>
          </w:p>
        </w:tc>
        <w:tc>
          <w:tcPr>
            <w:tcW w:w="1207" w:type="dxa"/>
            <w:tcBorders>
              <w:top w:val="single" w:sz="4" w:space="0" w:color="auto"/>
              <w:left w:val="nil"/>
              <w:bottom w:val="single" w:sz="4" w:space="0" w:color="auto"/>
              <w:right w:val="single" w:sz="4" w:space="0" w:color="auto"/>
            </w:tcBorders>
            <w:noWrap/>
          </w:tcPr>
          <w:p w14:paraId="73B919C4"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1F1E7B60" w14:textId="77777777" w:rsidR="00D50BED" w:rsidRPr="00364116" w:rsidRDefault="00D50BED" w:rsidP="001B595A">
            <w:pPr>
              <w:pStyle w:val="BABasictext"/>
              <w:ind w:left="0"/>
              <w:jc w:val="left"/>
            </w:pPr>
            <w:r w:rsidRPr="00364116">
              <w:t>1962</w:t>
            </w:r>
          </w:p>
        </w:tc>
        <w:tc>
          <w:tcPr>
            <w:tcW w:w="845" w:type="dxa"/>
            <w:tcBorders>
              <w:top w:val="single" w:sz="4" w:space="0" w:color="auto"/>
              <w:left w:val="nil"/>
              <w:bottom w:val="single" w:sz="4" w:space="0" w:color="auto"/>
              <w:right w:val="single" w:sz="4" w:space="0" w:color="auto"/>
            </w:tcBorders>
            <w:noWrap/>
          </w:tcPr>
          <w:p w14:paraId="6F6FDF6C" w14:textId="77777777" w:rsidR="00D50BED" w:rsidRPr="00364116" w:rsidRDefault="00D50BED" w:rsidP="001B595A">
            <w:pPr>
              <w:pStyle w:val="BABasictext"/>
              <w:ind w:left="0"/>
              <w:jc w:val="left"/>
            </w:pPr>
            <w:r w:rsidRPr="00364116">
              <w:t>25653</w:t>
            </w:r>
          </w:p>
        </w:tc>
        <w:tc>
          <w:tcPr>
            <w:tcW w:w="4155" w:type="dxa"/>
            <w:tcBorders>
              <w:top w:val="single" w:sz="4" w:space="0" w:color="auto"/>
              <w:left w:val="nil"/>
              <w:bottom w:val="single" w:sz="4" w:space="0" w:color="auto"/>
              <w:right w:val="single" w:sz="4" w:space="0" w:color="auto"/>
            </w:tcBorders>
            <w:noWrap/>
          </w:tcPr>
          <w:p w14:paraId="31DB325D" w14:textId="5B52F58B" w:rsidR="00D50BED" w:rsidRPr="00364116" w:rsidRDefault="00D50BED" w:rsidP="001B595A">
            <w:pPr>
              <w:spacing w:before="0" w:after="0"/>
              <w:rPr>
                <w:rFonts w:ascii="Open Sans" w:hAnsi="Open Sans" w:cs="Open Sans"/>
                <w:color w:val="000000"/>
                <w:sz w:val="20"/>
                <w:szCs w:val="20"/>
              </w:rPr>
            </w:pPr>
            <w:r w:rsidRPr="00364116">
              <w:rPr>
                <w:rFonts w:ascii="Open Sans" w:hAnsi="Open Sans" w:cs="Open Sans"/>
                <w:color w:val="000000"/>
                <w:sz w:val="20"/>
                <w:szCs w:val="20"/>
              </w:rPr>
              <w:t>Královéhradecký kraj/</w:t>
            </w:r>
            <w:r w:rsidR="005046E6">
              <w:rPr>
                <w:rFonts w:ascii="Open Sans" w:hAnsi="Open Sans" w:cs="Open Sans"/>
                <w:color w:val="000000"/>
                <w:sz w:val="20"/>
                <w:szCs w:val="20"/>
              </w:rPr>
              <w:t>Pivovarské náměstí 1245/2, 50003 Hradec Králově, hospodaření se svěřeným majetkem:</w:t>
            </w:r>
          </w:p>
          <w:p w14:paraId="4127E4A4" w14:textId="77777777" w:rsidR="00D50BED" w:rsidRPr="00364116" w:rsidRDefault="00D50BED" w:rsidP="001B595A">
            <w:pPr>
              <w:spacing w:before="0" w:after="0"/>
              <w:rPr>
                <w:rFonts w:cs="Arial"/>
                <w:color w:val="000000"/>
                <w:sz w:val="20"/>
                <w:szCs w:val="20"/>
              </w:rPr>
            </w:pPr>
            <w:r w:rsidRPr="00364116">
              <w:rPr>
                <w:rFonts w:cs="Arial"/>
                <w:color w:val="000000"/>
                <w:sz w:val="20"/>
                <w:szCs w:val="20"/>
              </w:rPr>
              <w:t>Zdravotnická záchranná služba Královéhradeckého kraje, Hradecká 1690/</w:t>
            </w:r>
            <w:r w:rsidR="00B85592" w:rsidRPr="00364116">
              <w:rPr>
                <w:rFonts w:cs="Arial"/>
                <w:color w:val="000000"/>
                <w:sz w:val="20"/>
                <w:szCs w:val="20"/>
              </w:rPr>
              <w:t>2 a</w:t>
            </w:r>
            <w:r w:rsidRPr="00364116">
              <w:rPr>
                <w:rFonts w:cs="Arial"/>
                <w:color w:val="000000"/>
                <w:sz w:val="20"/>
                <w:szCs w:val="20"/>
              </w:rPr>
              <w:t>, Nový Hradec Králové, 50012 Hradec Králové</w:t>
            </w:r>
          </w:p>
          <w:p w14:paraId="327B2CAA" w14:textId="77777777" w:rsidR="00D50BED" w:rsidRPr="00364116" w:rsidRDefault="00D50BED" w:rsidP="001B595A">
            <w:pPr>
              <w:pStyle w:val="BABasictext"/>
              <w:ind w:left="0"/>
              <w:jc w:val="left"/>
            </w:pPr>
          </w:p>
        </w:tc>
      </w:tr>
      <w:tr w:rsidR="00D50BED" w:rsidRPr="00364116" w14:paraId="766B3CF8"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0B8B552D" w14:textId="77777777" w:rsidR="00D50BED" w:rsidRPr="00364116" w:rsidRDefault="00D50BED" w:rsidP="001B595A">
            <w:pPr>
              <w:pStyle w:val="BABasictext"/>
              <w:ind w:left="0"/>
            </w:pPr>
            <w:r w:rsidRPr="00364116">
              <w:t>725/261</w:t>
            </w:r>
          </w:p>
        </w:tc>
        <w:tc>
          <w:tcPr>
            <w:tcW w:w="1207" w:type="dxa"/>
            <w:tcBorders>
              <w:top w:val="single" w:sz="4" w:space="0" w:color="auto"/>
              <w:left w:val="nil"/>
              <w:bottom w:val="single" w:sz="4" w:space="0" w:color="auto"/>
              <w:right w:val="single" w:sz="4" w:space="0" w:color="auto"/>
            </w:tcBorders>
            <w:noWrap/>
          </w:tcPr>
          <w:p w14:paraId="7B4F5285"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2D1DBAD8" w14:textId="77777777" w:rsidR="00D50BED" w:rsidRPr="00364116" w:rsidRDefault="00D50BED" w:rsidP="001B595A">
            <w:pPr>
              <w:pStyle w:val="BABasictext"/>
              <w:ind w:left="0"/>
              <w:jc w:val="left"/>
            </w:pPr>
            <w:r w:rsidRPr="00364116">
              <w:t>45</w:t>
            </w:r>
          </w:p>
        </w:tc>
        <w:tc>
          <w:tcPr>
            <w:tcW w:w="845" w:type="dxa"/>
            <w:tcBorders>
              <w:top w:val="single" w:sz="4" w:space="0" w:color="auto"/>
              <w:left w:val="nil"/>
              <w:bottom w:val="single" w:sz="4" w:space="0" w:color="auto"/>
              <w:right w:val="single" w:sz="4" w:space="0" w:color="auto"/>
            </w:tcBorders>
            <w:noWrap/>
          </w:tcPr>
          <w:p w14:paraId="6895B420" w14:textId="77777777" w:rsidR="00D50BED" w:rsidRPr="00364116" w:rsidRDefault="00D50BED" w:rsidP="001B595A">
            <w:pPr>
              <w:pStyle w:val="BABasictext"/>
              <w:ind w:left="0"/>
              <w:jc w:val="left"/>
            </w:pPr>
            <w:r w:rsidRPr="00364116">
              <w:t>25653</w:t>
            </w:r>
          </w:p>
        </w:tc>
        <w:tc>
          <w:tcPr>
            <w:tcW w:w="4155" w:type="dxa"/>
            <w:tcBorders>
              <w:top w:val="single" w:sz="4" w:space="0" w:color="auto"/>
              <w:left w:val="nil"/>
              <w:bottom w:val="single" w:sz="4" w:space="0" w:color="auto"/>
              <w:right w:val="single" w:sz="4" w:space="0" w:color="auto"/>
            </w:tcBorders>
            <w:noWrap/>
          </w:tcPr>
          <w:p w14:paraId="522C30A7" w14:textId="15E8148B" w:rsidR="00D50BED" w:rsidRPr="00364116" w:rsidRDefault="00D50BED" w:rsidP="001B595A">
            <w:pPr>
              <w:spacing w:before="0" w:after="0"/>
              <w:rPr>
                <w:rFonts w:ascii="Open Sans" w:hAnsi="Open Sans" w:cs="Open Sans"/>
                <w:color w:val="000000"/>
                <w:sz w:val="20"/>
                <w:szCs w:val="20"/>
              </w:rPr>
            </w:pPr>
            <w:r w:rsidRPr="00364116">
              <w:rPr>
                <w:rFonts w:ascii="Open Sans" w:hAnsi="Open Sans" w:cs="Open Sans"/>
                <w:color w:val="000000"/>
                <w:sz w:val="20"/>
                <w:szCs w:val="20"/>
              </w:rPr>
              <w:t>Královéhradecký kraj/</w:t>
            </w:r>
            <w:r w:rsidR="00717C79">
              <w:rPr>
                <w:rFonts w:ascii="Open Sans" w:hAnsi="Open Sans" w:cs="Open Sans"/>
                <w:color w:val="000000"/>
                <w:sz w:val="20"/>
                <w:szCs w:val="20"/>
              </w:rPr>
              <w:t xml:space="preserve"> Pivovarské náměstí 1245/2, 50003 Hradec Králově, hospodaření se svěřeným majetkem:</w:t>
            </w:r>
          </w:p>
          <w:p w14:paraId="04534845" w14:textId="77777777" w:rsidR="00D50BED" w:rsidRPr="00364116" w:rsidRDefault="00D50BED" w:rsidP="001B595A">
            <w:pPr>
              <w:spacing w:before="0" w:after="0"/>
              <w:rPr>
                <w:rFonts w:cs="Arial"/>
                <w:color w:val="000000"/>
                <w:sz w:val="20"/>
                <w:szCs w:val="20"/>
              </w:rPr>
            </w:pPr>
            <w:r w:rsidRPr="00364116">
              <w:rPr>
                <w:rFonts w:cs="Arial"/>
                <w:color w:val="000000"/>
                <w:sz w:val="20"/>
                <w:szCs w:val="20"/>
              </w:rPr>
              <w:t>Zdravotnická záchranná služba Královéhradeckého kraje, Hradecká 1690/</w:t>
            </w:r>
            <w:r w:rsidR="00B85592" w:rsidRPr="00364116">
              <w:rPr>
                <w:rFonts w:cs="Arial"/>
                <w:color w:val="000000"/>
                <w:sz w:val="20"/>
                <w:szCs w:val="20"/>
              </w:rPr>
              <w:t>2 a</w:t>
            </w:r>
            <w:r w:rsidRPr="00364116">
              <w:rPr>
                <w:rFonts w:cs="Arial"/>
                <w:color w:val="000000"/>
                <w:sz w:val="20"/>
                <w:szCs w:val="20"/>
              </w:rPr>
              <w:t>, Nový Hradec Králové, 50012 Hradec Králové</w:t>
            </w:r>
          </w:p>
          <w:p w14:paraId="0A082B21" w14:textId="77777777" w:rsidR="00D50BED" w:rsidRPr="00364116" w:rsidRDefault="00D50BED" w:rsidP="001B595A">
            <w:pPr>
              <w:pStyle w:val="BABasictext"/>
              <w:ind w:left="0"/>
              <w:jc w:val="left"/>
            </w:pPr>
          </w:p>
        </w:tc>
      </w:tr>
      <w:tr w:rsidR="00D50BED" w:rsidRPr="00364116" w14:paraId="42E70729"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0B0EE7D7" w14:textId="77777777" w:rsidR="00D50BED" w:rsidRPr="00F55B92" w:rsidRDefault="00D50BED" w:rsidP="001B595A">
            <w:pPr>
              <w:pStyle w:val="BABasictext"/>
              <w:ind w:left="0"/>
            </w:pPr>
            <w:r w:rsidRPr="00F55B92">
              <w:t>725/201</w:t>
            </w:r>
          </w:p>
        </w:tc>
        <w:tc>
          <w:tcPr>
            <w:tcW w:w="1207" w:type="dxa"/>
            <w:tcBorders>
              <w:top w:val="single" w:sz="4" w:space="0" w:color="auto"/>
              <w:left w:val="nil"/>
              <w:bottom w:val="single" w:sz="4" w:space="0" w:color="auto"/>
              <w:right w:val="single" w:sz="4" w:space="0" w:color="auto"/>
            </w:tcBorders>
            <w:noWrap/>
          </w:tcPr>
          <w:p w14:paraId="55E0CC64" w14:textId="77777777" w:rsidR="00D50BED" w:rsidRPr="00F55B92" w:rsidRDefault="00D50BED" w:rsidP="001B595A">
            <w:pPr>
              <w:pStyle w:val="BABasictext"/>
              <w:ind w:left="0"/>
              <w:jc w:val="left"/>
            </w:pPr>
            <w:r w:rsidRPr="00F55B92">
              <w:t>Ostatní plocha</w:t>
            </w:r>
          </w:p>
        </w:tc>
        <w:tc>
          <w:tcPr>
            <w:tcW w:w="984" w:type="dxa"/>
            <w:tcBorders>
              <w:top w:val="single" w:sz="4" w:space="0" w:color="auto"/>
              <w:left w:val="nil"/>
              <w:bottom w:val="single" w:sz="4" w:space="0" w:color="auto"/>
              <w:right w:val="single" w:sz="4" w:space="0" w:color="auto"/>
            </w:tcBorders>
            <w:noWrap/>
          </w:tcPr>
          <w:p w14:paraId="2C0DF564" w14:textId="77777777" w:rsidR="00D50BED" w:rsidRPr="00F55B92" w:rsidRDefault="00D50BED" w:rsidP="001B595A">
            <w:pPr>
              <w:pStyle w:val="BABasictext"/>
              <w:ind w:left="0"/>
              <w:jc w:val="left"/>
            </w:pPr>
            <w:r w:rsidRPr="00F55B92">
              <w:t>295</w:t>
            </w:r>
          </w:p>
        </w:tc>
        <w:tc>
          <w:tcPr>
            <w:tcW w:w="845" w:type="dxa"/>
            <w:tcBorders>
              <w:top w:val="single" w:sz="4" w:space="0" w:color="auto"/>
              <w:left w:val="nil"/>
              <w:bottom w:val="single" w:sz="4" w:space="0" w:color="auto"/>
              <w:right w:val="single" w:sz="4" w:space="0" w:color="auto"/>
            </w:tcBorders>
            <w:noWrap/>
          </w:tcPr>
          <w:p w14:paraId="2E8BC7BC" w14:textId="77777777" w:rsidR="00D50BED" w:rsidRPr="00F55B92" w:rsidRDefault="00D50BED" w:rsidP="001B595A">
            <w:pPr>
              <w:pStyle w:val="BABasictext"/>
              <w:ind w:left="0"/>
              <w:jc w:val="left"/>
            </w:pPr>
            <w:r w:rsidRPr="00F55B92">
              <w:t>1010</w:t>
            </w:r>
          </w:p>
        </w:tc>
        <w:tc>
          <w:tcPr>
            <w:tcW w:w="4155" w:type="dxa"/>
            <w:tcBorders>
              <w:top w:val="single" w:sz="4" w:space="0" w:color="auto"/>
              <w:left w:val="nil"/>
              <w:bottom w:val="single" w:sz="4" w:space="0" w:color="auto"/>
              <w:right w:val="single" w:sz="4" w:space="0" w:color="auto"/>
            </w:tcBorders>
            <w:noWrap/>
          </w:tcPr>
          <w:p w14:paraId="437A38EF" w14:textId="5A279011" w:rsidR="00D50BED" w:rsidRPr="00F55B92" w:rsidRDefault="00D50BED" w:rsidP="001B595A">
            <w:pPr>
              <w:pStyle w:val="BABasictext"/>
              <w:ind w:left="0"/>
              <w:jc w:val="left"/>
            </w:pPr>
            <w:r w:rsidRPr="00F55B92">
              <w:t>ČR/</w:t>
            </w:r>
            <w:r w:rsidR="00726340" w:rsidRPr="00F55B92">
              <w:t xml:space="preserve"> právo hospodařit s majetkem </w:t>
            </w:r>
            <w:r w:rsidRPr="00F55B92">
              <w:t>Fakultní nemocnice Hradec Králové, Sokolská 581, Nový Hradec Králové, 500 0</w:t>
            </w:r>
            <w:r w:rsidR="00726340" w:rsidRPr="00F55B92">
              <w:t>5</w:t>
            </w:r>
            <w:r w:rsidRPr="00F55B92">
              <w:t xml:space="preserve"> Hradec Králové</w:t>
            </w:r>
          </w:p>
        </w:tc>
      </w:tr>
      <w:tr w:rsidR="00D50BED" w:rsidRPr="00364116" w14:paraId="19BB741E"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340A7DAC" w14:textId="77777777" w:rsidR="00D50BED" w:rsidRPr="00364116" w:rsidRDefault="00D50BED" w:rsidP="001B595A">
            <w:pPr>
              <w:pStyle w:val="BABasictext"/>
              <w:ind w:left="0"/>
            </w:pPr>
            <w:r w:rsidRPr="00364116">
              <w:t>725/202</w:t>
            </w:r>
          </w:p>
        </w:tc>
        <w:tc>
          <w:tcPr>
            <w:tcW w:w="1207" w:type="dxa"/>
            <w:tcBorders>
              <w:top w:val="single" w:sz="4" w:space="0" w:color="auto"/>
              <w:left w:val="nil"/>
              <w:bottom w:val="single" w:sz="4" w:space="0" w:color="auto"/>
              <w:right w:val="single" w:sz="4" w:space="0" w:color="auto"/>
            </w:tcBorders>
            <w:noWrap/>
          </w:tcPr>
          <w:p w14:paraId="1183F7CB" w14:textId="77777777" w:rsidR="00D50BED" w:rsidRPr="00364116" w:rsidRDefault="00D50BED" w:rsidP="001B595A">
            <w:pPr>
              <w:pStyle w:val="BABasictext"/>
              <w:ind w:left="0"/>
              <w:jc w:val="left"/>
            </w:pPr>
            <w:r w:rsidRPr="00364116">
              <w:t>Vodní plocha</w:t>
            </w:r>
          </w:p>
        </w:tc>
        <w:tc>
          <w:tcPr>
            <w:tcW w:w="984" w:type="dxa"/>
            <w:tcBorders>
              <w:top w:val="single" w:sz="4" w:space="0" w:color="auto"/>
              <w:left w:val="nil"/>
              <w:bottom w:val="single" w:sz="4" w:space="0" w:color="auto"/>
              <w:right w:val="single" w:sz="4" w:space="0" w:color="auto"/>
            </w:tcBorders>
            <w:noWrap/>
          </w:tcPr>
          <w:p w14:paraId="0EC5E517" w14:textId="77777777" w:rsidR="00D50BED" w:rsidRPr="00364116" w:rsidRDefault="00D50BED" w:rsidP="001B595A">
            <w:pPr>
              <w:pStyle w:val="BABasictext"/>
              <w:ind w:left="0"/>
              <w:jc w:val="left"/>
            </w:pPr>
            <w:r w:rsidRPr="00364116">
              <w:t>31</w:t>
            </w:r>
          </w:p>
        </w:tc>
        <w:tc>
          <w:tcPr>
            <w:tcW w:w="845" w:type="dxa"/>
            <w:tcBorders>
              <w:top w:val="single" w:sz="4" w:space="0" w:color="auto"/>
              <w:left w:val="nil"/>
              <w:bottom w:val="single" w:sz="4" w:space="0" w:color="auto"/>
              <w:right w:val="single" w:sz="4" w:space="0" w:color="auto"/>
            </w:tcBorders>
            <w:noWrap/>
          </w:tcPr>
          <w:p w14:paraId="58F25BA0" w14:textId="77777777" w:rsidR="00D50BED" w:rsidRPr="00364116" w:rsidRDefault="00D50BED" w:rsidP="001B595A">
            <w:pPr>
              <w:pStyle w:val="BABasictext"/>
              <w:ind w:left="0"/>
              <w:jc w:val="left"/>
            </w:pPr>
            <w:r w:rsidRPr="00364116">
              <w:t>1010</w:t>
            </w:r>
          </w:p>
        </w:tc>
        <w:tc>
          <w:tcPr>
            <w:tcW w:w="4155" w:type="dxa"/>
            <w:tcBorders>
              <w:top w:val="single" w:sz="4" w:space="0" w:color="auto"/>
              <w:left w:val="nil"/>
              <w:bottom w:val="single" w:sz="4" w:space="0" w:color="auto"/>
              <w:right w:val="single" w:sz="4" w:space="0" w:color="auto"/>
            </w:tcBorders>
            <w:noWrap/>
          </w:tcPr>
          <w:p w14:paraId="64B1F2C6" w14:textId="469E3D97" w:rsidR="00D50BED" w:rsidRPr="00364116" w:rsidRDefault="00D50BED" w:rsidP="001B595A">
            <w:pPr>
              <w:pStyle w:val="BABasictext"/>
              <w:ind w:left="0"/>
              <w:jc w:val="left"/>
            </w:pPr>
            <w:r w:rsidRPr="001B1A54">
              <w:t>ČR/</w:t>
            </w:r>
            <w:r w:rsidR="001B1A54" w:rsidRPr="001B1A54">
              <w:t xml:space="preserve"> právo hospodařit s majetkem </w:t>
            </w:r>
            <w:r w:rsidRPr="001B1A54">
              <w:t>Fakultní</w:t>
            </w:r>
            <w:r w:rsidRPr="00364116">
              <w:t xml:space="preserve"> nemocnice Hradec Králové, Sokolská 581, Nový Hradec Králové, 500 03 Hradec Králové</w:t>
            </w:r>
          </w:p>
        </w:tc>
      </w:tr>
      <w:tr w:rsidR="00D50BED" w:rsidRPr="00364116" w14:paraId="69FD8B71"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476262BD" w14:textId="77777777" w:rsidR="00D50BED" w:rsidRPr="00364116" w:rsidRDefault="00D50BED" w:rsidP="001B595A">
            <w:pPr>
              <w:pStyle w:val="BABasictext"/>
              <w:ind w:left="0"/>
            </w:pPr>
            <w:r w:rsidRPr="00364116">
              <w:t>725/249</w:t>
            </w:r>
          </w:p>
        </w:tc>
        <w:tc>
          <w:tcPr>
            <w:tcW w:w="1207" w:type="dxa"/>
            <w:tcBorders>
              <w:top w:val="single" w:sz="4" w:space="0" w:color="auto"/>
              <w:left w:val="nil"/>
              <w:bottom w:val="single" w:sz="4" w:space="0" w:color="auto"/>
              <w:right w:val="single" w:sz="4" w:space="0" w:color="auto"/>
            </w:tcBorders>
            <w:noWrap/>
          </w:tcPr>
          <w:p w14:paraId="2472BD36" w14:textId="77777777" w:rsidR="00D50BED" w:rsidRPr="00364116" w:rsidRDefault="00D50BED" w:rsidP="001B595A">
            <w:pPr>
              <w:pStyle w:val="BABasictext"/>
              <w:ind w:left="0"/>
              <w:jc w:val="left"/>
            </w:pPr>
            <w:r w:rsidRPr="00364116">
              <w:t>Vodní plocha</w:t>
            </w:r>
          </w:p>
        </w:tc>
        <w:tc>
          <w:tcPr>
            <w:tcW w:w="984" w:type="dxa"/>
            <w:tcBorders>
              <w:top w:val="single" w:sz="4" w:space="0" w:color="auto"/>
              <w:left w:val="nil"/>
              <w:bottom w:val="single" w:sz="4" w:space="0" w:color="auto"/>
              <w:right w:val="single" w:sz="4" w:space="0" w:color="auto"/>
            </w:tcBorders>
            <w:noWrap/>
          </w:tcPr>
          <w:p w14:paraId="60D17E35" w14:textId="77777777" w:rsidR="00D50BED" w:rsidRPr="00364116" w:rsidRDefault="00D50BED" w:rsidP="001B595A">
            <w:pPr>
              <w:pStyle w:val="BABasictext"/>
              <w:ind w:left="0"/>
              <w:jc w:val="left"/>
            </w:pPr>
            <w:r w:rsidRPr="00364116">
              <w:t>235</w:t>
            </w:r>
          </w:p>
        </w:tc>
        <w:tc>
          <w:tcPr>
            <w:tcW w:w="845" w:type="dxa"/>
            <w:tcBorders>
              <w:top w:val="single" w:sz="4" w:space="0" w:color="auto"/>
              <w:left w:val="nil"/>
              <w:bottom w:val="single" w:sz="4" w:space="0" w:color="auto"/>
              <w:right w:val="single" w:sz="4" w:space="0" w:color="auto"/>
            </w:tcBorders>
            <w:noWrap/>
          </w:tcPr>
          <w:p w14:paraId="5FE39CEE" w14:textId="77777777" w:rsidR="00D50BED" w:rsidRPr="00364116" w:rsidRDefault="00D50BED" w:rsidP="001B595A">
            <w:pPr>
              <w:pStyle w:val="BABasictext"/>
              <w:ind w:left="0"/>
              <w:jc w:val="left"/>
            </w:pPr>
            <w:r w:rsidRPr="00364116">
              <w:t>1010</w:t>
            </w:r>
          </w:p>
        </w:tc>
        <w:tc>
          <w:tcPr>
            <w:tcW w:w="4155" w:type="dxa"/>
            <w:tcBorders>
              <w:top w:val="single" w:sz="4" w:space="0" w:color="auto"/>
              <w:left w:val="nil"/>
              <w:bottom w:val="single" w:sz="4" w:space="0" w:color="auto"/>
              <w:right w:val="single" w:sz="4" w:space="0" w:color="auto"/>
            </w:tcBorders>
            <w:noWrap/>
          </w:tcPr>
          <w:p w14:paraId="3A0842F5" w14:textId="05537F7C" w:rsidR="00D50BED" w:rsidRPr="00364116" w:rsidRDefault="00D50BED" w:rsidP="001B595A">
            <w:pPr>
              <w:pStyle w:val="BABasictext"/>
              <w:ind w:left="0"/>
              <w:jc w:val="left"/>
            </w:pPr>
            <w:r w:rsidRPr="001B1A54">
              <w:t>ČR/</w:t>
            </w:r>
            <w:r w:rsidR="001B1A54" w:rsidRPr="001B1A54">
              <w:t xml:space="preserve"> právo hospodařit s majetkem </w:t>
            </w:r>
            <w:r w:rsidRPr="00364116">
              <w:t>Fakultní nemocnice Hradec Králové, Sokolská 581, Nový Hradec Králové, 500 03 Hradec Králové</w:t>
            </w:r>
          </w:p>
        </w:tc>
      </w:tr>
      <w:tr w:rsidR="00D50BED" w:rsidRPr="00364116" w14:paraId="21431894"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3EDB511B" w14:textId="77777777" w:rsidR="00D50BED" w:rsidRPr="00364116" w:rsidRDefault="00D50BED" w:rsidP="001B595A">
            <w:pPr>
              <w:pStyle w:val="BABasictext"/>
              <w:ind w:left="0"/>
            </w:pPr>
            <w:r w:rsidRPr="00364116">
              <w:t>639/65</w:t>
            </w:r>
          </w:p>
        </w:tc>
        <w:tc>
          <w:tcPr>
            <w:tcW w:w="1207" w:type="dxa"/>
            <w:tcBorders>
              <w:top w:val="single" w:sz="4" w:space="0" w:color="auto"/>
              <w:left w:val="nil"/>
              <w:bottom w:val="single" w:sz="4" w:space="0" w:color="auto"/>
              <w:right w:val="single" w:sz="4" w:space="0" w:color="auto"/>
            </w:tcBorders>
            <w:noWrap/>
          </w:tcPr>
          <w:p w14:paraId="7EC35797"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27043371" w14:textId="77777777" w:rsidR="00D50BED" w:rsidRPr="00364116" w:rsidRDefault="00D50BED" w:rsidP="001B595A">
            <w:pPr>
              <w:pStyle w:val="BABasictext"/>
              <w:ind w:left="0"/>
              <w:jc w:val="left"/>
            </w:pPr>
            <w:r w:rsidRPr="00364116">
              <w:t>125</w:t>
            </w:r>
          </w:p>
        </w:tc>
        <w:tc>
          <w:tcPr>
            <w:tcW w:w="845" w:type="dxa"/>
            <w:tcBorders>
              <w:top w:val="single" w:sz="4" w:space="0" w:color="auto"/>
              <w:left w:val="nil"/>
              <w:bottom w:val="single" w:sz="4" w:space="0" w:color="auto"/>
              <w:right w:val="single" w:sz="4" w:space="0" w:color="auto"/>
            </w:tcBorders>
            <w:noWrap/>
          </w:tcPr>
          <w:p w14:paraId="67364BFE" w14:textId="77777777" w:rsidR="00D50BED" w:rsidRPr="00364116" w:rsidRDefault="00D50BED" w:rsidP="001B595A">
            <w:pPr>
              <w:pStyle w:val="BABasictext"/>
              <w:ind w:left="0"/>
              <w:jc w:val="left"/>
            </w:pPr>
            <w:r w:rsidRPr="00364116">
              <w:t>1010</w:t>
            </w:r>
          </w:p>
        </w:tc>
        <w:tc>
          <w:tcPr>
            <w:tcW w:w="4155" w:type="dxa"/>
            <w:tcBorders>
              <w:top w:val="single" w:sz="4" w:space="0" w:color="auto"/>
              <w:left w:val="nil"/>
              <w:bottom w:val="single" w:sz="4" w:space="0" w:color="auto"/>
              <w:right w:val="single" w:sz="4" w:space="0" w:color="auto"/>
            </w:tcBorders>
            <w:noWrap/>
          </w:tcPr>
          <w:p w14:paraId="290E363A" w14:textId="15D443DB" w:rsidR="00D50BED" w:rsidRPr="00364116" w:rsidRDefault="00D50BED" w:rsidP="001B595A">
            <w:pPr>
              <w:pStyle w:val="BABasictext"/>
              <w:ind w:left="0"/>
              <w:jc w:val="left"/>
            </w:pPr>
            <w:r w:rsidRPr="00364116">
              <w:t>ČR/</w:t>
            </w:r>
            <w:r w:rsidR="001B1A54" w:rsidRPr="001B1A54">
              <w:t xml:space="preserve"> právo hospodařit s majetkem </w:t>
            </w:r>
            <w:r w:rsidRPr="00364116">
              <w:t>Fakultní nemocnice Hradec Králové, Sokolská 581, Nový Hradec Králové, 500 03 Hradec Králové</w:t>
            </w:r>
          </w:p>
        </w:tc>
      </w:tr>
      <w:tr w:rsidR="00D50BED" w:rsidRPr="00364116" w14:paraId="1A00B555"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2612A083" w14:textId="77777777" w:rsidR="00D50BED" w:rsidRPr="00364116" w:rsidRDefault="00D50BED" w:rsidP="001B595A">
            <w:pPr>
              <w:pStyle w:val="BABasictext"/>
              <w:ind w:left="0"/>
            </w:pPr>
            <w:r w:rsidRPr="00364116">
              <w:t>639/68</w:t>
            </w:r>
          </w:p>
        </w:tc>
        <w:tc>
          <w:tcPr>
            <w:tcW w:w="1207" w:type="dxa"/>
            <w:tcBorders>
              <w:top w:val="single" w:sz="4" w:space="0" w:color="auto"/>
              <w:left w:val="nil"/>
              <w:bottom w:val="single" w:sz="4" w:space="0" w:color="auto"/>
              <w:right w:val="single" w:sz="4" w:space="0" w:color="auto"/>
            </w:tcBorders>
            <w:noWrap/>
          </w:tcPr>
          <w:p w14:paraId="33A484A7"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4981C3F3" w14:textId="77777777" w:rsidR="00D50BED" w:rsidRPr="00364116" w:rsidRDefault="00D50BED" w:rsidP="001B595A">
            <w:pPr>
              <w:pStyle w:val="BABasictext"/>
              <w:ind w:left="0"/>
              <w:jc w:val="left"/>
            </w:pPr>
            <w:r w:rsidRPr="00364116">
              <w:t>1931</w:t>
            </w:r>
          </w:p>
        </w:tc>
        <w:tc>
          <w:tcPr>
            <w:tcW w:w="845" w:type="dxa"/>
            <w:tcBorders>
              <w:top w:val="single" w:sz="4" w:space="0" w:color="auto"/>
              <w:left w:val="nil"/>
              <w:bottom w:val="single" w:sz="4" w:space="0" w:color="auto"/>
              <w:right w:val="single" w:sz="4" w:space="0" w:color="auto"/>
            </w:tcBorders>
            <w:noWrap/>
          </w:tcPr>
          <w:p w14:paraId="12470D7C" w14:textId="77777777" w:rsidR="00D50BED" w:rsidRPr="00364116" w:rsidRDefault="00D50BED" w:rsidP="001B595A">
            <w:pPr>
              <w:pStyle w:val="BABasictext"/>
              <w:ind w:left="0"/>
              <w:jc w:val="left"/>
            </w:pPr>
            <w:r w:rsidRPr="00364116">
              <w:t>1010</w:t>
            </w:r>
          </w:p>
        </w:tc>
        <w:tc>
          <w:tcPr>
            <w:tcW w:w="4155" w:type="dxa"/>
            <w:tcBorders>
              <w:top w:val="single" w:sz="4" w:space="0" w:color="auto"/>
              <w:left w:val="nil"/>
              <w:bottom w:val="single" w:sz="4" w:space="0" w:color="auto"/>
              <w:right w:val="single" w:sz="4" w:space="0" w:color="auto"/>
            </w:tcBorders>
            <w:noWrap/>
          </w:tcPr>
          <w:p w14:paraId="4ADCF71B" w14:textId="13972D9F" w:rsidR="00D50BED" w:rsidRPr="00364116" w:rsidRDefault="00D50BED" w:rsidP="001B595A">
            <w:pPr>
              <w:pStyle w:val="BABasictext"/>
              <w:ind w:left="0"/>
              <w:jc w:val="left"/>
            </w:pPr>
            <w:r w:rsidRPr="00364116">
              <w:t>ČR/</w:t>
            </w:r>
            <w:r w:rsidR="003343BE" w:rsidRPr="001B1A54">
              <w:t xml:space="preserve"> právo hospodařit s majetkem </w:t>
            </w:r>
            <w:r w:rsidRPr="00364116">
              <w:t>Fakultní nemocnice Hradec Králové, Sokolská 581, Nový Hradec Králové, 500 03 Hradec Králové</w:t>
            </w:r>
          </w:p>
        </w:tc>
      </w:tr>
      <w:tr w:rsidR="00D50BED" w:rsidRPr="00364116" w14:paraId="2906C317"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28392E49" w14:textId="77777777" w:rsidR="00D50BED" w:rsidRPr="00364116" w:rsidRDefault="00D50BED" w:rsidP="001B595A">
            <w:pPr>
              <w:pStyle w:val="BABasictext"/>
              <w:ind w:left="0"/>
            </w:pPr>
            <w:r w:rsidRPr="00364116">
              <w:t>725/178</w:t>
            </w:r>
          </w:p>
        </w:tc>
        <w:tc>
          <w:tcPr>
            <w:tcW w:w="1207" w:type="dxa"/>
            <w:tcBorders>
              <w:top w:val="single" w:sz="4" w:space="0" w:color="auto"/>
              <w:left w:val="nil"/>
              <w:bottom w:val="single" w:sz="4" w:space="0" w:color="auto"/>
              <w:right w:val="single" w:sz="4" w:space="0" w:color="auto"/>
            </w:tcBorders>
            <w:noWrap/>
          </w:tcPr>
          <w:p w14:paraId="34B16709" w14:textId="77777777" w:rsidR="00D50BED" w:rsidRPr="00364116" w:rsidRDefault="00D50BED" w:rsidP="001B595A">
            <w:pPr>
              <w:pStyle w:val="BABasictext"/>
              <w:ind w:left="0"/>
              <w:jc w:val="left"/>
            </w:pPr>
            <w:r w:rsidRPr="00364116">
              <w:t>Vodní plocha</w:t>
            </w:r>
          </w:p>
        </w:tc>
        <w:tc>
          <w:tcPr>
            <w:tcW w:w="984" w:type="dxa"/>
            <w:tcBorders>
              <w:top w:val="single" w:sz="4" w:space="0" w:color="auto"/>
              <w:left w:val="nil"/>
              <w:bottom w:val="single" w:sz="4" w:space="0" w:color="auto"/>
              <w:right w:val="single" w:sz="4" w:space="0" w:color="auto"/>
            </w:tcBorders>
            <w:noWrap/>
          </w:tcPr>
          <w:p w14:paraId="14CA86CF" w14:textId="77777777" w:rsidR="00D50BED" w:rsidRPr="00364116" w:rsidRDefault="00D50BED" w:rsidP="001B595A">
            <w:pPr>
              <w:pStyle w:val="BABasictext"/>
              <w:ind w:left="0"/>
              <w:jc w:val="left"/>
            </w:pPr>
            <w:r w:rsidRPr="00364116">
              <w:t>435</w:t>
            </w:r>
          </w:p>
        </w:tc>
        <w:tc>
          <w:tcPr>
            <w:tcW w:w="845" w:type="dxa"/>
            <w:tcBorders>
              <w:top w:val="single" w:sz="4" w:space="0" w:color="auto"/>
              <w:left w:val="nil"/>
              <w:bottom w:val="single" w:sz="4" w:space="0" w:color="auto"/>
              <w:right w:val="single" w:sz="4" w:space="0" w:color="auto"/>
            </w:tcBorders>
            <w:noWrap/>
          </w:tcPr>
          <w:p w14:paraId="38A27211" w14:textId="77777777" w:rsidR="00D50BED" w:rsidRPr="00364116" w:rsidRDefault="00D50BED" w:rsidP="001B595A">
            <w:pPr>
              <w:pStyle w:val="BABasictext"/>
              <w:ind w:left="0"/>
              <w:jc w:val="left"/>
            </w:pPr>
            <w:r w:rsidRPr="00364116">
              <w:t>1010</w:t>
            </w:r>
          </w:p>
        </w:tc>
        <w:tc>
          <w:tcPr>
            <w:tcW w:w="4155" w:type="dxa"/>
            <w:tcBorders>
              <w:top w:val="single" w:sz="4" w:space="0" w:color="auto"/>
              <w:left w:val="nil"/>
              <w:bottom w:val="single" w:sz="4" w:space="0" w:color="auto"/>
              <w:right w:val="single" w:sz="4" w:space="0" w:color="auto"/>
            </w:tcBorders>
            <w:noWrap/>
          </w:tcPr>
          <w:p w14:paraId="4AFEB8DD" w14:textId="76897C39" w:rsidR="00D50BED" w:rsidRPr="00364116" w:rsidRDefault="00D50BED" w:rsidP="001B595A">
            <w:pPr>
              <w:pStyle w:val="BABasictext"/>
              <w:ind w:left="0"/>
              <w:jc w:val="left"/>
            </w:pPr>
            <w:r w:rsidRPr="00364116">
              <w:t>ČR/</w:t>
            </w:r>
            <w:r w:rsidR="003343BE" w:rsidRPr="001B1A54">
              <w:t xml:space="preserve"> právo hospodařit s majetkem </w:t>
            </w:r>
            <w:r w:rsidRPr="00364116">
              <w:t>Fakultní nemocnice Hradec Králové, Sokolská 581, Nový Hradec Králové, 500 03 Hradec Králové</w:t>
            </w:r>
          </w:p>
        </w:tc>
      </w:tr>
      <w:tr w:rsidR="00D50BED" w:rsidRPr="00364116" w14:paraId="2F1CC07F"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037703CE" w14:textId="77777777" w:rsidR="00D50BED" w:rsidRPr="00364116" w:rsidRDefault="00D50BED" w:rsidP="001B595A">
            <w:pPr>
              <w:pStyle w:val="BABasictext"/>
              <w:ind w:left="0"/>
            </w:pPr>
            <w:r w:rsidRPr="00364116">
              <w:t>725/174</w:t>
            </w:r>
          </w:p>
        </w:tc>
        <w:tc>
          <w:tcPr>
            <w:tcW w:w="1207" w:type="dxa"/>
            <w:tcBorders>
              <w:top w:val="single" w:sz="4" w:space="0" w:color="auto"/>
              <w:left w:val="nil"/>
              <w:bottom w:val="single" w:sz="4" w:space="0" w:color="auto"/>
              <w:right w:val="single" w:sz="4" w:space="0" w:color="auto"/>
            </w:tcBorders>
            <w:noWrap/>
          </w:tcPr>
          <w:p w14:paraId="07D99D07"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4269C8F2" w14:textId="77777777" w:rsidR="00D50BED" w:rsidRPr="00364116" w:rsidRDefault="00D50BED" w:rsidP="001B595A">
            <w:pPr>
              <w:pStyle w:val="BABasictext"/>
              <w:ind w:left="0"/>
              <w:jc w:val="left"/>
            </w:pPr>
            <w:r w:rsidRPr="00364116">
              <w:t>32</w:t>
            </w:r>
          </w:p>
        </w:tc>
        <w:tc>
          <w:tcPr>
            <w:tcW w:w="845" w:type="dxa"/>
            <w:tcBorders>
              <w:top w:val="single" w:sz="4" w:space="0" w:color="auto"/>
              <w:left w:val="nil"/>
              <w:bottom w:val="single" w:sz="4" w:space="0" w:color="auto"/>
              <w:right w:val="single" w:sz="4" w:space="0" w:color="auto"/>
            </w:tcBorders>
            <w:noWrap/>
          </w:tcPr>
          <w:p w14:paraId="6F4EB69D" w14:textId="77777777" w:rsidR="00D50BED" w:rsidRPr="00364116" w:rsidRDefault="00D50BED" w:rsidP="001B595A">
            <w:pPr>
              <w:pStyle w:val="BABasictext"/>
              <w:ind w:left="0"/>
              <w:jc w:val="left"/>
            </w:pPr>
            <w:r w:rsidRPr="00364116">
              <w:t>1010</w:t>
            </w:r>
          </w:p>
        </w:tc>
        <w:tc>
          <w:tcPr>
            <w:tcW w:w="4155" w:type="dxa"/>
            <w:tcBorders>
              <w:top w:val="single" w:sz="4" w:space="0" w:color="auto"/>
              <w:left w:val="nil"/>
              <w:bottom w:val="single" w:sz="4" w:space="0" w:color="auto"/>
              <w:right w:val="single" w:sz="4" w:space="0" w:color="auto"/>
            </w:tcBorders>
            <w:noWrap/>
          </w:tcPr>
          <w:p w14:paraId="39C0A8E9" w14:textId="395F4D04" w:rsidR="00D50BED" w:rsidRPr="00364116" w:rsidRDefault="00D50BED" w:rsidP="001B595A">
            <w:pPr>
              <w:pStyle w:val="BABasictext"/>
              <w:ind w:left="0"/>
              <w:jc w:val="left"/>
            </w:pPr>
            <w:r w:rsidRPr="00364116">
              <w:t>ČR/</w:t>
            </w:r>
            <w:r w:rsidR="003343BE" w:rsidRPr="001B1A54">
              <w:t xml:space="preserve"> právo hospodařit s majetkem </w:t>
            </w:r>
            <w:r w:rsidRPr="00364116">
              <w:t>Fakultní nemocnice Hradec Králové, Sokolská 581, Nový Hradec Králové, 500 03 Hradec Králové</w:t>
            </w:r>
          </w:p>
        </w:tc>
      </w:tr>
      <w:tr w:rsidR="00D50BED" w:rsidRPr="00364116" w14:paraId="4E87F7EB"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7D119768" w14:textId="77777777" w:rsidR="00D50BED" w:rsidRPr="00364116" w:rsidRDefault="00D50BED" w:rsidP="001B595A">
            <w:pPr>
              <w:pStyle w:val="BABasictext"/>
              <w:ind w:left="0"/>
            </w:pPr>
            <w:r w:rsidRPr="00364116">
              <w:t>735</w:t>
            </w:r>
          </w:p>
        </w:tc>
        <w:tc>
          <w:tcPr>
            <w:tcW w:w="1207" w:type="dxa"/>
            <w:tcBorders>
              <w:top w:val="single" w:sz="4" w:space="0" w:color="auto"/>
              <w:left w:val="nil"/>
              <w:bottom w:val="single" w:sz="4" w:space="0" w:color="auto"/>
              <w:right w:val="single" w:sz="4" w:space="0" w:color="auto"/>
            </w:tcBorders>
            <w:noWrap/>
          </w:tcPr>
          <w:p w14:paraId="26EA77BB" w14:textId="77777777" w:rsidR="00D50BED" w:rsidRPr="00364116" w:rsidRDefault="00D50BED" w:rsidP="001B595A">
            <w:pPr>
              <w:pStyle w:val="BABasictext"/>
              <w:ind w:left="0"/>
              <w:jc w:val="left"/>
            </w:pPr>
            <w:r w:rsidRPr="00364116">
              <w:t>Vodní plocha</w:t>
            </w:r>
          </w:p>
        </w:tc>
        <w:tc>
          <w:tcPr>
            <w:tcW w:w="984" w:type="dxa"/>
            <w:tcBorders>
              <w:top w:val="single" w:sz="4" w:space="0" w:color="auto"/>
              <w:left w:val="nil"/>
              <w:bottom w:val="single" w:sz="4" w:space="0" w:color="auto"/>
              <w:right w:val="single" w:sz="4" w:space="0" w:color="auto"/>
            </w:tcBorders>
            <w:noWrap/>
          </w:tcPr>
          <w:p w14:paraId="0BFFF9A8" w14:textId="77777777" w:rsidR="00D50BED" w:rsidRPr="00364116" w:rsidRDefault="00D50BED" w:rsidP="001B595A">
            <w:pPr>
              <w:pStyle w:val="BABasictext"/>
              <w:ind w:left="0"/>
              <w:jc w:val="left"/>
            </w:pPr>
            <w:r w:rsidRPr="00364116">
              <w:t>593</w:t>
            </w:r>
          </w:p>
        </w:tc>
        <w:tc>
          <w:tcPr>
            <w:tcW w:w="845" w:type="dxa"/>
            <w:tcBorders>
              <w:top w:val="single" w:sz="4" w:space="0" w:color="auto"/>
              <w:left w:val="nil"/>
              <w:bottom w:val="single" w:sz="4" w:space="0" w:color="auto"/>
              <w:right w:val="single" w:sz="4" w:space="0" w:color="auto"/>
            </w:tcBorders>
            <w:noWrap/>
          </w:tcPr>
          <w:p w14:paraId="761968C3" w14:textId="77777777" w:rsidR="00D50BED" w:rsidRPr="00364116" w:rsidRDefault="00D50BED" w:rsidP="001B595A">
            <w:pPr>
              <w:pStyle w:val="BABasictext"/>
              <w:ind w:left="0"/>
              <w:jc w:val="left"/>
            </w:pPr>
            <w:r w:rsidRPr="00364116">
              <w:t>60000</w:t>
            </w:r>
          </w:p>
        </w:tc>
        <w:tc>
          <w:tcPr>
            <w:tcW w:w="4155" w:type="dxa"/>
            <w:tcBorders>
              <w:top w:val="single" w:sz="4" w:space="0" w:color="auto"/>
              <w:left w:val="nil"/>
              <w:bottom w:val="single" w:sz="4" w:space="0" w:color="auto"/>
              <w:right w:val="single" w:sz="4" w:space="0" w:color="auto"/>
            </w:tcBorders>
            <w:noWrap/>
          </w:tcPr>
          <w:p w14:paraId="47D4ECA9" w14:textId="276C07E4" w:rsidR="00D50BED" w:rsidRPr="00364116" w:rsidRDefault="00D50BED" w:rsidP="001B595A">
            <w:pPr>
              <w:pStyle w:val="BABasictext"/>
              <w:ind w:left="0"/>
              <w:jc w:val="left"/>
            </w:pPr>
            <w:r w:rsidRPr="00364116">
              <w:t>ČR /</w:t>
            </w:r>
            <w:r w:rsidR="00222585" w:rsidRPr="001B1A54">
              <w:t xml:space="preserve"> právo hospodařit s majetkem</w:t>
            </w:r>
            <w:r w:rsidRPr="00364116">
              <w:t xml:space="preserve"> Úřad pro zastupování státu ve věcech majetkových, Rašínovo nábřeží 390/42, Nové Město, 128 00 Praha 2</w:t>
            </w:r>
          </w:p>
        </w:tc>
      </w:tr>
      <w:tr w:rsidR="00D50BED" w:rsidRPr="00364116" w14:paraId="7CA8AD60"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513EDB1F" w14:textId="77777777" w:rsidR="00D50BED" w:rsidRPr="00364116" w:rsidRDefault="00D50BED" w:rsidP="001B595A">
            <w:pPr>
              <w:pStyle w:val="BABasictext"/>
              <w:ind w:left="0"/>
            </w:pPr>
            <w:r w:rsidRPr="00364116">
              <w:lastRenderedPageBreak/>
              <w:t>639/85</w:t>
            </w:r>
          </w:p>
        </w:tc>
        <w:tc>
          <w:tcPr>
            <w:tcW w:w="1207" w:type="dxa"/>
            <w:tcBorders>
              <w:top w:val="single" w:sz="4" w:space="0" w:color="auto"/>
              <w:left w:val="nil"/>
              <w:bottom w:val="single" w:sz="4" w:space="0" w:color="auto"/>
              <w:right w:val="single" w:sz="4" w:space="0" w:color="auto"/>
            </w:tcBorders>
            <w:noWrap/>
          </w:tcPr>
          <w:p w14:paraId="73690B8D"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1FED1184" w14:textId="0AAE4371" w:rsidR="00D50BED" w:rsidRPr="00364116" w:rsidRDefault="00222585" w:rsidP="001B595A">
            <w:pPr>
              <w:pStyle w:val="BABasictext"/>
              <w:ind w:left="0"/>
              <w:jc w:val="left"/>
            </w:pPr>
            <w:r>
              <w:t>733</w:t>
            </w:r>
          </w:p>
        </w:tc>
        <w:tc>
          <w:tcPr>
            <w:tcW w:w="845" w:type="dxa"/>
            <w:tcBorders>
              <w:top w:val="single" w:sz="4" w:space="0" w:color="auto"/>
              <w:left w:val="nil"/>
              <w:bottom w:val="single" w:sz="4" w:space="0" w:color="auto"/>
              <w:right w:val="single" w:sz="4" w:space="0" w:color="auto"/>
            </w:tcBorders>
            <w:noWrap/>
          </w:tcPr>
          <w:p w14:paraId="64C5C101" w14:textId="77777777" w:rsidR="00D50BED" w:rsidRPr="00364116" w:rsidRDefault="00D50BED" w:rsidP="001B595A">
            <w:pPr>
              <w:pStyle w:val="BABasictext"/>
              <w:ind w:left="0"/>
              <w:jc w:val="left"/>
            </w:pPr>
            <w:r w:rsidRPr="00364116">
              <w:t>60000</w:t>
            </w:r>
          </w:p>
        </w:tc>
        <w:tc>
          <w:tcPr>
            <w:tcW w:w="4155" w:type="dxa"/>
            <w:tcBorders>
              <w:top w:val="single" w:sz="4" w:space="0" w:color="auto"/>
              <w:left w:val="nil"/>
              <w:bottom w:val="single" w:sz="4" w:space="0" w:color="auto"/>
              <w:right w:val="single" w:sz="4" w:space="0" w:color="auto"/>
            </w:tcBorders>
            <w:noWrap/>
          </w:tcPr>
          <w:p w14:paraId="118A2B38" w14:textId="28FB020F" w:rsidR="00D50BED" w:rsidRPr="00364116" w:rsidRDefault="00D50BED" w:rsidP="001B595A">
            <w:pPr>
              <w:pStyle w:val="BABasictext"/>
              <w:ind w:left="0"/>
              <w:jc w:val="left"/>
            </w:pPr>
            <w:r w:rsidRPr="00364116">
              <w:t>ČR /</w:t>
            </w:r>
            <w:r w:rsidR="00222585" w:rsidRPr="001B1A54">
              <w:t xml:space="preserve"> </w:t>
            </w:r>
            <w:r w:rsidR="00222585">
              <w:t xml:space="preserve">příslušnost </w:t>
            </w:r>
            <w:r w:rsidR="00222585" w:rsidRPr="001B1A54">
              <w:t>hospodařit s majetkem</w:t>
            </w:r>
            <w:r w:rsidRPr="00364116">
              <w:t xml:space="preserve"> Úřad pro zastupování státu ve věcech majetkových, Rašínovo nábřeží 390/42, Nové Město, 128 00 Praha 2</w:t>
            </w:r>
          </w:p>
        </w:tc>
      </w:tr>
      <w:tr w:rsidR="00D50BED" w:rsidRPr="00364116" w14:paraId="1D508955"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6E103841" w14:textId="77777777" w:rsidR="00D50BED" w:rsidRPr="00364116" w:rsidRDefault="00D50BED" w:rsidP="001B595A">
            <w:pPr>
              <w:pStyle w:val="BABasictext"/>
              <w:ind w:left="0"/>
            </w:pPr>
            <w:r w:rsidRPr="001259C4">
              <w:t>725/293</w:t>
            </w:r>
          </w:p>
        </w:tc>
        <w:tc>
          <w:tcPr>
            <w:tcW w:w="1207" w:type="dxa"/>
            <w:tcBorders>
              <w:top w:val="single" w:sz="4" w:space="0" w:color="auto"/>
              <w:left w:val="nil"/>
              <w:bottom w:val="single" w:sz="4" w:space="0" w:color="auto"/>
              <w:right w:val="single" w:sz="4" w:space="0" w:color="auto"/>
            </w:tcBorders>
            <w:noWrap/>
          </w:tcPr>
          <w:p w14:paraId="7F4B0388" w14:textId="53430B58" w:rsidR="00D50BED" w:rsidRPr="00364116" w:rsidRDefault="001259C4"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0544E450" w14:textId="77777777" w:rsidR="00D50BED" w:rsidRDefault="001259C4" w:rsidP="001B595A">
            <w:pPr>
              <w:pStyle w:val="BABasictext"/>
              <w:ind w:left="0"/>
              <w:jc w:val="left"/>
            </w:pPr>
            <w:r>
              <w:t>170</w:t>
            </w:r>
          </w:p>
          <w:p w14:paraId="7BD3643A" w14:textId="5978AAFF" w:rsidR="001259C4" w:rsidRPr="00364116" w:rsidRDefault="001259C4" w:rsidP="001B595A">
            <w:pPr>
              <w:pStyle w:val="BABasictext"/>
              <w:ind w:left="0"/>
              <w:jc w:val="left"/>
            </w:pPr>
          </w:p>
        </w:tc>
        <w:tc>
          <w:tcPr>
            <w:tcW w:w="845" w:type="dxa"/>
            <w:tcBorders>
              <w:top w:val="single" w:sz="4" w:space="0" w:color="auto"/>
              <w:left w:val="nil"/>
              <w:bottom w:val="single" w:sz="4" w:space="0" w:color="auto"/>
              <w:right w:val="single" w:sz="4" w:space="0" w:color="auto"/>
            </w:tcBorders>
            <w:noWrap/>
          </w:tcPr>
          <w:p w14:paraId="77B8ED98" w14:textId="18BCB477" w:rsidR="00D50BED" w:rsidRPr="00364116" w:rsidRDefault="001259C4" w:rsidP="001B595A">
            <w:pPr>
              <w:pStyle w:val="BABasictext"/>
              <w:ind w:left="0"/>
              <w:jc w:val="left"/>
            </w:pPr>
            <w:r>
              <w:t>31118</w:t>
            </w:r>
          </w:p>
        </w:tc>
        <w:tc>
          <w:tcPr>
            <w:tcW w:w="4155" w:type="dxa"/>
            <w:tcBorders>
              <w:top w:val="single" w:sz="4" w:space="0" w:color="auto"/>
              <w:left w:val="nil"/>
              <w:bottom w:val="single" w:sz="4" w:space="0" w:color="auto"/>
              <w:right w:val="single" w:sz="4" w:space="0" w:color="auto"/>
            </w:tcBorders>
            <w:noWrap/>
          </w:tcPr>
          <w:p w14:paraId="0C7FC90C" w14:textId="193E3ACB" w:rsidR="00D50BED" w:rsidRPr="00364116" w:rsidRDefault="001259C4" w:rsidP="001B595A">
            <w:pPr>
              <w:pStyle w:val="BABasictext"/>
              <w:ind w:left="0"/>
              <w:jc w:val="left"/>
            </w:pPr>
            <w:r w:rsidRPr="00364116">
              <w:rPr>
                <w:rFonts w:ascii="Open Sans" w:hAnsi="Open Sans" w:cs="Open Sans"/>
                <w:color w:val="000000"/>
                <w:szCs w:val="20"/>
              </w:rPr>
              <w:t>Královéhradecký kraj/</w:t>
            </w:r>
            <w:r>
              <w:rPr>
                <w:rFonts w:ascii="Open Sans" w:hAnsi="Open Sans" w:cs="Open Sans"/>
                <w:color w:val="000000"/>
                <w:szCs w:val="20"/>
              </w:rPr>
              <w:t xml:space="preserve"> Pivovarské náměstí 1245/2, 50003 Hradec Králové</w:t>
            </w:r>
          </w:p>
        </w:tc>
      </w:tr>
      <w:tr w:rsidR="001259C4" w:rsidRPr="00364116" w14:paraId="58A8EA69"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35B14FA8" w14:textId="77777777" w:rsidR="001259C4" w:rsidRPr="00364116" w:rsidRDefault="001259C4" w:rsidP="001259C4">
            <w:pPr>
              <w:pStyle w:val="BABasictext"/>
              <w:ind w:left="0"/>
              <w:rPr>
                <w:highlight w:val="yellow"/>
              </w:rPr>
            </w:pPr>
            <w:r w:rsidRPr="001259C4">
              <w:t>639/100</w:t>
            </w:r>
          </w:p>
        </w:tc>
        <w:tc>
          <w:tcPr>
            <w:tcW w:w="1207" w:type="dxa"/>
            <w:tcBorders>
              <w:top w:val="single" w:sz="4" w:space="0" w:color="auto"/>
              <w:left w:val="nil"/>
              <w:bottom w:val="single" w:sz="4" w:space="0" w:color="auto"/>
              <w:right w:val="single" w:sz="4" w:space="0" w:color="auto"/>
            </w:tcBorders>
            <w:noWrap/>
          </w:tcPr>
          <w:p w14:paraId="6E49A856" w14:textId="5BF31F13" w:rsidR="001259C4" w:rsidRPr="00364116" w:rsidRDefault="001259C4" w:rsidP="001259C4">
            <w:pPr>
              <w:pStyle w:val="BABasictext"/>
              <w:ind w:left="0"/>
              <w:jc w:val="left"/>
              <w:rPr>
                <w:highlight w:val="yellow"/>
              </w:rPr>
            </w:pPr>
            <w:r w:rsidRPr="00364116">
              <w:t>Ostatní plocha</w:t>
            </w:r>
          </w:p>
        </w:tc>
        <w:tc>
          <w:tcPr>
            <w:tcW w:w="984" w:type="dxa"/>
            <w:tcBorders>
              <w:top w:val="single" w:sz="4" w:space="0" w:color="auto"/>
              <w:left w:val="nil"/>
              <w:bottom w:val="single" w:sz="4" w:space="0" w:color="auto"/>
              <w:right w:val="single" w:sz="4" w:space="0" w:color="auto"/>
            </w:tcBorders>
            <w:noWrap/>
          </w:tcPr>
          <w:p w14:paraId="176DD069" w14:textId="481BBF7F" w:rsidR="001259C4" w:rsidRDefault="001259C4" w:rsidP="001259C4">
            <w:pPr>
              <w:pStyle w:val="BABasictext"/>
              <w:ind w:left="0"/>
              <w:jc w:val="left"/>
            </w:pPr>
            <w:r>
              <w:t>58</w:t>
            </w:r>
          </w:p>
          <w:p w14:paraId="1ACBCFF3" w14:textId="18FC058E" w:rsidR="001259C4" w:rsidRPr="00364116" w:rsidRDefault="001259C4" w:rsidP="001259C4">
            <w:pPr>
              <w:pStyle w:val="BABasictext"/>
              <w:ind w:left="0"/>
              <w:jc w:val="left"/>
              <w:rPr>
                <w:highlight w:val="yellow"/>
              </w:rPr>
            </w:pPr>
          </w:p>
        </w:tc>
        <w:tc>
          <w:tcPr>
            <w:tcW w:w="845" w:type="dxa"/>
            <w:tcBorders>
              <w:top w:val="single" w:sz="4" w:space="0" w:color="auto"/>
              <w:left w:val="nil"/>
              <w:bottom w:val="single" w:sz="4" w:space="0" w:color="auto"/>
              <w:right w:val="single" w:sz="4" w:space="0" w:color="auto"/>
            </w:tcBorders>
            <w:noWrap/>
          </w:tcPr>
          <w:p w14:paraId="17F5558D" w14:textId="56959318" w:rsidR="001259C4" w:rsidRPr="00364116" w:rsidRDefault="001259C4" w:rsidP="001259C4">
            <w:pPr>
              <w:pStyle w:val="BABasictext"/>
              <w:ind w:left="0"/>
              <w:jc w:val="left"/>
              <w:rPr>
                <w:highlight w:val="yellow"/>
              </w:rPr>
            </w:pPr>
            <w:r>
              <w:t>31118</w:t>
            </w:r>
          </w:p>
        </w:tc>
        <w:tc>
          <w:tcPr>
            <w:tcW w:w="4155" w:type="dxa"/>
            <w:tcBorders>
              <w:top w:val="single" w:sz="4" w:space="0" w:color="auto"/>
              <w:left w:val="nil"/>
              <w:bottom w:val="single" w:sz="4" w:space="0" w:color="auto"/>
              <w:right w:val="single" w:sz="4" w:space="0" w:color="auto"/>
            </w:tcBorders>
            <w:noWrap/>
          </w:tcPr>
          <w:p w14:paraId="39DFC582" w14:textId="78860308" w:rsidR="001259C4" w:rsidRPr="00364116" w:rsidRDefault="001259C4" w:rsidP="001259C4">
            <w:pPr>
              <w:pStyle w:val="BABasictext"/>
              <w:tabs>
                <w:tab w:val="left" w:pos="1050"/>
              </w:tabs>
              <w:ind w:left="0"/>
              <w:jc w:val="left"/>
              <w:rPr>
                <w:highlight w:val="yellow"/>
              </w:rPr>
            </w:pPr>
            <w:r w:rsidRPr="00364116">
              <w:rPr>
                <w:rFonts w:ascii="Open Sans" w:hAnsi="Open Sans" w:cs="Open Sans"/>
                <w:color w:val="000000"/>
                <w:szCs w:val="20"/>
              </w:rPr>
              <w:t>Královéhradecký kraj/</w:t>
            </w:r>
            <w:r>
              <w:rPr>
                <w:rFonts w:ascii="Open Sans" w:hAnsi="Open Sans" w:cs="Open Sans"/>
                <w:color w:val="000000"/>
                <w:szCs w:val="20"/>
              </w:rPr>
              <w:t xml:space="preserve"> Pivovarské náměstí 1245/2, 50003 Hradec Králové</w:t>
            </w:r>
          </w:p>
        </w:tc>
      </w:tr>
    </w:tbl>
    <w:p w14:paraId="6335A458" w14:textId="77777777" w:rsidR="00D50BED" w:rsidRPr="00CD5459" w:rsidRDefault="00D50BED" w:rsidP="009A45AB">
      <w:pPr>
        <w:pStyle w:val="BABasictext"/>
      </w:pPr>
    </w:p>
    <w:tbl>
      <w:tblPr>
        <w:tblW w:w="8131" w:type="dxa"/>
        <w:tblInd w:w="1134" w:type="dxa"/>
        <w:tblLook w:val="04A0" w:firstRow="1" w:lastRow="0" w:firstColumn="1" w:lastColumn="0" w:noHBand="0" w:noVBand="1"/>
      </w:tblPr>
      <w:tblGrid>
        <w:gridCol w:w="940"/>
        <w:gridCol w:w="1207"/>
        <w:gridCol w:w="984"/>
        <w:gridCol w:w="845"/>
        <w:gridCol w:w="4155"/>
      </w:tblGrid>
      <w:tr w:rsidR="00D50BED" w:rsidRPr="00364116" w14:paraId="30842DB2" w14:textId="77777777" w:rsidTr="001B595A">
        <w:trPr>
          <w:cantSplit/>
          <w:trHeight w:val="255"/>
        </w:trPr>
        <w:tc>
          <w:tcPr>
            <w:tcW w:w="8131" w:type="dxa"/>
            <w:gridSpan w:val="5"/>
            <w:tcBorders>
              <w:top w:val="single" w:sz="4" w:space="0" w:color="auto"/>
              <w:left w:val="single" w:sz="4" w:space="0" w:color="auto"/>
              <w:bottom w:val="single" w:sz="4" w:space="0" w:color="auto"/>
              <w:right w:val="single" w:sz="4" w:space="0" w:color="auto"/>
            </w:tcBorders>
            <w:noWrap/>
          </w:tcPr>
          <w:p w14:paraId="1BEEBAE2" w14:textId="77777777" w:rsidR="00D50BED" w:rsidRPr="00364116" w:rsidRDefault="00D50BED" w:rsidP="001B595A">
            <w:pPr>
              <w:pStyle w:val="BABasictext"/>
              <w:ind w:left="0"/>
              <w:jc w:val="left"/>
              <w:rPr>
                <w:b/>
              </w:rPr>
            </w:pPr>
            <w:r w:rsidRPr="00364116">
              <w:t>Katastrální území: Nový Hradec Králové [647187]</w:t>
            </w:r>
          </w:p>
        </w:tc>
      </w:tr>
      <w:tr w:rsidR="00D50BED" w:rsidRPr="00364116" w14:paraId="12669752" w14:textId="77777777" w:rsidTr="001B595A">
        <w:trPr>
          <w:cantSplit/>
          <w:trHeight w:val="255"/>
        </w:trPr>
        <w:tc>
          <w:tcPr>
            <w:tcW w:w="8131" w:type="dxa"/>
            <w:gridSpan w:val="5"/>
            <w:tcBorders>
              <w:top w:val="single" w:sz="4" w:space="0" w:color="auto"/>
              <w:left w:val="single" w:sz="4" w:space="0" w:color="auto"/>
              <w:bottom w:val="single" w:sz="4" w:space="0" w:color="auto"/>
              <w:right w:val="single" w:sz="4" w:space="0" w:color="auto"/>
            </w:tcBorders>
            <w:noWrap/>
          </w:tcPr>
          <w:p w14:paraId="59D9C4FA" w14:textId="77777777" w:rsidR="00D50BED" w:rsidRPr="00364116" w:rsidRDefault="00D50BED" w:rsidP="001B595A">
            <w:pPr>
              <w:pStyle w:val="BABasictext"/>
              <w:ind w:left="0"/>
              <w:jc w:val="left"/>
              <w:rPr>
                <w:b/>
              </w:rPr>
            </w:pPr>
            <w:r w:rsidRPr="00364116">
              <w:rPr>
                <w:b/>
              </w:rPr>
              <w:t>Pozemky nedotčené zkonzumovanou částí DÚR 2009 – nově bez zásahu</w:t>
            </w:r>
          </w:p>
        </w:tc>
      </w:tr>
      <w:tr w:rsidR="00D50BED" w:rsidRPr="00364116" w14:paraId="160DAB82"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04C7D8DE" w14:textId="77777777" w:rsidR="00D50BED" w:rsidRPr="00364116" w:rsidRDefault="00D50BED" w:rsidP="001B595A">
            <w:pPr>
              <w:pStyle w:val="BABasictext"/>
              <w:ind w:left="0"/>
            </w:pPr>
            <w:r w:rsidRPr="00364116">
              <w:t>Parc. č.</w:t>
            </w:r>
          </w:p>
        </w:tc>
        <w:tc>
          <w:tcPr>
            <w:tcW w:w="1207" w:type="dxa"/>
            <w:tcBorders>
              <w:top w:val="single" w:sz="4" w:space="0" w:color="auto"/>
              <w:left w:val="nil"/>
              <w:bottom w:val="single" w:sz="4" w:space="0" w:color="auto"/>
              <w:right w:val="single" w:sz="4" w:space="0" w:color="auto"/>
            </w:tcBorders>
            <w:noWrap/>
          </w:tcPr>
          <w:p w14:paraId="01D77958" w14:textId="77777777" w:rsidR="00D50BED" w:rsidRPr="00364116" w:rsidRDefault="00D50BED" w:rsidP="001B595A">
            <w:pPr>
              <w:pStyle w:val="BABasictext"/>
              <w:ind w:left="0"/>
              <w:jc w:val="left"/>
            </w:pPr>
            <w:r w:rsidRPr="00364116">
              <w:t>Druh pozemku</w:t>
            </w:r>
          </w:p>
        </w:tc>
        <w:tc>
          <w:tcPr>
            <w:tcW w:w="984" w:type="dxa"/>
            <w:tcBorders>
              <w:top w:val="single" w:sz="4" w:space="0" w:color="auto"/>
              <w:left w:val="nil"/>
              <w:bottom w:val="single" w:sz="4" w:space="0" w:color="auto"/>
              <w:right w:val="single" w:sz="4" w:space="0" w:color="auto"/>
            </w:tcBorders>
            <w:noWrap/>
          </w:tcPr>
          <w:p w14:paraId="4256DD64" w14:textId="77777777" w:rsidR="00D50BED" w:rsidRPr="00364116" w:rsidRDefault="00D50BED" w:rsidP="001B595A">
            <w:pPr>
              <w:pStyle w:val="BABasictext"/>
              <w:ind w:left="0"/>
              <w:jc w:val="left"/>
            </w:pPr>
            <w:r w:rsidRPr="00364116">
              <w:t>Výměra [m²]</w:t>
            </w:r>
          </w:p>
        </w:tc>
        <w:tc>
          <w:tcPr>
            <w:tcW w:w="845" w:type="dxa"/>
            <w:tcBorders>
              <w:top w:val="single" w:sz="4" w:space="0" w:color="auto"/>
              <w:left w:val="nil"/>
              <w:bottom w:val="single" w:sz="4" w:space="0" w:color="auto"/>
              <w:right w:val="single" w:sz="4" w:space="0" w:color="auto"/>
            </w:tcBorders>
            <w:noWrap/>
          </w:tcPr>
          <w:p w14:paraId="1978168E" w14:textId="77777777" w:rsidR="00D50BED" w:rsidRPr="00364116" w:rsidRDefault="00D50BED" w:rsidP="001B595A">
            <w:pPr>
              <w:pStyle w:val="BABasictext"/>
              <w:ind w:left="0"/>
              <w:jc w:val="left"/>
            </w:pPr>
            <w:r w:rsidRPr="00364116">
              <w:t>LV</w:t>
            </w:r>
          </w:p>
        </w:tc>
        <w:tc>
          <w:tcPr>
            <w:tcW w:w="4155" w:type="dxa"/>
            <w:tcBorders>
              <w:top w:val="single" w:sz="4" w:space="0" w:color="auto"/>
              <w:left w:val="nil"/>
              <w:bottom w:val="single" w:sz="4" w:space="0" w:color="auto"/>
              <w:right w:val="single" w:sz="4" w:space="0" w:color="auto"/>
            </w:tcBorders>
            <w:noWrap/>
          </w:tcPr>
          <w:p w14:paraId="2F060C2B" w14:textId="77777777" w:rsidR="00D50BED" w:rsidRPr="00364116" w:rsidRDefault="00D50BED" w:rsidP="001B595A">
            <w:pPr>
              <w:pStyle w:val="BABasictext"/>
              <w:ind w:left="0"/>
              <w:jc w:val="left"/>
            </w:pPr>
            <w:r w:rsidRPr="00364116">
              <w:t xml:space="preserve">Vlastnické právo / Právo hospodaření s majetkem </w:t>
            </w:r>
          </w:p>
        </w:tc>
      </w:tr>
      <w:tr w:rsidR="00D50BED" w:rsidRPr="00364116" w14:paraId="69E6CB1C"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2579648F" w14:textId="77777777" w:rsidR="00D50BED" w:rsidRPr="003059D8" w:rsidRDefault="00D50BED" w:rsidP="001B595A">
            <w:pPr>
              <w:pStyle w:val="BABasictext"/>
              <w:ind w:left="0"/>
            </w:pPr>
            <w:r w:rsidRPr="003059D8">
              <w:t>639/21</w:t>
            </w:r>
          </w:p>
        </w:tc>
        <w:tc>
          <w:tcPr>
            <w:tcW w:w="1207" w:type="dxa"/>
            <w:tcBorders>
              <w:top w:val="single" w:sz="4" w:space="0" w:color="auto"/>
              <w:left w:val="nil"/>
              <w:bottom w:val="single" w:sz="4" w:space="0" w:color="auto"/>
              <w:right w:val="single" w:sz="4" w:space="0" w:color="auto"/>
            </w:tcBorders>
            <w:noWrap/>
          </w:tcPr>
          <w:p w14:paraId="3D137C9E" w14:textId="77777777" w:rsidR="00D50BED" w:rsidRPr="003059D8" w:rsidRDefault="00D50BED" w:rsidP="001B595A">
            <w:pPr>
              <w:pStyle w:val="BABasictext"/>
              <w:ind w:left="0"/>
              <w:jc w:val="left"/>
            </w:pPr>
            <w:r w:rsidRPr="003059D8">
              <w:t>Ostatní plocha</w:t>
            </w:r>
          </w:p>
        </w:tc>
        <w:tc>
          <w:tcPr>
            <w:tcW w:w="984" w:type="dxa"/>
            <w:tcBorders>
              <w:top w:val="single" w:sz="4" w:space="0" w:color="auto"/>
              <w:left w:val="nil"/>
              <w:bottom w:val="single" w:sz="4" w:space="0" w:color="auto"/>
              <w:right w:val="single" w:sz="4" w:space="0" w:color="auto"/>
            </w:tcBorders>
            <w:noWrap/>
          </w:tcPr>
          <w:p w14:paraId="2FA09BDB" w14:textId="6979BE10" w:rsidR="00D50BED" w:rsidRPr="003059D8" w:rsidRDefault="003059D8" w:rsidP="001B595A">
            <w:pPr>
              <w:pStyle w:val="BABasictext"/>
              <w:ind w:left="0"/>
              <w:jc w:val="left"/>
            </w:pPr>
            <w:r w:rsidRPr="003059D8">
              <w:t>228</w:t>
            </w:r>
          </w:p>
        </w:tc>
        <w:tc>
          <w:tcPr>
            <w:tcW w:w="845" w:type="dxa"/>
            <w:tcBorders>
              <w:top w:val="single" w:sz="4" w:space="0" w:color="auto"/>
              <w:left w:val="nil"/>
              <w:bottom w:val="single" w:sz="4" w:space="0" w:color="auto"/>
              <w:right w:val="single" w:sz="4" w:space="0" w:color="auto"/>
            </w:tcBorders>
            <w:noWrap/>
          </w:tcPr>
          <w:p w14:paraId="3F87EDF6" w14:textId="77777777" w:rsidR="00D50BED" w:rsidRPr="003059D8" w:rsidRDefault="00D50BED" w:rsidP="001B595A">
            <w:pPr>
              <w:pStyle w:val="BABasictext"/>
              <w:ind w:left="0"/>
              <w:jc w:val="left"/>
            </w:pPr>
            <w:r w:rsidRPr="003059D8">
              <w:t>60000</w:t>
            </w:r>
          </w:p>
        </w:tc>
        <w:tc>
          <w:tcPr>
            <w:tcW w:w="4155" w:type="dxa"/>
            <w:tcBorders>
              <w:top w:val="single" w:sz="4" w:space="0" w:color="auto"/>
              <w:left w:val="nil"/>
              <w:bottom w:val="single" w:sz="4" w:space="0" w:color="auto"/>
              <w:right w:val="single" w:sz="4" w:space="0" w:color="auto"/>
            </w:tcBorders>
            <w:noWrap/>
          </w:tcPr>
          <w:p w14:paraId="5CC0C231" w14:textId="33530118" w:rsidR="00D50BED" w:rsidRPr="003059D8" w:rsidRDefault="00D50BED" w:rsidP="001B595A">
            <w:pPr>
              <w:pStyle w:val="BABasictext"/>
              <w:ind w:left="0"/>
              <w:jc w:val="left"/>
            </w:pPr>
            <w:r w:rsidRPr="003059D8">
              <w:t>ČR /</w:t>
            </w:r>
            <w:r w:rsidR="003059D8" w:rsidRPr="003059D8">
              <w:t xml:space="preserve"> příslušnost hospodařit s majetkem</w:t>
            </w:r>
            <w:r w:rsidRPr="003059D8">
              <w:t xml:space="preserve"> Úřad pro zastupování státu ve věcech majetkových, Rašínovo nábřeží 390/42, Nové Město, 128 00 Praha 2</w:t>
            </w:r>
          </w:p>
        </w:tc>
      </w:tr>
      <w:tr w:rsidR="00082AB0" w:rsidRPr="00364116" w14:paraId="390E4C49"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560ACDEF" w14:textId="77777777" w:rsidR="00082AB0" w:rsidRPr="00082AB0" w:rsidRDefault="00082AB0" w:rsidP="00082AB0">
            <w:pPr>
              <w:pStyle w:val="BABasictext"/>
              <w:ind w:left="0"/>
            </w:pPr>
            <w:r w:rsidRPr="00082AB0">
              <w:t>639/99</w:t>
            </w:r>
          </w:p>
        </w:tc>
        <w:tc>
          <w:tcPr>
            <w:tcW w:w="1207" w:type="dxa"/>
            <w:tcBorders>
              <w:top w:val="single" w:sz="4" w:space="0" w:color="auto"/>
              <w:left w:val="nil"/>
              <w:bottom w:val="single" w:sz="4" w:space="0" w:color="auto"/>
              <w:right w:val="single" w:sz="4" w:space="0" w:color="auto"/>
            </w:tcBorders>
            <w:noWrap/>
          </w:tcPr>
          <w:p w14:paraId="778B1EB7" w14:textId="20DAE4C2" w:rsidR="00082AB0" w:rsidRPr="00364116" w:rsidRDefault="00082AB0" w:rsidP="00082AB0">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315979F5" w14:textId="08CB3B10" w:rsidR="00082AB0" w:rsidRDefault="00082AB0" w:rsidP="00082AB0">
            <w:pPr>
              <w:pStyle w:val="BABasictext"/>
              <w:ind w:left="0"/>
              <w:jc w:val="left"/>
            </w:pPr>
            <w:r>
              <w:t>42</w:t>
            </w:r>
          </w:p>
          <w:p w14:paraId="2F264AF7" w14:textId="0886AAF7" w:rsidR="00082AB0" w:rsidRPr="00364116" w:rsidRDefault="00082AB0" w:rsidP="00082AB0">
            <w:pPr>
              <w:pStyle w:val="BABasictext"/>
              <w:ind w:left="0"/>
              <w:jc w:val="left"/>
            </w:pPr>
          </w:p>
        </w:tc>
        <w:tc>
          <w:tcPr>
            <w:tcW w:w="845" w:type="dxa"/>
            <w:tcBorders>
              <w:top w:val="single" w:sz="4" w:space="0" w:color="auto"/>
              <w:left w:val="nil"/>
              <w:bottom w:val="single" w:sz="4" w:space="0" w:color="auto"/>
              <w:right w:val="single" w:sz="4" w:space="0" w:color="auto"/>
            </w:tcBorders>
            <w:noWrap/>
          </w:tcPr>
          <w:p w14:paraId="6B16C290" w14:textId="69DBFB64" w:rsidR="00082AB0" w:rsidRPr="00364116" w:rsidRDefault="00082AB0" w:rsidP="00082AB0">
            <w:pPr>
              <w:pStyle w:val="BABasictext"/>
              <w:ind w:left="0"/>
              <w:jc w:val="left"/>
            </w:pPr>
            <w:r>
              <w:t>31118</w:t>
            </w:r>
          </w:p>
        </w:tc>
        <w:tc>
          <w:tcPr>
            <w:tcW w:w="4155" w:type="dxa"/>
            <w:tcBorders>
              <w:top w:val="single" w:sz="4" w:space="0" w:color="auto"/>
              <w:left w:val="nil"/>
              <w:bottom w:val="single" w:sz="4" w:space="0" w:color="auto"/>
              <w:right w:val="single" w:sz="4" w:space="0" w:color="auto"/>
            </w:tcBorders>
            <w:noWrap/>
          </w:tcPr>
          <w:p w14:paraId="63331089" w14:textId="658CFFA8" w:rsidR="00082AB0" w:rsidRPr="00364116" w:rsidRDefault="00082AB0" w:rsidP="00082AB0">
            <w:pPr>
              <w:pStyle w:val="BABasictext"/>
              <w:ind w:left="0"/>
              <w:jc w:val="left"/>
            </w:pPr>
            <w:r w:rsidRPr="00364116">
              <w:rPr>
                <w:rFonts w:ascii="Open Sans" w:hAnsi="Open Sans" w:cs="Open Sans"/>
                <w:color w:val="000000"/>
                <w:szCs w:val="20"/>
              </w:rPr>
              <w:t>Královéhradecký kraj/</w:t>
            </w:r>
            <w:r>
              <w:rPr>
                <w:rFonts w:ascii="Open Sans" w:hAnsi="Open Sans" w:cs="Open Sans"/>
                <w:color w:val="000000"/>
                <w:szCs w:val="20"/>
              </w:rPr>
              <w:t xml:space="preserve"> Pivovarské náměstí 1245/2, 50003 Hradec Králové</w:t>
            </w:r>
          </w:p>
        </w:tc>
      </w:tr>
      <w:tr w:rsidR="00082AB0" w:rsidRPr="00364116" w14:paraId="08B827AC"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7491514D" w14:textId="77777777" w:rsidR="00082AB0" w:rsidRPr="00082AB0" w:rsidRDefault="00082AB0" w:rsidP="00082AB0">
            <w:pPr>
              <w:pStyle w:val="BABasictext"/>
              <w:ind w:left="0"/>
            </w:pPr>
            <w:r w:rsidRPr="00082AB0">
              <w:t>639/101</w:t>
            </w:r>
          </w:p>
        </w:tc>
        <w:tc>
          <w:tcPr>
            <w:tcW w:w="1207" w:type="dxa"/>
            <w:tcBorders>
              <w:top w:val="single" w:sz="4" w:space="0" w:color="auto"/>
              <w:left w:val="nil"/>
              <w:bottom w:val="single" w:sz="4" w:space="0" w:color="auto"/>
              <w:right w:val="single" w:sz="4" w:space="0" w:color="auto"/>
            </w:tcBorders>
            <w:noWrap/>
          </w:tcPr>
          <w:p w14:paraId="05E8ED70" w14:textId="626232BD" w:rsidR="00082AB0" w:rsidRPr="00364116" w:rsidRDefault="00082AB0" w:rsidP="00082AB0">
            <w:pPr>
              <w:pStyle w:val="BABasictext"/>
              <w:ind w:left="0"/>
              <w:jc w:val="left"/>
            </w:pPr>
            <w:r w:rsidRPr="003059D8">
              <w:t>Ostatní plocha</w:t>
            </w:r>
          </w:p>
        </w:tc>
        <w:tc>
          <w:tcPr>
            <w:tcW w:w="984" w:type="dxa"/>
            <w:tcBorders>
              <w:top w:val="single" w:sz="4" w:space="0" w:color="auto"/>
              <w:left w:val="nil"/>
              <w:bottom w:val="single" w:sz="4" w:space="0" w:color="auto"/>
              <w:right w:val="single" w:sz="4" w:space="0" w:color="auto"/>
            </w:tcBorders>
            <w:noWrap/>
          </w:tcPr>
          <w:p w14:paraId="53E99BE8" w14:textId="15B17445" w:rsidR="00082AB0" w:rsidRPr="00364116" w:rsidRDefault="00082AB0" w:rsidP="00082AB0">
            <w:pPr>
              <w:pStyle w:val="BABasictext"/>
              <w:ind w:left="0"/>
              <w:jc w:val="left"/>
            </w:pPr>
            <w:r>
              <w:t>16</w:t>
            </w:r>
          </w:p>
        </w:tc>
        <w:tc>
          <w:tcPr>
            <w:tcW w:w="845" w:type="dxa"/>
            <w:tcBorders>
              <w:top w:val="single" w:sz="4" w:space="0" w:color="auto"/>
              <w:left w:val="nil"/>
              <w:bottom w:val="single" w:sz="4" w:space="0" w:color="auto"/>
              <w:right w:val="single" w:sz="4" w:space="0" w:color="auto"/>
            </w:tcBorders>
            <w:noWrap/>
          </w:tcPr>
          <w:p w14:paraId="440EF24A" w14:textId="22F9E969" w:rsidR="00082AB0" w:rsidRPr="00364116" w:rsidRDefault="00082AB0" w:rsidP="00082AB0">
            <w:pPr>
              <w:pStyle w:val="BABasictext"/>
              <w:ind w:left="0"/>
              <w:jc w:val="left"/>
            </w:pPr>
            <w:r w:rsidRPr="003059D8">
              <w:t>60000</w:t>
            </w:r>
          </w:p>
        </w:tc>
        <w:tc>
          <w:tcPr>
            <w:tcW w:w="4155" w:type="dxa"/>
            <w:tcBorders>
              <w:top w:val="single" w:sz="4" w:space="0" w:color="auto"/>
              <w:left w:val="nil"/>
              <w:bottom w:val="single" w:sz="4" w:space="0" w:color="auto"/>
              <w:right w:val="single" w:sz="4" w:space="0" w:color="auto"/>
            </w:tcBorders>
            <w:noWrap/>
          </w:tcPr>
          <w:p w14:paraId="0C71E703" w14:textId="7E3246C5" w:rsidR="00082AB0" w:rsidRPr="00364116" w:rsidRDefault="00082AB0" w:rsidP="00082AB0">
            <w:pPr>
              <w:pStyle w:val="BABasictext"/>
              <w:ind w:left="0"/>
              <w:jc w:val="left"/>
            </w:pPr>
            <w:r w:rsidRPr="003059D8">
              <w:t>ČR / příslušnost hospodařit s majetkem Úřad pro zastupování státu ve věcech majetkových, Rašínovo nábřeží 390/42, Nové Město, 128 00 Praha 2</w:t>
            </w:r>
          </w:p>
        </w:tc>
      </w:tr>
      <w:tr w:rsidR="00082AB0" w:rsidRPr="00364116" w14:paraId="1550FCF9"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1BD6B333" w14:textId="77777777" w:rsidR="00082AB0" w:rsidRPr="00364116" w:rsidRDefault="00082AB0" w:rsidP="00082AB0">
            <w:pPr>
              <w:pStyle w:val="BABasictext"/>
              <w:ind w:left="0"/>
              <w:rPr>
                <w:highlight w:val="yellow"/>
              </w:rPr>
            </w:pPr>
            <w:r w:rsidRPr="00082AB0">
              <w:t>639/102</w:t>
            </w:r>
          </w:p>
        </w:tc>
        <w:tc>
          <w:tcPr>
            <w:tcW w:w="1207" w:type="dxa"/>
            <w:tcBorders>
              <w:top w:val="single" w:sz="4" w:space="0" w:color="auto"/>
              <w:left w:val="nil"/>
              <w:bottom w:val="single" w:sz="4" w:space="0" w:color="auto"/>
              <w:right w:val="single" w:sz="4" w:space="0" w:color="auto"/>
            </w:tcBorders>
            <w:noWrap/>
          </w:tcPr>
          <w:p w14:paraId="16A56A78" w14:textId="2999F183" w:rsidR="00082AB0" w:rsidRPr="00364116" w:rsidRDefault="00082AB0" w:rsidP="00082AB0">
            <w:pPr>
              <w:pStyle w:val="BABasictext"/>
              <w:ind w:left="0"/>
              <w:jc w:val="left"/>
            </w:pPr>
            <w:r w:rsidRPr="003059D8">
              <w:t>Ostatní plocha</w:t>
            </w:r>
          </w:p>
        </w:tc>
        <w:tc>
          <w:tcPr>
            <w:tcW w:w="984" w:type="dxa"/>
            <w:tcBorders>
              <w:top w:val="single" w:sz="4" w:space="0" w:color="auto"/>
              <w:left w:val="nil"/>
              <w:bottom w:val="single" w:sz="4" w:space="0" w:color="auto"/>
              <w:right w:val="single" w:sz="4" w:space="0" w:color="auto"/>
            </w:tcBorders>
            <w:noWrap/>
          </w:tcPr>
          <w:p w14:paraId="62F2473F" w14:textId="3DB92C0E" w:rsidR="00082AB0" w:rsidRPr="00364116" w:rsidRDefault="00082AB0" w:rsidP="00082AB0">
            <w:pPr>
              <w:pStyle w:val="BABasictext"/>
              <w:ind w:left="0"/>
              <w:jc w:val="left"/>
            </w:pPr>
            <w:r>
              <w:t>15</w:t>
            </w:r>
          </w:p>
        </w:tc>
        <w:tc>
          <w:tcPr>
            <w:tcW w:w="845" w:type="dxa"/>
            <w:tcBorders>
              <w:top w:val="single" w:sz="4" w:space="0" w:color="auto"/>
              <w:left w:val="nil"/>
              <w:bottom w:val="single" w:sz="4" w:space="0" w:color="auto"/>
              <w:right w:val="single" w:sz="4" w:space="0" w:color="auto"/>
            </w:tcBorders>
            <w:noWrap/>
          </w:tcPr>
          <w:p w14:paraId="03A42AEF" w14:textId="1D66F554" w:rsidR="00082AB0" w:rsidRPr="00364116" w:rsidRDefault="00082AB0" w:rsidP="00082AB0">
            <w:pPr>
              <w:pStyle w:val="BABasictext"/>
              <w:ind w:left="0"/>
              <w:jc w:val="left"/>
            </w:pPr>
            <w:r w:rsidRPr="003059D8">
              <w:t>60000</w:t>
            </w:r>
          </w:p>
        </w:tc>
        <w:tc>
          <w:tcPr>
            <w:tcW w:w="4155" w:type="dxa"/>
            <w:tcBorders>
              <w:top w:val="single" w:sz="4" w:space="0" w:color="auto"/>
              <w:left w:val="nil"/>
              <w:bottom w:val="single" w:sz="4" w:space="0" w:color="auto"/>
              <w:right w:val="single" w:sz="4" w:space="0" w:color="auto"/>
            </w:tcBorders>
            <w:noWrap/>
          </w:tcPr>
          <w:p w14:paraId="4C0FCDA4" w14:textId="18545F6C" w:rsidR="00082AB0" w:rsidRPr="00364116" w:rsidRDefault="00082AB0" w:rsidP="00082AB0">
            <w:pPr>
              <w:pStyle w:val="BABasictext"/>
              <w:ind w:left="0"/>
              <w:jc w:val="left"/>
            </w:pPr>
            <w:r w:rsidRPr="003059D8">
              <w:t>ČR / příslušnost hospodařit s majetkem Úřad pro zastupování státu ve věcech majetkových, Rašínovo nábřeží 390/42, Nové Město, 128 00 Praha 2</w:t>
            </w:r>
          </w:p>
        </w:tc>
      </w:tr>
      <w:tr w:rsidR="00D50BED" w:rsidRPr="00364116" w14:paraId="1B33D114"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5F05A19D" w14:textId="77777777" w:rsidR="00D50BED" w:rsidRPr="00364116" w:rsidRDefault="00D50BED" w:rsidP="001B595A">
            <w:pPr>
              <w:pStyle w:val="BABasictext"/>
              <w:ind w:left="0"/>
            </w:pPr>
            <w:r w:rsidRPr="00364116">
              <w:t>725/165</w:t>
            </w:r>
          </w:p>
        </w:tc>
        <w:tc>
          <w:tcPr>
            <w:tcW w:w="1207" w:type="dxa"/>
            <w:tcBorders>
              <w:top w:val="single" w:sz="4" w:space="0" w:color="auto"/>
              <w:left w:val="nil"/>
              <w:bottom w:val="single" w:sz="4" w:space="0" w:color="auto"/>
              <w:right w:val="single" w:sz="4" w:space="0" w:color="auto"/>
            </w:tcBorders>
            <w:noWrap/>
          </w:tcPr>
          <w:p w14:paraId="7615F6F9"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43B0A0B9" w14:textId="77777777" w:rsidR="00D50BED" w:rsidRPr="00364116" w:rsidRDefault="00D50BED" w:rsidP="001B595A">
            <w:pPr>
              <w:pStyle w:val="BABasictext"/>
              <w:ind w:left="0"/>
              <w:jc w:val="left"/>
            </w:pPr>
            <w:r w:rsidRPr="00364116">
              <w:t>385</w:t>
            </w:r>
          </w:p>
        </w:tc>
        <w:tc>
          <w:tcPr>
            <w:tcW w:w="845" w:type="dxa"/>
            <w:tcBorders>
              <w:top w:val="single" w:sz="4" w:space="0" w:color="auto"/>
              <w:left w:val="nil"/>
              <w:bottom w:val="single" w:sz="4" w:space="0" w:color="auto"/>
              <w:right w:val="single" w:sz="4" w:space="0" w:color="auto"/>
            </w:tcBorders>
            <w:noWrap/>
          </w:tcPr>
          <w:p w14:paraId="6A12B332" w14:textId="77777777" w:rsidR="00D50BED" w:rsidRPr="00364116" w:rsidRDefault="00D50BED" w:rsidP="001B595A">
            <w:pPr>
              <w:pStyle w:val="BABasictext"/>
              <w:ind w:left="0"/>
              <w:jc w:val="left"/>
            </w:pPr>
            <w:r w:rsidRPr="00364116">
              <w:t>1010</w:t>
            </w:r>
          </w:p>
        </w:tc>
        <w:tc>
          <w:tcPr>
            <w:tcW w:w="4155" w:type="dxa"/>
            <w:tcBorders>
              <w:top w:val="single" w:sz="4" w:space="0" w:color="auto"/>
              <w:left w:val="nil"/>
              <w:bottom w:val="single" w:sz="4" w:space="0" w:color="auto"/>
              <w:right w:val="single" w:sz="4" w:space="0" w:color="auto"/>
            </w:tcBorders>
            <w:noWrap/>
          </w:tcPr>
          <w:p w14:paraId="6A7164C5" w14:textId="5DC1AAC0" w:rsidR="00D50BED" w:rsidRPr="00364116" w:rsidRDefault="00D50BED" w:rsidP="001B595A">
            <w:pPr>
              <w:pStyle w:val="BABasictext"/>
              <w:ind w:left="0"/>
              <w:jc w:val="left"/>
            </w:pPr>
            <w:r w:rsidRPr="00364116">
              <w:t>ČR/</w:t>
            </w:r>
            <w:r w:rsidR="00082AB0" w:rsidRPr="00364116">
              <w:t xml:space="preserve"> Právo hospodaření s majetkem </w:t>
            </w:r>
            <w:r w:rsidRPr="00364116">
              <w:t>Fakultní nemocnice Hradec Králové, Sokolská 581, Nový Hradec Králové, 500 03 Hradec Králové</w:t>
            </w:r>
          </w:p>
        </w:tc>
      </w:tr>
      <w:tr w:rsidR="00D50BED" w:rsidRPr="00364116" w14:paraId="4EC54A91"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2DE8BB3E" w14:textId="77777777" w:rsidR="00D50BED" w:rsidRPr="00364116" w:rsidRDefault="00D50BED" w:rsidP="001B595A">
            <w:pPr>
              <w:pStyle w:val="BABasictext"/>
              <w:ind w:left="0"/>
            </w:pPr>
            <w:r w:rsidRPr="00364116">
              <w:t>725/224</w:t>
            </w:r>
          </w:p>
        </w:tc>
        <w:tc>
          <w:tcPr>
            <w:tcW w:w="1207" w:type="dxa"/>
            <w:tcBorders>
              <w:top w:val="single" w:sz="4" w:space="0" w:color="auto"/>
              <w:left w:val="nil"/>
              <w:bottom w:val="single" w:sz="4" w:space="0" w:color="auto"/>
              <w:right w:val="single" w:sz="4" w:space="0" w:color="auto"/>
            </w:tcBorders>
            <w:noWrap/>
          </w:tcPr>
          <w:p w14:paraId="5463FE3B"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1B1D0CEE" w14:textId="77777777" w:rsidR="00D50BED" w:rsidRPr="00364116" w:rsidRDefault="00D50BED" w:rsidP="001B595A">
            <w:pPr>
              <w:pStyle w:val="BABasictext"/>
              <w:ind w:left="0"/>
              <w:jc w:val="left"/>
            </w:pPr>
            <w:r w:rsidRPr="00364116">
              <w:t>224</w:t>
            </w:r>
          </w:p>
        </w:tc>
        <w:tc>
          <w:tcPr>
            <w:tcW w:w="845" w:type="dxa"/>
            <w:tcBorders>
              <w:top w:val="single" w:sz="4" w:space="0" w:color="auto"/>
              <w:left w:val="nil"/>
              <w:bottom w:val="single" w:sz="4" w:space="0" w:color="auto"/>
              <w:right w:val="single" w:sz="4" w:space="0" w:color="auto"/>
            </w:tcBorders>
            <w:noWrap/>
          </w:tcPr>
          <w:p w14:paraId="4485C4BA" w14:textId="77777777" w:rsidR="00D50BED" w:rsidRPr="00364116" w:rsidRDefault="00D50BED" w:rsidP="001B595A">
            <w:pPr>
              <w:pStyle w:val="BABasictext"/>
              <w:ind w:left="0"/>
              <w:jc w:val="left"/>
            </w:pPr>
            <w:r w:rsidRPr="00364116">
              <w:t>1010</w:t>
            </w:r>
          </w:p>
        </w:tc>
        <w:tc>
          <w:tcPr>
            <w:tcW w:w="4155" w:type="dxa"/>
            <w:tcBorders>
              <w:top w:val="single" w:sz="4" w:space="0" w:color="auto"/>
              <w:left w:val="nil"/>
              <w:bottom w:val="single" w:sz="4" w:space="0" w:color="auto"/>
              <w:right w:val="single" w:sz="4" w:space="0" w:color="auto"/>
            </w:tcBorders>
            <w:noWrap/>
          </w:tcPr>
          <w:p w14:paraId="5AD8EB3C" w14:textId="190CFA3F" w:rsidR="00D50BED" w:rsidRPr="00364116" w:rsidRDefault="00D50BED" w:rsidP="001B595A">
            <w:pPr>
              <w:pStyle w:val="BABasictext"/>
              <w:ind w:left="0"/>
              <w:jc w:val="left"/>
            </w:pPr>
            <w:r w:rsidRPr="00364116">
              <w:t>ČR/</w:t>
            </w:r>
            <w:r w:rsidR="00082AB0" w:rsidRPr="00364116">
              <w:t xml:space="preserve"> Právo hospodaření s majetkem </w:t>
            </w:r>
            <w:r w:rsidRPr="00364116">
              <w:t>Fakultní nemocnice Hradec Králové, Sokolská 581, Nový Hradec Králové, 500 03 Hradec Králové</w:t>
            </w:r>
          </w:p>
        </w:tc>
      </w:tr>
      <w:tr w:rsidR="00D50BED" w:rsidRPr="00364116" w14:paraId="022973B0"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01CA7A7D" w14:textId="77777777" w:rsidR="00D50BED" w:rsidRPr="00364116" w:rsidRDefault="00D50BED" w:rsidP="001B595A">
            <w:pPr>
              <w:pStyle w:val="BABasictext"/>
              <w:ind w:left="0"/>
            </w:pPr>
            <w:r w:rsidRPr="00364116">
              <w:t>725/225</w:t>
            </w:r>
          </w:p>
        </w:tc>
        <w:tc>
          <w:tcPr>
            <w:tcW w:w="1207" w:type="dxa"/>
            <w:tcBorders>
              <w:top w:val="single" w:sz="4" w:space="0" w:color="auto"/>
              <w:left w:val="nil"/>
              <w:bottom w:val="single" w:sz="4" w:space="0" w:color="auto"/>
              <w:right w:val="single" w:sz="4" w:space="0" w:color="auto"/>
            </w:tcBorders>
            <w:noWrap/>
          </w:tcPr>
          <w:p w14:paraId="4FC9D0C5" w14:textId="77777777" w:rsidR="00D50BED" w:rsidRPr="00364116" w:rsidRDefault="00D50BED" w:rsidP="001B595A">
            <w:pPr>
              <w:pStyle w:val="BABasictext"/>
              <w:ind w:left="0"/>
              <w:jc w:val="left"/>
            </w:pPr>
            <w:r w:rsidRPr="00364116">
              <w:t>Ostatní plocha</w:t>
            </w:r>
          </w:p>
        </w:tc>
        <w:tc>
          <w:tcPr>
            <w:tcW w:w="984" w:type="dxa"/>
            <w:tcBorders>
              <w:top w:val="single" w:sz="4" w:space="0" w:color="auto"/>
              <w:left w:val="nil"/>
              <w:bottom w:val="single" w:sz="4" w:space="0" w:color="auto"/>
              <w:right w:val="single" w:sz="4" w:space="0" w:color="auto"/>
            </w:tcBorders>
            <w:noWrap/>
          </w:tcPr>
          <w:p w14:paraId="0C5AFABA" w14:textId="77777777" w:rsidR="00D50BED" w:rsidRPr="00364116" w:rsidRDefault="00D50BED" w:rsidP="001B595A">
            <w:pPr>
              <w:pStyle w:val="BABasictext"/>
              <w:ind w:left="0"/>
              <w:jc w:val="left"/>
            </w:pPr>
            <w:r w:rsidRPr="00364116">
              <w:t>657</w:t>
            </w:r>
          </w:p>
        </w:tc>
        <w:tc>
          <w:tcPr>
            <w:tcW w:w="845" w:type="dxa"/>
            <w:tcBorders>
              <w:top w:val="single" w:sz="4" w:space="0" w:color="auto"/>
              <w:left w:val="nil"/>
              <w:bottom w:val="single" w:sz="4" w:space="0" w:color="auto"/>
              <w:right w:val="single" w:sz="4" w:space="0" w:color="auto"/>
            </w:tcBorders>
            <w:noWrap/>
          </w:tcPr>
          <w:p w14:paraId="19515DEE" w14:textId="77777777" w:rsidR="00D50BED" w:rsidRPr="00364116" w:rsidRDefault="00D50BED" w:rsidP="001B595A">
            <w:pPr>
              <w:pStyle w:val="BABasictext"/>
              <w:ind w:left="0"/>
              <w:jc w:val="left"/>
            </w:pPr>
            <w:r w:rsidRPr="00364116">
              <w:t>1010</w:t>
            </w:r>
          </w:p>
        </w:tc>
        <w:tc>
          <w:tcPr>
            <w:tcW w:w="4155" w:type="dxa"/>
            <w:tcBorders>
              <w:top w:val="single" w:sz="4" w:space="0" w:color="auto"/>
              <w:left w:val="nil"/>
              <w:bottom w:val="single" w:sz="4" w:space="0" w:color="auto"/>
              <w:right w:val="single" w:sz="4" w:space="0" w:color="auto"/>
            </w:tcBorders>
            <w:noWrap/>
          </w:tcPr>
          <w:p w14:paraId="618D3B51" w14:textId="2C90141D" w:rsidR="00D50BED" w:rsidRPr="00364116" w:rsidRDefault="00D50BED" w:rsidP="001B595A">
            <w:pPr>
              <w:pStyle w:val="BABasictext"/>
              <w:ind w:left="0"/>
              <w:jc w:val="left"/>
            </w:pPr>
            <w:r w:rsidRPr="00364116">
              <w:t>ČR/</w:t>
            </w:r>
            <w:r w:rsidR="00E13C56" w:rsidRPr="00364116">
              <w:t xml:space="preserve"> Právo hospodaření s majetkem </w:t>
            </w:r>
            <w:r w:rsidRPr="00364116">
              <w:t>Fakultní nemocnice Hradec Králové, Sokolská 581, Nový Hradec Králové, 500 03 Hradec Králové</w:t>
            </w:r>
          </w:p>
        </w:tc>
      </w:tr>
      <w:tr w:rsidR="00E13C56" w:rsidRPr="00364116" w14:paraId="0CF34691" w14:textId="77777777" w:rsidTr="001B595A">
        <w:trPr>
          <w:cantSplit/>
          <w:trHeight w:val="255"/>
        </w:trPr>
        <w:tc>
          <w:tcPr>
            <w:tcW w:w="940" w:type="dxa"/>
            <w:tcBorders>
              <w:top w:val="single" w:sz="4" w:space="0" w:color="auto"/>
              <w:left w:val="single" w:sz="4" w:space="0" w:color="auto"/>
              <w:bottom w:val="single" w:sz="4" w:space="0" w:color="auto"/>
              <w:right w:val="single" w:sz="4" w:space="0" w:color="auto"/>
            </w:tcBorders>
            <w:noWrap/>
          </w:tcPr>
          <w:p w14:paraId="0B47D193" w14:textId="77777777" w:rsidR="00E13C56" w:rsidRPr="00364116" w:rsidRDefault="00E13C56" w:rsidP="00E13C56">
            <w:pPr>
              <w:pStyle w:val="BABasictext"/>
              <w:ind w:left="0"/>
              <w:rPr>
                <w:highlight w:val="yellow"/>
              </w:rPr>
            </w:pPr>
            <w:r w:rsidRPr="00E13C56">
              <w:t>725/246</w:t>
            </w:r>
          </w:p>
        </w:tc>
        <w:tc>
          <w:tcPr>
            <w:tcW w:w="1207" w:type="dxa"/>
            <w:tcBorders>
              <w:top w:val="single" w:sz="4" w:space="0" w:color="auto"/>
              <w:left w:val="nil"/>
              <w:bottom w:val="single" w:sz="4" w:space="0" w:color="auto"/>
              <w:right w:val="single" w:sz="4" w:space="0" w:color="auto"/>
            </w:tcBorders>
            <w:noWrap/>
          </w:tcPr>
          <w:p w14:paraId="5D3FB571" w14:textId="05AA8746" w:rsidR="00E13C56" w:rsidRPr="00364116" w:rsidRDefault="00E13C56" w:rsidP="00E13C56">
            <w:pPr>
              <w:pStyle w:val="BABasictext"/>
              <w:ind w:left="0"/>
              <w:jc w:val="left"/>
            </w:pPr>
            <w:r w:rsidRPr="003059D8">
              <w:t>Ostatní plocha</w:t>
            </w:r>
          </w:p>
        </w:tc>
        <w:tc>
          <w:tcPr>
            <w:tcW w:w="984" w:type="dxa"/>
            <w:tcBorders>
              <w:top w:val="single" w:sz="4" w:space="0" w:color="auto"/>
              <w:left w:val="nil"/>
              <w:bottom w:val="single" w:sz="4" w:space="0" w:color="auto"/>
              <w:right w:val="single" w:sz="4" w:space="0" w:color="auto"/>
            </w:tcBorders>
            <w:noWrap/>
          </w:tcPr>
          <w:p w14:paraId="702093FE" w14:textId="6BEBAF14" w:rsidR="00E13C56" w:rsidRPr="00364116" w:rsidRDefault="00E13C56" w:rsidP="00E13C56">
            <w:pPr>
              <w:pStyle w:val="BABasictext"/>
              <w:ind w:left="0"/>
              <w:jc w:val="left"/>
            </w:pPr>
            <w:r>
              <w:t>14</w:t>
            </w:r>
          </w:p>
        </w:tc>
        <w:tc>
          <w:tcPr>
            <w:tcW w:w="845" w:type="dxa"/>
            <w:tcBorders>
              <w:top w:val="single" w:sz="4" w:space="0" w:color="auto"/>
              <w:left w:val="nil"/>
              <w:bottom w:val="single" w:sz="4" w:space="0" w:color="auto"/>
              <w:right w:val="single" w:sz="4" w:space="0" w:color="auto"/>
            </w:tcBorders>
            <w:noWrap/>
          </w:tcPr>
          <w:p w14:paraId="2CDA7408" w14:textId="3513F58C" w:rsidR="00E13C56" w:rsidRPr="00364116" w:rsidRDefault="00E13C56" w:rsidP="00E13C56">
            <w:pPr>
              <w:pStyle w:val="BABasictext"/>
              <w:ind w:left="0"/>
              <w:jc w:val="left"/>
            </w:pPr>
            <w:r w:rsidRPr="003059D8">
              <w:t>60000</w:t>
            </w:r>
          </w:p>
        </w:tc>
        <w:tc>
          <w:tcPr>
            <w:tcW w:w="4155" w:type="dxa"/>
            <w:tcBorders>
              <w:top w:val="single" w:sz="4" w:space="0" w:color="auto"/>
              <w:left w:val="nil"/>
              <w:bottom w:val="single" w:sz="4" w:space="0" w:color="auto"/>
              <w:right w:val="single" w:sz="4" w:space="0" w:color="auto"/>
            </w:tcBorders>
            <w:noWrap/>
          </w:tcPr>
          <w:p w14:paraId="53A21B04" w14:textId="2F67A659" w:rsidR="00E13C56" w:rsidRPr="00364116" w:rsidRDefault="00E13C56" w:rsidP="00E13C56">
            <w:pPr>
              <w:pStyle w:val="BABasictext"/>
              <w:ind w:left="0"/>
              <w:jc w:val="left"/>
            </w:pPr>
            <w:r w:rsidRPr="003059D8">
              <w:t>ČR / příslušnost hospodařit s majetkem Úřad pro zastupování státu ve věcech majetkových, Rašínovo nábřeží 390/42, Nové Město, 128 00 Praha 2</w:t>
            </w:r>
          </w:p>
        </w:tc>
      </w:tr>
    </w:tbl>
    <w:p w14:paraId="6BE6E18B" w14:textId="77777777" w:rsidR="00D50BED" w:rsidRPr="00CD5459" w:rsidRDefault="00D50BED" w:rsidP="009A45AB">
      <w:pPr>
        <w:pStyle w:val="BABasictext"/>
      </w:pPr>
    </w:p>
    <w:p w14:paraId="13678C88" w14:textId="77777777" w:rsidR="006E649E" w:rsidRPr="00364116" w:rsidRDefault="006E649E" w:rsidP="006E649E">
      <w:pPr>
        <w:pStyle w:val="BALevel4"/>
      </w:pPr>
      <w:bookmarkStart w:id="149" w:name="_Toc35519400"/>
      <w:bookmarkStart w:id="150" w:name="_Toc35525259"/>
      <w:bookmarkStart w:id="151" w:name="_Toc35532910"/>
      <w:bookmarkStart w:id="152" w:name="_Toc35605106"/>
      <w:bookmarkStart w:id="153" w:name="_Toc35614775"/>
      <w:bookmarkStart w:id="154" w:name="_Toc35620554"/>
      <w:bookmarkStart w:id="155" w:name="_Toc35789195"/>
      <w:bookmarkStart w:id="156" w:name="_Toc35813539"/>
      <w:bookmarkStart w:id="157" w:name="_Toc35816257"/>
      <w:bookmarkStart w:id="158" w:name="_Toc36069515"/>
      <w:bookmarkStart w:id="159" w:name="_Toc36075379"/>
      <w:bookmarkStart w:id="160" w:name="_Toc36075768"/>
      <w:bookmarkStart w:id="161" w:name="_Toc36076157"/>
      <w:bookmarkStart w:id="162" w:name="_Toc36076548"/>
      <w:bookmarkStart w:id="163" w:name="_Toc36076938"/>
      <w:bookmarkStart w:id="164" w:name="_Toc35519406"/>
      <w:bookmarkStart w:id="165" w:name="_Toc35525265"/>
      <w:bookmarkStart w:id="166" w:name="_Toc35532916"/>
      <w:bookmarkStart w:id="167" w:name="_Toc35605112"/>
      <w:bookmarkStart w:id="168" w:name="_Toc35614781"/>
      <w:bookmarkStart w:id="169" w:name="_Toc35620560"/>
      <w:bookmarkStart w:id="170" w:name="_Toc35789201"/>
      <w:bookmarkStart w:id="171" w:name="_Toc35813545"/>
      <w:bookmarkStart w:id="172" w:name="_Toc35816263"/>
      <w:bookmarkStart w:id="173" w:name="_Toc36069521"/>
      <w:bookmarkStart w:id="174" w:name="_Toc36075385"/>
      <w:bookmarkStart w:id="175" w:name="_Toc36075774"/>
      <w:bookmarkStart w:id="176" w:name="_Toc36076163"/>
      <w:bookmarkStart w:id="177" w:name="_Toc36076554"/>
      <w:bookmarkStart w:id="178" w:name="_Toc36076944"/>
      <w:bookmarkStart w:id="179" w:name="_Toc36243819"/>
      <w:bookmarkStart w:id="180" w:name="_Toc36244203"/>
      <w:bookmarkStart w:id="181" w:name="_Toc36243825"/>
      <w:bookmarkStart w:id="182" w:name="_Toc36244209"/>
      <w:bookmarkStart w:id="183" w:name="_Toc36077024"/>
      <w:bookmarkStart w:id="184" w:name="_Toc36244289"/>
      <w:bookmarkStart w:id="185" w:name="_Toc36555387"/>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r w:rsidRPr="00364116">
        <w:t>Seznam pozemků podle katastru nemovitostí, na kterých vznikne ochranné nebo bezpečnostní pásmo</w:t>
      </w:r>
      <w:bookmarkEnd w:id="183"/>
      <w:bookmarkEnd w:id="184"/>
      <w:bookmarkEnd w:id="185"/>
    </w:p>
    <w:tbl>
      <w:tblPr>
        <w:tblW w:w="8131" w:type="dxa"/>
        <w:tblInd w:w="1134" w:type="dxa"/>
        <w:tblLook w:val="04A0" w:firstRow="1" w:lastRow="0" w:firstColumn="1" w:lastColumn="0" w:noHBand="0" w:noVBand="1"/>
      </w:tblPr>
      <w:tblGrid>
        <w:gridCol w:w="8131"/>
      </w:tblGrid>
      <w:tr w:rsidR="00707629" w:rsidRPr="00364116" w14:paraId="034F4EB5"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0686FAC7" w14:textId="77777777" w:rsidR="00707629" w:rsidRPr="00364116" w:rsidRDefault="00707629" w:rsidP="00CE64FE">
            <w:pPr>
              <w:pStyle w:val="BABasictext"/>
              <w:ind w:left="0"/>
              <w:jc w:val="left"/>
              <w:rPr>
                <w:sz w:val="24"/>
              </w:rPr>
            </w:pPr>
            <w:r w:rsidRPr="00364116">
              <w:t>Katastrální území: Nový Hradec Králové [647187]</w:t>
            </w:r>
          </w:p>
        </w:tc>
      </w:tr>
      <w:tr w:rsidR="00707629" w:rsidRPr="00364116" w14:paraId="389FDAC8"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148B21E4" w14:textId="77777777" w:rsidR="00707629" w:rsidRPr="00364116" w:rsidRDefault="00707629">
            <w:pPr>
              <w:pStyle w:val="BABasictext"/>
              <w:ind w:left="0"/>
              <w:jc w:val="left"/>
              <w:rPr>
                <w:b/>
              </w:rPr>
            </w:pPr>
            <w:r w:rsidRPr="00364116">
              <w:rPr>
                <w:b/>
              </w:rPr>
              <w:t xml:space="preserve">OCHRANNÉ PÁSMO </w:t>
            </w:r>
            <w:r w:rsidR="00C73D1B" w:rsidRPr="00364116">
              <w:rPr>
                <w:b/>
              </w:rPr>
              <w:t xml:space="preserve">PŘEKLÁDANÉHO </w:t>
            </w:r>
            <w:r w:rsidRPr="00364116">
              <w:rPr>
                <w:b/>
              </w:rPr>
              <w:t>SDĚLOVACÍHO KABELU CETIN</w:t>
            </w:r>
          </w:p>
        </w:tc>
      </w:tr>
      <w:tr w:rsidR="00707629" w:rsidRPr="00364116" w14:paraId="74F7E62D"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679908EA" w14:textId="77777777" w:rsidR="00707629" w:rsidRPr="00364116" w:rsidRDefault="00707629">
            <w:pPr>
              <w:pStyle w:val="BABasictext"/>
              <w:ind w:left="0"/>
              <w:jc w:val="left"/>
            </w:pPr>
            <w:r w:rsidRPr="00364116">
              <w:lastRenderedPageBreak/>
              <w:t>Parc. č.</w:t>
            </w:r>
          </w:p>
        </w:tc>
      </w:tr>
      <w:tr w:rsidR="00707629" w:rsidRPr="00364116" w14:paraId="52F1060B"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65463F23" w14:textId="77777777" w:rsidR="00707629" w:rsidRPr="00364116" w:rsidRDefault="00707629">
            <w:pPr>
              <w:pStyle w:val="BABasictext"/>
              <w:ind w:left="0"/>
              <w:jc w:val="left"/>
            </w:pPr>
            <w:r w:rsidRPr="00364116">
              <w:t>725/5; 725/187; 725/190; 725/192; 725/194; 725/198; 728</w:t>
            </w:r>
          </w:p>
        </w:tc>
      </w:tr>
      <w:tr w:rsidR="00850988" w:rsidRPr="00364116" w14:paraId="2235CE10"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tcPr>
          <w:p w14:paraId="0381B628" w14:textId="77777777" w:rsidR="00850988" w:rsidRPr="00364116" w:rsidRDefault="00850988">
            <w:pPr>
              <w:pStyle w:val="BABasictext"/>
              <w:ind w:left="0"/>
              <w:jc w:val="left"/>
            </w:pPr>
            <w:r w:rsidRPr="00364116">
              <w:t xml:space="preserve">Pozn.: </w:t>
            </w:r>
            <w:r w:rsidR="00C73D1B" w:rsidRPr="00364116">
              <w:t>Uvedené pozemky jsou dotčeny ochranným pásmem i za stávajícího stavu před provedením přeložky.</w:t>
            </w:r>
          </w:p>
        </w:tc>
      </w:tr>
    </w:tbl>
    <w:p w14:paraId="052EF1C4" w14:textId="77777777" w:rsidR="00707629" w:rsidRPr="00364116" w:rsidRDefault="00707629" w:rsidP="00707629">
      <w:pPr>
        <w:pStyle w:val="BABasictext"/>
        <w:rPr>
          <w:szCs w:val="32"/>
        </w:rPr>
      </w:pPr>
    </w:p>
    <w:tbl>
      <w:tblPr>
        <w:tblW w:w="8131" w:type="dxa"/>
        <w:tblInd w:w="1134" w:type="dxa"/>
        <w:tblLook w:val="04A0" w:firstRow="1" w:lastRow="0" w:firstColumn="1" w:lastColumn="0" w:noHBand="0" w:noVBand="1"/>
      </w:tblPr>
      <w:tblGrid>
        <w:gridCol w:w="8131"/>
      </w:tblGrid>
      <w:tr w:rsidR="00707629" w:rsidRPr="00364116" w14:paraId="3FA1B65E"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74FD9749" w14:textId="77777777" w:rsidR="00707629" w:rsidRPr="00364116" w:rsidRDefault="00707629">
            <w:pPr>
              <w:pStyle w:val="BABasictext"/>
              <w:ind w:left="0"/>
              <w:jc w:val="left"/>
            </w:pPr>
            <w:r w:rsidRPr="00364116">
              <w:t>Katastrální území: Nový Hradec Králové [647187]</w:t>
            </w:r>
          </w:p>
        </w:tc>
      </w:tr>
      <w:tr w:rsidR="00707629" w:rsidRPr="00364116" w14:paraId="16EDF308"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39DE0EE3" w14:textId="77777777" w:rsidR="00707629" w:rsidRPr="00364116" w:rsidRDefault="00707629">
            <w:pPr>
              <w:pStyle w:val="BABasictext"/>
              <w:ind w:left="0"/>
              <w:jc w:val="left"/>
              <w:rPr>
                <w:b/>
              </w:rPr>
            </w:pPr>
            <w:r w:rsidRPr="00364116">
              <w:rPr>
                <w:b/>
              </w:rPr>
              <w:t xml:space="preserve">OCHRANNÉ PÁSMO </w:t>
            </w:r>
            <w:r w:rsidR="00CA6100" w:rsidRPr="00364116">
              <w:rPr>
                <w:b/>
              </w:rPr>
              <w:t xml:space="preserve">PŘEKLÁDANÉHO </w:t>
            </w:r>
            <w:r w:rsidRPr="00364116">
              <w:rPr>
                <w:b/>
              </w:rPr>
              <w:t>SDĚLOVACÍHO KABELU AČR</w:t>
            </w:r>
          </w:p>
        </w:tc>
      </w:tr>
      <w:tr w:rsidR="00707629" w:rsidRPr="00364116" w14:paraId="7D8BEBF9"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41914835" w14:textId="77777777" w:rsidR="00707629" w:rsidRPr="00364116" w:rsidRDefault="00707629">
            <w:pPr>
              <w:pStyle w:val="BABasictext"/>
              <w:ind w:left="0"/>
              <w:jc w:val="left"/>
            </w:pPr>
            <w:r w:rsidRPr="00364116">
              <w:t>Parc. č.</w:t>
            </w:r>
          </w:p>
        </w:tc>
      </w:tr>
      <w:tr w:rsidR="00707629" w:rsidRPr="00364116" w14:paraId="25F5D72E"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7BE89DAC" w14:textId="77777777" w:rsidR="00707629" w:rsidRPr="00364116" w:rsidRDefault="00707629">
            <w:pPr>
              <w:pStyle w:val="BABasictext"/>
              <w:ind w:left="0"/>
              <w:jc w:val="left"/>
            </w:pPr>
            <w:r w:rsidRPr="00364116">
              <w:t>725/5; 725/8; 725/127; 725/187; 725/190; 725/192; 728; 3768</w:t>
            </w:r>
          </w:p>
        </w:tc>
      </w:tr>
      <w:tr w:rsidR="00C73D1B" w:rsidRPr="00364116" w14:paraId="15FDCB00"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tcPr>
          <w:p w14:paraId="634CD7C0" w14:textId="3FAC5CB0" w:rsidR="00C73D1B" w:rsidRPr="00364116" w:rsidRDefault="00C73D1B">
            <w:pPr>
              <w:pStyle w:val="BABasictext"/>
              <w:ind w:left="0"/>
              <w:jc w:val="left"/>
            </w:pPr>
            <w:r w:rsidRPr="00364116">
              <w:t xml:space="preserve">Pozn.: </w:t>
            </w:r>
            <w:r w:rsidR="00965AFC" w:rsidRPr="00364116">
              <w:t>Ochranným pásmem přeložky</w:t>
            </w:r>
            <w:r w:rsidRPr="00364116">
              <w:t xml:space="preserve"> kabelu bud</w:t>
            </w:r>
            <w:r w:rsidR="00904403">
              <w:t>ou</w:t>
            </w:r>
            <w:r w:rsidRPr="00364116">
              <w:t xml:space="preserve"> nově dotčen</w:t>
            </w:r>
            <w:r w:rsidR="00904403">
              <w:t>é</w:t>
            </w:r>
            <w:r w:rsidRPr="00364116">
              <w:t xml:space="preserve"> pozemek</w:t>
            </w:r>
            <w:r w:rsidR="00904403">
              <w:t>y</w:t>
            </w:r>
            <w:r w:rsidRPr="00364116">
              <w:t xml:space="preserve"> parc. č. </w:t>
            </w:r>
            <w:r w:rsidRPr="00904403">
              <w:t>725/192</w:t>
            </w:r>
            <w:r w:rsidR="00904403" w:rsidRPr="00904403">
              <w:t xml:space="preserve"> a 725/5</w:t>
            </w:r>
            <w:r w:rsidR="00904403">
              <w:t>.</w:t>
            </w:r>
          </w:p>
        </w:tc>
      </w:tr>
    </w:tbl>
    <w:p w14:paraId="44618834" w14:textId="77777777" w:rsidR="00707629" w:rsidRPr="00364116" w:rsidRDefault="00707629" w:rsidP="00707629">
      <w:pPr>
        <w:pStyle w:val="BABasictext"/>
        <w:rPr>
          <w:szCs w:val="32"/>
        </w:rPr>
      </w:pPr>
    </w:p>
    <w:tbl>
      <w:tblPr>
        <w:tblW w:w="8131" w:type="dxa"/>
        <w:tblInd w:w="1134" w:type="dxa"/>
        <w:tblLook w:val="04A0" w:firstRow="1" w:lastRow="0" w:firstColumn="1" w:lastColumn="0" w:noHBand="0" w:noVBand="1"/>
      </w:tblPr>
      <w:tblGrid>
        <w:gridCol w:w="8131"/>
      </w:tblGrid>
      <w:tr w:rsidR="00707629" w:rsidRPr="00364116" w14:paraId="2EA574F5"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6CB31E7C" w14:textId="77777777" w:rsidR="00707629" w:rsidRPr="00364116" w:rsidRDefault="00707629">
            <w:pPr>
              <w:pStyle w:val="BABasictext"/>
              <w:ind w:left="0"/>
              <w:jc w:val="left"/>
            </w:pPr>
            <w:r w:rsidRPr="00364116">
              <w:t>Katastrální území: Nový Hradec Králové [647187]</w:t>
            </w:r>
          </w:p>
        </w:tc>
      </w:tr>
      <w:tr w:rsidR="00707629" w:rsidRPr="00364116" w14:paraId="2768B32E"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1C84A2DD" w14:textId="77777777" w:rsidR="00707629" w:rsidRPr="00364116" w:rsidRDefault="00707629">
            <w:pPr>
              <w:pStyle w:val="BABasictext"/>
              <w:ind w:left="0"/>
              <w:jc w:val="left"/>
              <w:rPr>
                <w:b/>
              </w:rPr>
            </w:pPr>
            <w:r w:rsidRPr="00364116">
              <w:rPr>
                <w:b/>
              </w:rPr>
              <w:t>OCHRANNÉ PÁSMO HORKOVODNÍ PŘÍPOJKY</w:t>
            </w:r>
          </w:p>
        </w:tc>
      </w:tr>
      <w:tr w:rsidR="00707629" w:rsidRPr="00364116" w14:paraId="288A5328"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76AEBCB5" w14:textId="77777777" w:rsidR="00707629" w:rsidRPr="00364116" w:rsidRDefault="00707629">
            <w:pPr>
              <w:pStyle w:val="BABasictext"/>
              <w:ind w:left="0"/>
              <w:jc w:val="left"/>
            </w:pPr>
            <w:r w:rsidRPr="00364116">
              <w:t>Parc. č.</w:t>
            </w:r>
          </w:p>
        </w:tc>
      </w:tr>
      <w:tr w:rsidR="00707629" w:rsidRPr="00364116" w14:paraId="1BF7476E" w14:textId="77777777" w:rsidTr="00C73D1B">
        <w:trPr>
          <w:cantSplit/>
          <w:trHeight w:val="255"/>
        </w:trPr>
        <w:tc>
          <w:tcPr>
            <w:tcW w:w="8131" w:type="dxa"/>
            <w:tcBorders>
              <w:top w:val="single" w:sz="4" w:space="0" w:color="auto"/>
              <w:left w:val="single" w:sz="4" w:space="0" w:color="auto"/>
              <w:bottom w:val="single" w:sz="4" w:space="0" w:color="auto"/>
              <w:right w:val="single" w:sz="4" w:space="0" w:color="auto"/>
            </w:tcBorders>
            <w:shd w:val="clear" w:color="auto" w:fill="auto"/>
            <w:noWrap/>
            <w:hideMark/>
          </w:tcPr>
          <w:p w14:paraId="5DA4F27B" w14:textId="77777777" w:rsidR="00707629" w:rsidRPr="00364116" w:rsidRDefault="00707629">
            <w:pPr>
              <w:pStyle w:val="BABasictext"/>
              <w:ind w:left="0"/>
              <w:jc w:val="left"/>
            </w:pPr>
            <w:r w:rsidRPr="00364116">
              <w:t>728; 725/190; 725/8</w:t>
            </w:r>
          </w:p>
        </w:tc>
      </w:tr>
    </w:tbl>
    <w:p w14:paraId="787C0C44" w14:textId="77777777" w:rsidR="00707629" w:rsidRPr="00364116" w:rsidRDefault="00707629" w:rsidP="00707629">
      <w:pPr>
        <w:pStyle w:val="BABasictext"/>
        <w:rPr>
          <w:szCs w:val="32"/>
        </w:rPr>
      </w:pPr>
    </w:p>
    <w:tbl>
      <w:tblPr>
        <w:tblW w:w="8131" w:type="dxa"/>
        <w:tblInd w:w="1134" w:type="dxa"/>
        <w:tblLook w:val="04A0" w:firstRow="1" w:lastRow="0" w:firstColumn="1" w:lastColumn="0" w:noHBand="0" w:noVBand="1"/>
      </w:tblPr>
      <w:tblGrid>
        <w:gridCol w:w="8131"/>
      </w:tblGrid>
      <w:tr w:rsidR="00C27270" w:rsidRPr="00364116" w14:paraId="061750CB" w14:textId="77777777" w:rsidTr="00A911C6">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49EF8D94" w14:textId="77777777" w:rsidR="00C27270" w:rsidRPr="00364116" w:rsidRDefault="00C27270" w:rsidP="00A911C6">
            <w:pPr>
              <w:pStyle w:val="BABasictext"/>
              <w:ind w:left="0"/>
              <w:jc w:val="left"/>
            </w:pPr>
            <w:r w:rsidRPr="00364116">
              <w:t>Katastrální území: Nový Hradec Králové [647187]</w:t>
            </w:r>
          </w:p>
        </w:tc>
      </w:tr>
      <w:tr w:rsidR="00C27270" w:rsidRPr="00364116" w14:paraId="0ED70DF6" w14:textId="77777777" w:rsidTr="00A911C6">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4783300C" w14:textId="77777777" w:rsidR="00C27270" w:rsidRPr="00364116" w:rsidRDefault="00C27270" w:rsidP="00A911C6">
            <w:pPr>
              <w:pStyle w:val="BABasictext"/>
              <w:ind w:left="0"/>
              <w:jc w:val="left"/>
              <w:rPr>
                <w:b/>
              </w:rPr>
            </w:pPr>
            <w:r w:rsidRPr="00364116">
              <w:rPr>
                <w:b/>
              </w:rPr>
              <w:t>OCHRANNÉ PÁSMO VODOVODNÍ PŘÍPOJKY</w:t>
            </w:r>
          </w:p>
        </w:tc>
      </w:tr>
      <w:tr w:rsidR="00C27270" w:rsidRPr="00364116" w14:paraId="74E421F1" w14:textId="77777777" w:rsidTr="00A911C6">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6B3F426C" w14:textId="77777777" w:rsidR="00C27270" w:rsidRPr="00364116" w:rsidRDefault="00C27270" w:rsidP="00A911C6">
            <w:pPr>
              <w:pStyle w:val="BABasictext"/>
              <w:ind w:left="0"/>
              <w:jc w:val="left"/>
            </w:pPr>
            <w:r w:rsidRPr="00364116">
              <w:t>Parc. č.</w:t>
            </w:r>
          </w:p>
        </w:tc>
      </w:tr>
      <w:tr w:rsidR="00C27270" w:rsidRPr="00364116" w14:paraId="16A248B2" w14:textId="77777777" w:rsidTr="00A911C6">
        <w:trPr>
          <w:cantSplit/>
          <w:trHeight w:val="255"/>
        </w:trPr>
        <w:tc>
          <w:tcPr>
            <w:tcW w:w="8131" w:type="dxa"/>
            <w:tcBorders>
              <w:top w:val="single" w:sz="4" w:space="0" w:color="auto"/>
              <w:left w:val="single" w:sz="4" w:space="0" w:color="auto"/>
              <w:bottom w:val="single" w:sz="4" w:space="0" w:color="auto"/>
              <w:right w:val="single" w:sz="4" w:space="0" w:color="auto"/>
            </w:tcBorders>
            <w:shd w:val="clear" w:color="auto" w:fill="auto"/>
            <w:noWrap/>
            <w:hideMark/>
          </w:tcPr>
          <w:p w14:paraId="6EF70C5D" w14:textId="77777777" w:rsidR="00C27270" w:rsidRPr="00364116" w:rsidRDefault="00C27270" w:rsidP="00A911C6">
            <w:pPr>
              <w:pStyle w:val="BABasictext"/>
              <w:ind w:left="0"/>
              <w:jc w:val="left"/>
            </w:pPr>
            <w:r w:rsidRPr="00364116">
              <w:t>725/8</w:t>
            </w:r>
          </w:p>
        </w:tc>
      </w:tr>
    </w:tbl>
    <w:p w14:paraId="6ACB8058" w14:textId="77777777" w:rsidR="00C27270" w:rsidRPr="00CD5459" w:rsidRDefault="00C27270" w:rsidP="009A45AB">
      <w:pPr>
        <w:pStyle w:val="BABasictext"/>
      </w:pPr>
    </w:p>
    <w:tbl>
      <w:tblPr>
        <w:tblW w:w="8131" w:type="dxa"/>
        <w:tblInd w:w="1134" w:type="dxa"/>
        <w:tblLook w:val="04A0" w:firstRow="1" w:lastRow="0" w:firstColumn="1" w:lastColumn="0" w:noHBand="0" w:noVBand="1"/>
      </w:tblPr>
      <w:tblGrid>
        <w:gridCol w:w="8131"/>
      </w:tblGrid>
      <w:tr w:rsidR="00707629" w:rsidRPr="00364116" w14:paraId="6D6600A8"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1C07AC34" w14:textId="77777777" w:rsidR="00707629" w:rsidRPr="00364116" w:rsidRDefault="00707629">
            <w:pPr>
              <w:pStyle w:val="BABasictext"/>
              <w:ind w:left="0"/>
              <w:jc w:val="left"/>
            </w:pPr>
            <w:r w:rsidRPr="00364116">
              <w:t>Katastrální území: Nový Hradec Králové [647187]</w:t>
            </w:r>
          </w:p>
        </w:tc>
      </w:tr>
      <w:tr w:rsidR="00707629" w:rsidRPr="00364116" w14:paraId="55FA45A5"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7D342EF4" w14:textId="59A16F35" w:rsidR="00707629" w:rsidRPr="00364116" w:rsidRDefault="00707629">
            <w:pPr>
              <w:pStyle w:val="BABasictext"/>
              <w:ind w:left="0"/>
              <w:jc w:val="left"/>
              <w:rPr>
                <w:b/>
              </w:rPr>
            </w:pPr>
            <w:r w:rsidRPr="00364116">
              <w:rPr>
                <w:b/>
              </w:rPr>
              <w:t xml:space="preserve">OCHRANNÉ PÁSMO </w:t>
            </w:r>
            <w:r w:rsidR="00CA6100" w:rsidRPr="00364116">
              <w:rPr>
                <w:b/>
              </w:rPr>
              <w:t>PŘEKLÁDANÉHO KABELU A</w:t>
            </w:r>
            <w:r w:rsidR="00CD535C">
              <w:rPr>
                <w:b/>
              </w:rPr>
              <w:t xml:space="preserve"> </w:t>
            </w:r>
            <w:r>
              <w:rPr>
                <w:b/>
              </w:rPr>
              <w:t>STOŽÁR</w:t>
            </w:r>
            <w:r w:rsidR="00C27270">
              <w:rPr>
                <w:b/>
              </w:rPr>
              <w:t>Ů</w:t>
            </w:r>
            <w:r w:rsidR="00CD535C">
              <w:rPr>
                <w:b/>
              </w:rPr>
              <w:t xml:space="preserve"> </w:t>
            </w:r>
            <w:r w:rsidR="002A6D34">
              <w:rPr>
                <w:b/>
              </w:rPr>
              <w:t>VO</w:t>
            </w:r>
            <w:r w:rsidR="002A6D34" w:rsidRPr="00364116">
              <w:rPr>
                <w:b/>
              </w:rPr>
              <w:t xml:space="preserve"> – TS</w:t>
            </w:r>
            <w:r w:rsidRPr="00364116">
              <w:rPr>
                <w:b/>
              </w:rPr>
              <w:t xml:space="preserve"> HK</w:t>
            </w:r>
          </w:p>
        </w:tc>
      </w:tr>
      <w:tr w:rsidR="00707629" w:rsidRPr="00364116" w14:paraId="4C67E616"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7D4EA048" w14:textId="77777777" w:rsidR="00707629" w:rsidRPr="00364116" w:rsidRDefault="00707629">
            <w:pPr>
              <w:pStyle w:val="BABasictext"/>
              <w:ind w:left="0"/>
              <w:jc w:val="left"/>
            </w:pPr>
            <w:r w:rsidRPr="00364116">
              <w:t>Parc. č.</w:t>
            </w:r>
          </w:p>
        </w:tc>
      </w:tr>
      <w:tr w:rsidR="00707629" w:rsidRPr="00364116" w14:paraId="246DA715"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48F2C49D" w14:textId="2134364C" w:rsidR="00707629" w:rsidRPr="00364116" w:rsidRDefault="00707629">
            <w:pPr>
              <w:pStyle w:val="BABasictext"/>
              <w:ind w:left="0"/>
              <w:jc w:val="left"/>
            </w:pPr>
            <w:r w:rsidRPr="00364116">
              <w:t>725/187; 725/182; 725/213; 725/198; 725/194; 725/192; 725/190; 725/5</w:t>
            </w:r>
          </w:p>
        </w:tc>
      </w:tr>
      <w:tr w:rsidR="00965AFC" w:rsidRPr="00364116" w14:paraId="76BE542D"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tcPr>
          <w:p w14:paraId="1DAFA7A0" w14:textId="77777777" w:rsidR="00965AFC" w:rsidRPr="00364116" w:rsidRDefault="00965AFC">
            <w:pPr>
              <w:pStyle w:val="BABasictext"/>
              <w:ind w:left="0"/>
              <w:jc w:val="left"/>
            </w:pPr>
            <w:r w:rsidRPr="00364116">
              <w:t>Pozn.: Ochranným pásmem přeložky kabelu a stožáru bude nově dotčen pouze pozemek parc. č. 725/190.</w:t>
            </w:r>
          </w:p>
        </w:tc>
      </w:tr>
    </w:tbl>
    <w:p w14:paraId="7EB0453E" w14:textId="77777777" w:rsidR="00707629" w:rsidRPr="00364116" w:rsidRDefault="00707629" w:rsidP="00707629">
      <w:pPr>
        <w:pStyle w:val="BABasictext"/>
        <w:rPr>
          <w:szCs w:val="32"/>
        </w:rPr>
      </w:pPr>
    </w:p>
    <w:tbl>
      <w:tblPr>
        <w:tblW w:w="8131" w:type="dxa"/>
        <w:tblInd w:w="1134" w:type="dxa"/>
        <w:tblLook w:val="04A0" w:firstRow="1" w:lastRow="0" w:firstColumn="1" w:lastColumn="0" w:noHBand="0" w:noVBand="1"/>
      </w:tblPr>
      <w:tblGrid>
        <w:gridCol w:w="8131"/>
      </w:tblGrid>
      <w:tr w:rsidR="00707629" w:rsidRPr="00364116" w14:paraId="5977AA97"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4B5D6850" w14:textId="77777777" w:rsidR="00707629" w:rsidRPr="00364116" w:rsidRDefault="00707629">
            <w:pPr>
              <w:pStyle w:val="BABasictext"/>
              <w:ind w:left="0"/>
              <w:jc w:val="left"/>
            </w:pPr>
            <w:r w:rsidRPr="00364116">
              <w:t>Katastrální území: Nový Hradec Králové [647187]</w:t>
            </w:r>
          </w:p>
        </w:tc>
      </w:tr>
      <w:tr w:rsidR="00707629" w:rsidRPr="00364116" w14:paraId="29526231"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5ED8416A" w14:textId="77777777" w:rsidR="00707629" w:rsidRPr="00364116" w:rsidRDefault="00707629">
            <w:pPr>
              <w:pStyle w:val="BABasictext"/>
              <w:ind w:left="0"/>
              <w:jc w:val="left"/>
              <w:rPr>
                <w:b/>
              </w:rPr>
            </w:pPr>
            <w:r w:rsidRPr="00364116">
              <w:rPr>
                <w:b/>
              </w:rPr>
              <w:t xml:space="preserve">OCHRANNÉ PÁSMO </w:t>
            </w:r>
            <w:r w:rsidR="00C27270" w:rsidRPr="00364116">
              <w:rPr>
                <w:b/>
              </w:rPr>
              <w:t>PŘEKLÁDANÉHO KABELU A STOŽÁRŮ</w:t>
            </w:r>
            <w:r w:rsidRPr="00364116">
              <w:rPr>
                <w:b/>
              </w:rPr>
              <w:t xml:space="preserve"> VO </w:t>
            </w:r>
            <w:r w:rsidR="00C27270" w:rsidRPr="00364116">
              <w:rPr>
                <w:b/>
              </w:rPr>
              <w:t>–</w:t>
            </w:r>
            <w:r w:rsidRPr="00364116">
              <w:rPr>
                <w:b/>
              </w:rPr>
              <w:t xml:space="preserve"> FNHK</w:t>
            </w:r>
          </w:p>
        </w:tc>
      </w:tr>
      <w:tr w:rsidR="00707629" w:rsidRPr="00364116" w14:paraId="4E4F37DA"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588DADBE" w14:textId="77777777" w:rsidR="00707629" w:rsidRPr="00364116" w:rsidRDefault="00707629">
            <w:pPr>
              <w:pStyle w:val="BABasictext"/>
              <w:ind w:left="0"/>
              <w:jc w:val="left"/>
            </w:pPr>
            <w:r w:rsidRPr="00364116">
              <w:t>Parc. č.</w:t>
            </w:r>
          </w:p>
        </w:tc>
      </w:tr>
      <w:tr w:rsidR="00707629" w:rsidRPr="00364116" w14:paraId="3C4554E6"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501E7A44" w14:textId="77777777" w:rsidR="00707629" w:rsidRPr="00364116" w:rsidRDefault="00707629">
            <w:pPr>
              <w:pStyle w:val="BABasictext"/>
              <w:ind w:left="0"/>
              <w:jc w:val="left"/>
            </w:pPr>
            <w:r w:rsidRPr="00364116">
              <w:t>725/182; 725/213</w:t>
            </w:r>
          </w:p>
        </w:tc>
      </w:tr>
      <w:tr w:rsidR="00C27270" w:rsidRPr="00364116" w14:paraId="3043A42A"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tcPr>
          <w:p w14:paraId="4AD6DF5C" w14:textId="77777777" w:rsidR="00C27270" w:rsidRPr="00364116" w:rsidRDefault="00C27270">
            <w:pPr>
              <w:pStyle w:val="BABasictext"/>
              <w:ind w:left="0"/>
              <w:jc w:val="left"/>
            </w:pPr>
            <w:r w:rsidRPr="00364116">
              <w:t>Pozn.: Uvedené pozemky jsou dotčeny ochranným pásmem i za stávajícího stavu před provedením přeložky.</w:t>
            </w:r>
          </w:p>
        </w:tc>
      </w:tr>
    </w:tbl>
    <w:p w14:paraId="2DFDADA2" w14:textId="77777777" w:rsidR="00707629" w:rsidRPr="00364116" w:rsidRDefault="00707629" w:rsidP="00707629">
      <w:pPr>
        <w:pStyle w:val="BABasictext"/>
        <w:rPr>
          <w:szCs w:val="32"/>
        </w:rPr>
      </w:pPr>
    </w:p>
    <w:tbl>
      <w:tblPr>
        <w:tblW w:w="8131" w:type="dxa"/>
        <w:tblInd w:w="1134" w:type="dxa"/>
        <w:tblLook w:val="04A0" w:firstRow="1" w:lastRow="0" w:firstColumn="1" w:lastColumn="0" w:noHBand="0" w:noVBand="1"/>
      </w:tblPr>
      <w:tblGrid>
        <w:gridCol w:w="8131"/>
      </w:tblGrid>
      <w:tr w:rsidR="00707629" w:rsidRPr="00364116" w14:paraId="72440D3B"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77FAF98A" w14:textId="77777777" w:rsidR="00707629" w:rsidRPr="00364116" w:rsidRDefault="00707629">
            <w:pPr>
              <w:pStyle w:val="BABasictext"/>
              <w:ind w:left="0"/>
              <w:jc w:val="left"/>
            </w:pPr>
            <w:r w:rsidRPr="00364116">
              <w:t>Katastrální území: Nový Hradec Králové [647187]</w:t>
            </w:r>
          </w:p>
        </w:tc>
      </w:tr>
      <w:tr w:rsidR="00707629" w:rsidRPr="00364116" w14:paraId="5370C3BA"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37BC7211" w14:textId="77777777" w:rsidR="00707629" w:rsidRPr="00364116" w:rsidRDefault="00707629">
            <w:pPr>
              <w:pStyle w:val="BABasictext"/>
              <w:ind w:left="0"/>
              <w:jc w:val="left"/>
              <w:rPr>
                <w:b/>
              </w:rPr>
            </w:pPr>
            <w:r w:rsidRPr="00364116">
              <w:rPr>
                <w:b/>
              </w:rPr>
              <w:t>OCHRANNÉ PÁSMO PLYNOVODNÍ PŘÍPOJKY</w:t>
            </w:r>
            <w:r w:rsidR="00C27270" w:rsidRPr="00364116">
              <w:rPr>
                <w:b/>
              </w:rPr>
              <w:t xml:space="preserve"> A PRODLOUŽENÍ PLYNOVODU</w:t>
            </w:r>
          </w:p>
        </w:tc>
      </w:tr>
      <w:tr w:rsidR="00707629" w:rsidRPr="00364116" w14:paraId="44DAFDF2"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28119056" w14:textId="77777777" w:rsidR="00707629" w:rsidRPr="00364116" w:rsidRDefault="00707629">
            <w:pPr>
              <w:pStyle w:val="BABasictext"/>
              <w:ind w:left="0"/>
              <w:jc w:val="left"/>
            </w:pPr>
            <w:r w:rsidRPr="00364116">
              <w:t>Parc. č.</w:t>
            </w:r>
          </w:p>
        </w:tc>
      </w:tr>
      <w:tr w:rsidR="00707629" w:rsidRPr="00364116" w14:paraId="4695C573"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204D0A6D" w14:textId="77777777" w:rsidR="00707629" w:rsidRPr="00364116" w:rsidRDefault="00707629">
            <w:pPr>
              <w:pStyle w:val="BABasictext"/>
              <w:ind w:left="0"/>
              <w:jc w:val="left"/>
            </w:pPr>
            <w:r w:rsidRPr="00364116">
              <w:t>728</w:t>
            </w:r>
          </w:p>
        </w:tc>
      </w:tr>
    </w:tbl>
    <w:p w14:paraId="7AC49C0C" w14:textId="77777777" w:rsidR="00707629" w:rsidRPr="00364116" w:rsidRDefault="00707629" w:rsidP="00707629">
      <w:pPr>
        <w:pStyle w:val="BABasictext"/>
        <w:rPr>
          <w:szCs w:val="32"/>
        </w:rPr>
      </w:pPr>
    </w:p>
    <w:tbl>
      <w:tblPr>
        <w:tblW w:w="8131" w:type="dxa"/>
        <w:tblInd w:w="1134" w:type="dxa"/>
        <w:tblLook w:val="04A0" w:firstRow="1" w:lastRow="0" w:firstColumn="1" w:lastColumn="0" w:noHBand="0" w:noVBand="1"/>
      </w:tblPr>
      <w:tblGrid>
        <w:gridCol w:w="8131"/>
      </w:tblGrid>
      <w:tr w:rsidR="00707629" w:rsidRPr="00364116" w14:paraId="1257B26C"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63A37F4E" w14:textId="77777777" w:rsidR="00707629" w:rsidRPr="00364116" w:rsidRDefault="00707629">
            <w:pPr>
              <w:pStyle w:val="BABasictext"/>
              <w:ind w:left="0"/>
              <w:jc w:val="left"/>
            </w:pPr>
            <w:r w:rsidRPr="00364116">
              <w:t>Katastrální území: Nový Hradec Králové [647187]</w:t>
            </w:r>
          </w:p>
        </w:tc>
      </w:tr>
      <w:tr w:rsidR="00707629" w:rsidRPr="00364116" w14:paraId="3459B28E"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49649FF7" w14:textId="77777777" w:rsidR="00707629" w:rsidRPr="00364116" w:rsidRDefault="00707629">
            <w:pPr>
              <w:pStyle w:val="BABasictext"/>
              <w:ind w:left="0"/>
              <w:jc w:val="left"/>
              <w:rPr>
                <w:b/>
              </w:rPr>
            </w:pPr>
            <w:r w:rsidRPr="00364116">
              <w:rPr>
                <w:b/>
              </w:rPr>
              <w:t xml:space="preserve">OCHRANNÉ PÁSMO DEŠŤOVÉ </w:t>
            </w:r>
            <w:r w:rsidR="002A6D34" w:rsidRPr="00364116">
              <w:rPr>
                <w:b/>
              </w:rPr>
              <w:t>KANALIZACE – ULIČNÍ</w:t>
            </w:r>
            <w:r w:rsidRPr="00364116">
              <w:rPr>
                <w:b/>
              </w:rPr>
              <w:t xml:space="preserve"> VPUST</w:t>
            </w:r>
            <w:r w:rsidR="00C27270" w:rsidRPr="00364116">
              <w:rPr>
                <w:b/>
              </w:rPr>
              <w:t>I</w:t>
            </w:r>
          </w:p>
        </w:tc>
      </w:tr>
      <w:tr w:rsidR="00707629" w:rsidRPr="00364116" w14:paraId="24B0AF45"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7023B3AC" w14:textId="77777777" w:rsidR="00707629" w:rsidRPr="00364116" w:rsidRDefault="00707629">
            <w:pPr>
              <w:pStyle w:val="BABasictext"/>
              <w:ind w:left="0"/>
              <w:jc w:val="left"/>
            </w:pPr>
            <w:r w:rsidRPr="00364116">
              <w:t>Parc. č.</w:t>
            </w:r>
          </w:p>
        </w:tc>
      </w:tr>
      <w:tr w:rsidR="00707629" w:rsidRPr="00364116" w14:paraId="2F27EC53"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29409F31" w14:textId="77777777" w:rsidR="00707629" w:rsidRPr="00364116" w:rsidRDefault="00707629">
            <w:pPr>
              <w:pStyle w:val="BABasictext"/>
              <w:ind w:left="0"/>
              <w:jc w:val="left"/>
            </w:pPr>
            <w:r w:rsidRPr="00364116">
              <w:t>725/5; 725/192; 725/295</w:t>
            </w:r>
          </w:p>
        </w:tc>
      </w:tr>
      <w:tr w:rsidR="00C27270" w:rsidRPr="00364116" w14:paraId="45A4CBC7"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tcPr>
          <w:p w14:paraId="29A1F79B" w14:textId="77777777" w:rsidR="00C27270" w:rsidRPr="00364116" w:rsidRDefault="00C27270">
            <w:pPr>
              <w:pStyle w:val="BABasictext"/>
              <w:ind w:left="0"/>
              <w:jc w:val="left"/>
            </w:pPr>
            <w:r w:rsidRPr="00364116">
              <w:t>Pozn.: Ochranné pásmo přípojky nové ul. vpusti je na poz. č. 725/5, ochranné pásmo přípojky rektifikované UV zasáhne nový pozemek 725/295 z důvodu jeho oddělení od parcely č. 725/192.</w:t>
            </w:r>
          </w:p>
        </w:tc>
      </w:tr>
    </w:tbl>
    <w:p w14:paraId="5E2A5C4B" w14:textId="77777777" w:rsidR="00707629" w:rsidRPr="00CD5459" w:rsidRDefault="00707629" w:rsidP="009A45AB">
      <w:pPr>
        <w:pStyle w:val="BABasictext"/>
      </w:pPr>
    </w:p>
    <w:tbl>
      <w:tblPr>
        <w:tblW w:w="8131" w:type="dxa"/>
        <w:tblInd w:w="1134" w:type="dxa"/>
        <w:tblLook w:val="04A0" w:firstRow="1" w:lastRow="0" w:firstColumn="1" w:lastColumn="0" w:noHBand="0" w:noVBand="1"/>
      </w:tblPr>
      <w:tblGrid>
        <w:gridCol w:w="8131"/>
      </w:tblGrid>
      <w:tr w:rsidR="00707629" w:rsidRPr="00364116" w14:paraId="6422DE37"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1A23A2A2" w14:textId="77777777" w:rsidR="00707629" w:rsidRPr="00364116" w:rsidRDefault="00707629">
            <w:pPr>
              <w:pStyle w:val="BABasictext"/>
              <w:ind w:left="0"/>
              <w:jc w:val="left"/>
            </w:pPr>
            <w:r w:rsidRPr="00364116">
              <w:t>Katastrální území: Nový Hradec Králové [647187]</w:t>
            </w:r>
          </w:p>
        </w:tc>
      </w:tr>
      <w:tr w:rsidR="00707629" w:rsidRPr="00364116" w14:paraId="16E9E066"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28B3DB1E" w14:textId="77777777" w:rsidR="00707629" w:rsidRPr="00364116" w:rsidRDefault="00707629">
            <w:pPr>
              <w:pStyle w:val="BABasictext"/>
              <w:ind w:left="0"/>
              <w:jc w:val="left"/>
              <w:rPr>
                <w:b/>
              </w:rPr>
            </w:pPr>
            <w:r w:rsidRPr="00364116">
              <w:rPr>
                <w:b/>
              </w:rPr>
              <w:t>OCHRANNÉ PÁSMO PŘÍPOJKY KANALIZACE</w:t>
            </w:r>
          </w:p>
        </w:tc>
      </w:tr>
      <w:tr w:rsidR="00707629" w:rsidRPr="00364116" w14:paraId="63A07FFB"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25525C02" w14:textId="77777777" w:rsidR="00707629" w:rsidRPr="00364116" w:rsidRDefault="00707629">
            <w:pPr>
              <w:pStyle w:val="BABasictext"/>
              <w:ind w:left="0"/>
              <w:jc w:val="left"/>
            </w:pPr>
            <w:r w:rsidRPr="00364116">
              <w:t>Parc. č.</w:t>
            </w:r>
          </w:p>
        </w:tc>
      </w:tr>
      <w:tr w:rsidR="00707629" w:rsidRPr="00364116" w14:paraId="761518D6"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1F5AB66C" w14:textId="77777777" w:rsidR="00707629" w:rsidRPr="00364116" w:rsidRDefault="00707629">
            <w:pPr>
              <w:pStyle w:val="BABasictext"/>
              <w:ind w:left="0"/>
              <w:jc w:val="left"/>
            </w:pPr>
            <w:r w:rsidRPr="00364116">
              <w:t>725/5</w:t>
            </w:r>
          </w:p>
        </w:tc>
      </w:tr>
    </w:tbl>
    <w:p w14:paraId="2266AE26" w14:textId="77777777" w:rsidR="00707629" w:rsidRPr="00CD5459" w:rsidRDefault="00707629" w:rsidP="009A45AB">
      <w:pPr>
        <w:pStyle w:val="BABasictext"/>
      </w:pPr>
    </w:p>
    <w:tbl>
      <w:tblPr>
        <w:tblW w:w="8131" w:type="dxa"/>
        <w:tblInd w:w="1134" w:type="dxa"/>
        <w:tblLook w:val="04A0" w:firstRow="1" w:lastRow="0" w:firstColumn="1" w:lastColumn="0" w:noHBand="0" w:noVBand="1"/>
      </w:tblPr>
      <w:tblGrid>
        <w:gridCol w:w="8131"/>
      </w:tblGrid>
      <w:tr w:rsidR="00707629" w:rsidRPr="00364116" w14:paraId="51235072"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5833AA91" w14:textId="77777777" w:rsidR="00707629" w:rsidRPr="00364116" w:rsidRDefault="00707629">
            <w:pPr>
              <w:pStyle w:val="BABasictext"/>
              <w:ind w:left="0"/>
              <w:jc w:val="left"/>
            </w:pPr>
            <w:r w:rsidRPr="00364116">
              <w:t>Katastrální území: Nový Hradec Králové [647187]</w:t>
            </w:r>
          </w:p>
        </w:tc>
      </w:tr>
      <w:tr w:rsidR="00707629" w:rsidRPr="00364116" w14:paraId="5DA76D5F"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52D20219" w14:textId="77777777" w:rsidR="00707629" w:rsidRPr="00364116" w:rsidRDefault="00707629">
            <w:pPr>
              <w:pStyle w:val="BABasictext"/>
              <w:ind w:left="0"/>
              <w:jc w:val="left"/>
              <w:rPr>
                <w:b/>
              </w:rPr>
            </w:pPr>
            <w:r w:rsidRPr="00364116">
              <w:rPr>
                <w:b/>
              </w:rPr>
              <w:t xml:space="preserve">OCHRANNÉ PÁSMO SDĚLOVACÍHO OPTICKÉHO </w:t>
            </w:r>
            <w:r w:rsidR="002A6D34" w:rsidRPr="00364116">
              <w:rPr>
                <w:b/>
              </w:rPr>
              <w:t>KABELU – PROPOJ</w:t>
            </w:r>
            <w:r w:rsidRPr="00364116">
              <w:rPr>
                <w:b/>
              </w:rPr>
              <w:t xml:space="preserve"> UK x FNHK</w:t>
            </w:r>
          </w:p>
        </w:tc>
      </w:tr>
      <w:tr w:rsidR="00707629" w:rsidRPr="00364116" w14:paraId="6F98E792"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7B1BABC0" w14:textId="77777777" w:rsidR="00707629" w:rsidRPr="00364116" w:rsidRDefault="00707629">
            <w:pPr>
              <w:pStyle w:val="BABasictext"/>
              <w:ind w:left="0"/>
              <w:jc w:val="left"/>
            </w:pPr>
            <w:r w:rsidRPr="00364116">
              <w:t>Parc. č.</w:t>
            </w:r>
          </w:p>
        </w:tc>
      </w:tr>
      <w:tr w:rsidR="00707629" w:rsidRPr="00364116" w14:paraId="7F9AAE70" w14:textId="77777777" w:rsidTr="00707629">
        <w:trPr>
          <w:cantSplit/>
          <w:trHeight w:val="255"/>
        </w:trPr>
        <w:tc>
          <w:tcPr>
            <w:tcW w:w="8131" w:type="dxa"/>
            <w:tcBorders>
              <w:top w:val="single" w:sz="4" w:space="0" w:color="auto"/>
              <w:left w:val="single" w:sz="4" w:space="0" w:color="auto"/>
              <w:bottom w:val="single" w:sz="4" w:space="0" w:color="auto"/>
              <w:right w:val="single" w:sz="4" w:space="0" w:color="auto"/>
            </w:tcBorders>
            <w:noWrap/>
            <w:hideMark/>
          </w:tcPr>
          <w:p w14:paraId="57F8D1EF" w14:textId="77777777" w:rsidR="00707629" w:rsidRPr="00364116" w:rsidRDefault="00707629">
            <w:pPr>
              <w:pStyle w:val="BABasictext"/>
              <w:ind w:left="0"/>
              <w:jc w:val="left"/>
            </w:pPr>
            <w:r w:rsidRPr="00364116">
              <w:t>725/38; 725/220; 725/30; 725/267; 728</w:t>
            </w:r>
          </w:p>
        </w:tc>
      </w:tr>
    </w:tbl>
    <w:p w14:paraId="6C22FF1D" w14:textId="77777777" w:rsidR="007957B5" w:rsidRPr="00364116" w:rsidRDefault="007957B5" w:rsidP="009D0607">
      <w:pPr>
        <w:pStyle w:val="BABasictext"/>
      </w:pPr>
    </w:p>
    <w:p w14:paraId="15A1E244" w14:textId="77777777" w:rsidR="006E649E" w:rsidRPr="00364116" w:rsidRDefault="006E649E" w:rsidP="006E649E">
      <w:pPr>
        <w:pStyle w:val="BALevel2"/>
      </w:pPr>
      <w:bookmarkStart w:id="186" w:name="_Toc36077025"/>
      <w:bookmarkStart w:id="187" w:name="_Toc36244290"/>
      <w:bookmarkStart w:id="188" w:name="_Toc36555388"/>
      <w:r w:rsidRPr="00364116">
        <w:t>Celkový popis stavby</w:t>
      </w:r>
      <w:bookmarkEnd w:id="186"/>
      <w:bookmarkEnd w:id="187"/>
      <w:bookmarkEnd w:id="188"/>
    </w:p>
    <w:p w14:paraId="7E71FF60" w14:textId="77777777" w:rsidR="006E649E" w:rsidRPr="00364116" w:rsidRDefault="006E649E" w:rsidP="006E649E">
      <w:pPr>
        <w:pStyle w:val="BALevel3"/>
      </w:pPr>
      <w:bookmarkStart w:id="189" w:name="_Toc36077026"/>
      <w:bookmarkStart w:id="190" w:name="_Toc36244291"/>
      <w:bookmarkStart w:id="191" w:name="_Toc36555389"/>
      <w:r w:rsidRPr="00364116">
        <w:rPr>
          <w:shd w:val="clear" w:color="auto" w:fill="FFFFFF"/>
        </w:rPr>
        <w:t>Základní charakteristika stavby a jejího užívání</w:t>
      </w:r>
      <w:bookmarkEnd w:id="189"/>
      <w:bookmarkEnd w:id="190"/>
      <w:bookmarkEnd w:id="191"/>
    </w:p>
    <w:p w14:paraId="765EFA50" w14:textId="77777777" w:rsidR="006E649E" w:rsidRPr="00364116" w:rsidRDefault="009C0655" w:rsidP="006E649E">
      <w:pPr>
        <w:pStyle w:val="BALevel4"/>
      </w:pPr>
      <w:bookmarkStart w:id="192" w:name="_Toc36077027"/>
      <w:bookmarkStart w:id="193" w:name="_Toc36244292"/>
      <w:bookmarkStart w:id="194" w:name="_Toc36555390"/>
      <w:r w:rsidRPr="00364116">
        <w:t>N</w:t>
      </w:r>
      <w:r w:rsidR="006E649E" w:rsidRPr="00364116">
        <w:t>ová stavba nebo změna dokončené stavby</w:t>
      </w:r>
      <w:bookmarkEnd w:id="192"/>
      <w:bookmarkEnd w:id="193"/>
      <w:bookmarkEnd w:id="194"/>
    </w:p>
    <w:p w14:paraId="34B5B364" w14:textId="77777777" w:rsidR="00502BC4" w:rsidRPr="00364116" w:rsidRDefault="00C54D06" w:rsidP="00C54D06">
      <w:pPr>
        <w:pStyle w:val="BABasictext"/>
      </w:pPr>
      <w:r w:rsidRPr="00364116">
        <w:t xml:space="preserve">Jedná se o </w:t>
      </w:r>
      <w:r w:rsidR="005852AA" w:rsidRPr="00364116">
        <w:t>novou stavbu</w:t>
      </w:r>
      <w:r w:rsidRPr="00364116">
        <w:t>.</w:t>
      </w:r>
    </w:p>
    <w:p w14:paraId="39AFE58F" w14:textId="51678181" w:rsidR="00C54D06" w:rsidRPr="00364116" w:rsidRDefault="00502BC4" w:rsidP="00C54D06">
      <w:pPr>
        <w:pStyle w:val="BABasictext"/>
      </w:pPr>
      <w:r w:rsidRPr="00364116">
        <w:t>Součástí projektu jsou</w:t>
      </w:r>
      <w:r w:rsidR="00AB773E">
        <w:t xml:space="preserve"> </w:t>
      </w:r>
      <w:r w:rsidRPr="00364116">
        <w:t xml:space="preserve">stavební úpravy existující stavby </w:t>
      </w:r>
      <w:r w:rsidR="002846B0">
        <w:t>MEPHARED</w:t>
      </w:r>
      <w:r w:rsidR="002846B0" w:rsidRPr="00364116">
        <w:t xml:space="preserve"> </w:t>
      </w:r>
      <w:r w:rsidRPr="00364116">
        <w:t>1, viz SO 02.</w:t>
      </w:r>
    </w:p>
    <w:p w14:paraId="2C067DCF" w14:textId="77777777" w:rsidR="006E649E" w:rsidRPr="00364116" w:rsidRDefault="009C0655" w:rsidP="009C0655">
      <w:pPr>
        <w:pStyle w:val="BALevel4"/>
      </w:pPr>
      <w:bookmarkStart w:id="195" w:name="_Toc36077028"/>
      <w:bookmarkStart w:id="196" w:name="_Toc36244293"/>
      <w:bookmarkStart w:id="197" w:name="_Toc36555391"/>
      <w:r w:rsidRPr="00364116">
        <w:t>Účel užívání stavby</w:t>
      </w:r>
      <w:bookmarkEnd w:id="195"/>
      <w:bookmarkEnd w:id="196"/>
      <w:bookmarkEnd w:id="197"/>
    </w:p>
    <w:p w14:paraId="10154665" w14:textId="40439FD0" w:rsidR="00170CA5" w:rsidRPr="00364116" w:rsidRDefault="00B1013C" w:rsidP="00170CA5">
      <w:pPr>
        <w:pStyle w:val="BABasictext"/>
      </w:pPr>
      <w:r>
        <w:t>MEPHARED 2</w:t>
      </w:r>
      <w:r w:rsidR="00170CA5" w:rsidRPr="00364116">
        <w:t xml:space="preserve"> je stavba, která bude sloužit pro obě fakulty Univerzity Karlovy, které sídlí v Hradci Králové, tj. pro </w:t>
      </w:r>
      <w:r w:rsidR="008D19FE">
        <w:t>F</w:t>
      </w:r>
      <w:r w:rsidR="008D19FE" w:rsidRPr="00364116">
        <w:t xml:space="preserve">armaceutickou </w:t>
      </w:r>
      <w:r w:rsidR="00170CA5" w:rsidRPr="00364116">
        <w:t xml:space="preserve">fakultu </w:t>
      </w:r>
      <w:r w:rsidR="00381565" w:rsidRPr="00364116">
        <w:t xml:space="preserve">(FaF) </w:t>
      </w:r>
      <w:r w:rsidR="00170CA5" w:rsidRPr="00364116">
        <w:t xml:space="preserve">a pro </w:t>
      </w:r>
      <w:r w:rsidR="008D19FE">
        <w:t>L</w:t>
      </w:r>
      <w:r w:rsidR="00170CA5" w:rsidRPr="00364116">
        <w:t>ékařskou fakultu</w:t>
      </w:r>
      <w:r w:rsidR="00381565" w:rsidRPr="00364116">
        <w:t xml:space="preserve"> (LF</w:t>
      </w:r>
      <w:r w:rsidR="0086322B">
        <w:t>HK, dále také jen LF</w:t>
      </w:r>
      <w:r w:rsidR="00381565" w:rsidRPr="00364116">
        <w:t>)</w:t>
      </w:r>
      <w:r w:rsidR="00170CA5" w:rsidRPr="00364116">
        <w:t xml:space="preserve">. </w:t>
      </w:r>
    </w:p>
    <w:p w14:paraId="1B3A3C27" w14:textId="7D56BE0F" w:rsidR="00FE6E93" w:rsidRPr="00364116" w:rsidRDefault="00170CA5" w:rsidP="00170CA5">
      <w:pPr>
        <w:pStyle w:val="BABasictext"/>
      </w:pPr>
      <w:r w:rsidRPr="00364116">
        <w:t>Stavba bude užívána jako výzkumně-</w:t>
      </w:r>
      <w:r w:rsidR="008D19FE">
        <w:t xml:space="preserve">výukové </w:t>
      </w:r>
      <w:r w:rsidRPr="00364116">
        <w:t xml:space="preserve">centrum propojující výuku, výzkum, vývoj a klinickou praxi v lékařské a farmaceutické oblasti. </w:t>
      </w:r>
    </w:p>
    <w:p w14:paraId="24226522" w14:textId="66CFDBD5" w:rsidR="008E22E1" w:rsidRPr="009A45AB" w:rsidRDefault="008E22E1" w:rsidP="008E22E1">
      <w:pPr>
        <w:pStyle w:val="BABasictext"/>
        <w:rPr>
          <w:i/>
        </w:rPr>
      </w:pPr>
      <w:r w:rsidRPr="009A45AB">
        <w:rPr>
          <w:i/>
        </w:rPr>
        <w:t xml:space="preserve">Pozn.: Jak je uvedeno výše, z hlediska povolování je realizace </w:t>
      </w:r>
      <w:r w:rsidR="00B1013C">
        <w:rPr>
          <w:i/>
        </w:rPr>
        <w:t>MEPHARED 2</w:t>
      </w:r>
      <w:r w:rsidRPr="009A45AB">
        <w:rPr>
          <w:i/>
        </w:rPr>
        <w:t xml:space="preserve"> řešena změnou platného ÚR z roku 2009, které již bylo částečně zkonzumováno výstavbou budovy </w:t>
      </w:r>
      <w:r w:rsidR="00B1013C">
        <w:rPr>
          <w:i/>
        </w:rPr>
        <w:t>MEPHARED 1</w:t>
      </w:r>
      <w:r w:rsidRPr="009A45AB">
        <w:rPr>
          <w:i/>
        </w:rPr>
        <w:t>. Účel užívání stavby se touto změnou nemění.</w:t>
      </w:r>
    </w:p>
    <w:p w14:paraId="568E8F55" w14:textId="77777777" w:rsidR="009C0655" w:rsidRPr="00364116" w:rsidRDefault="009C0655" w:rsidP="009C0655">
      <w:pPr>
        <w:pStyle w:val="BALevel4"/>
      </w:pPr>
      <w:bookmarkStart w:id="198" w:name="_Toc36077029"/>
      <w:bookmarkStart w:id="199" w:name="_Toc36244294"/>
      <w:bookmarkStart w:id="200" w:name="_Toc36555392"/>
      <w:r w:rsidRPr="00364116">
        <w:t>Trvalá nebo dočasná stavba</w:t>
      </w:r>
      <w:bookmarkEnd w:id="198"/>
      <w:bookmarkEnd w:id="199"/>
      <w:bookmarkEnd w:id="200"/>
    </w:p>
    <w:p w14:paraId="361DA2BF" w14:textId="77777777" w:rsidR="00FE6E93" w:rsidRPr="00364116" w:rsidRDefault="00FE6E93" w:rsidP="00FE6E93">
      <w:pPr>
        <w:pStyle w:val="BABasictext"/>
      </w:pPr>
      <w:r w:rsidRPr="00364116">
        <w:t xml:space="preserve">Jedná se o </w:t>
      </w:r>
      <w:r w:rsidR="0041145D" w:rsidRPr="00364116">
        <w:t xml:space="preserve">trvalou </w:t>
      </w:r>
      <w:r w:rsidRPr="00364116">
        <w:t>stavbu.</w:t>
      </w:r>
    </w:p>
    <w:p w14:paraId="29F93E53" w14:textId="77777777" w:rsidR="009C0655" w:rsidRPr="00364116" w:rsidRDefault="009C0655" w:rsidP="009C0655">
      <w:pPr>
        <w:pStyle w:val="BALevel4"/>
      </w:pPr>
      <w:bookmarkStart w:id="201" w:name="_Toc36077030"/>
      <w:bookmarkStart w:id="202" w:name="_Toc36244295"/>
      <w:bookmarkStart w:id="203" w:name="_Toc36555393"/>
      <w:r w:rsidRPr="00364116">
        <w:t>I</w:t>
      </w:r>
      <w:r w:rsidR="006E649E" w:rsidRPr="00364116">
        <w:t xml:space="preserve">nformace o </w:t>
      </w:r>
      <w:bookmarkStart w:id="204" w:name="_Hlk5129153"/>
      <w:r w:rsidR="006E649E" w:rsidRPr="00364116">
        <w:t>vydaných rozhodnutích o povolení výjimky z technických požadavků na stavby a technických požadavků zabezpečujících bezbariérové užívání stavby</w:t>
      </w:r>
      <w:bookmarkEnd w:id="201"/>
      <w:bookmarkEnd w:id="202"/>
      <w:bookmarkEnd w:id="203"/>
      <w:bookmarkEnd w:id="204"/>
    </w:p>
    <w:p w14:paraId="59D8ADD3" w14:textId="77777777" w:rsidR="00170CA5" w:rsidRPr="00364116" w:rsidRDefault="007717E8" w:rsidP="00C54D06">
      <w:pPr>
        <w:pStyle w:val="BABasictext"/>
      </w:pPr>
      <w:r w:rsidRPr="00364116">
        <w:t>O povolení výjimky z technických požadavků na stavby a technických požadavků zabezpečujících bezbariérové užívání stavby není žádáno.</w:t>
      </w:r>
    </w:p>
    <w:p w14:paraId="68914FEA" w14:textId="77777777" w:rsidR="009C0655" w:rsidRPr="00364116" w:rsidRDefault="009C0655" w:rsidP="009C0655">
      <w:pPr>
        <w:pStyle w:val="BALevel4"/>
      </w:pPr>
      <w:bookmarkStart w:id="205" w:name="_Toc36077031"/>
      <w:bookmarkStart w:id="206" w:name="_Toc36244296"/>
      <w:bookmarkStart w:id="207" w:name="_Toc36555394"/>
      <w:r w:rsidRPr="00364116">
        <w:lastRenderedPageBreak/>
        <w:t>I</w:t>
      </w:r>
      <w:r w:rsidR="006E649E" w:rsidRPr="00364116">
        <w:t>nformace o tom, zda a v jakých částech dokumentace jsou zohledněny podmínky závazn</w:t>
      </w:r>
      <w:r w:rsidRPr="00364116">
        <w:t>ých stanovisek dotčených orgánů</w:t>
      </w:r>
      <w:bookmarkEnd w:id="205"/>
      <w:bookmarkEnd w:id="206"/>
      <w:bookmarkEnd w:id="207"/>
    </w:p>
    <w:p w14:paraId="29B3C32A" w14:textId="4B0CD348" w:rsidR="00C54D06" w:rsidRPr="00364116" w:rsidRDefault="00B956E8" w:rsidP="00B956E8">
      <w:pPr>
        <w:pStyle w:val="BABasictext"/>
        <w:numPr>
          <w:ilvl w:val="0"/>
          <w:numId w:val="32"/>
        </w:numPr>
      </w:pPr>
      <w:r>
        <w:t>je uvedené v samostaném dokumentu B.1 d) - Zohlednění podmínek závazných stanovisek dotčených orgánů</w:t>
      </w:r>
    </w:p>
    <w:p w14:paraId="7052DF19" w14:textId="77777777" w:rsidR="006E649E" w:rsidRPr="00364116" w:rsidRDefault="009C0655" w:rsidP="009C0655">
      <w:pPr>
        <w:pStyle w:val="BALevel4"/>
      </w:pPr>
      <w:bookmarkStart w:id="208" w:name="_Toc36077032"/>
      <w:bookmarkStart w:id="209" w:name="_Toc36244297"/>
      <w:bookmarkStart w:id="210" w:name="_Toc36555395"/>
      <w:r w:rsidRPr="00364116">
        <w:t>O</w:t>
      </w:r>
      <w:r w:rsidR="006E649E" w:rsidRPr="00364116">
        <w:t>chrana stavby podl</w:t>
      </w:r>
      <w:r w:rsidR="004F2AC4" w:rsidRPr="00364116">
        <w:t>e jiných právních předpisů</w:t>
      </w:r>
      <w:bookmarkEnd w:id="208"/>
      <w:bookmarkEnd w:id="209"/>
      <w:bookmarkEnd w:id="210"/>
    </w:p>
    <w:p w14:paraId="3645AECE" w14:textId="77777777" w:rsidR="006E649E" w:rsidRPr="00364116" w:rsidRDefault="00C54D06" w:rsidP="006E649E">
      <w:pPr>
        <w:pStyle w:val="BABasictext"/>
      </w:pPr>
      <w:r w:rsidRPr="00364116">
        <w:t>Není stanoven</w:t>
      </w:r>
      <w:r w:rsidR="00C97117" w:rsidRPr="00364116">
        <w:t>a ochrana stavby podle jiných právních předpisů</w:t>
      </w:r>
      <w:r w:rsidRPr="00364116">
        <w:t>.</w:t>
      </w:r>
    </w:p>
    <w:p w14:paraId="2A4FDDE5" w14:textId="77777777" w:rsidR="006E649E" w:rsidRPr="00D35D58" w:rsidRDefault="004F2AC4" w:rsidP="00173097">
      <w:pPr>
        <w:pStyle w:val="BALevel4"/>
      </w:pPr>
      <w:bookmarkStart w:id="211" w:name="_Toc36077033"/>
      <w:bookmarkStart w:id="212" w:name="_Toc36244298"/>
      <w:bookmarkStart w:id="213" w:name="_Toc36555396"/>
      <w:r w:rsidRPr="00D35D58">
        <w:t>N</w:t>
      </w:r>
      <w:r w:rsidR="006E649E" w:rsidRPr="00D35D58">
        <w:t xml:space="preserve">avrhované parametry </w:t>
      </w:r>
      <w:r w:rsidR="00B85592" w:rsidRPr="00D35D58">
        <w:t>stavby – zastavěná</w:t>
      </w:r>
      <w:r w:rsidR="00A36AFB" w:rsidRPr="00D35D58">
        <w:t xml:space="preserve"> plocha, obestavěný prostor, užitná plocha a předpokládané kapacity provozu a výroby, počet funkčních jednotek a jejich velikosti apod.</w:t>
      </w:r>
      <w:bookmarkEnd w:id="211"/>
      <w:bookmarkEnd w:id="212"/>
      <w:bookmarkEnd w:id="213"/>
    </w:p>
    <w:p w14:paraId="5500517D" w14:textId="77777777" w:rsidR="003D2B58" w:rsidRPr="000A079E" w:rsidRDefault="003D2B58" w:rsidP="003D2B58">
      <w:pPr>
        <w:pStyle w:val="BABasictext"/>
      </w:pPr>
      <w:r w:rsidRPr="000A079E">
        <w:t>Řešená plocha pozemku:</w:t>
      </w:r>
      <w:r w:rsidR="00056AEC" w:rsidRPr="000A079E">
        <w:tab/>
      </w:r>
      <w:r w:rsidR="00534EE4" w:rsidRPr="000A079E">
        <w:t xml:space="preserve">cca </w:t>
      </w:r>
      <w:r w:rsidRPr="000A079E">
        <w:t xml:space="preserve">31 </w:t>
      </w:r>
      <w:r w:rsidR="00056AEC" w:rsidRPr="000A079E">
        <w:t>136</w:t>
      </w:r>
      <w:r w:rsidR="00AB773E" w:rsidRPr="000A079E">
        <w:t xml:space="preserve"> </w:t>
      </w:r>
      <w:r w:rsidR="00377F34" w:rsidRPr="000A079E">
        <w:t>m²</w:t>
      </w:r>
    </w:p>
    <w:p w14:paraId="08430433" w14:textId="77C10F45" w:rsidR="00425262" w:rsidRPr="000A079E" w:rsidRDefault="00425262" w:rsidP="00425262">
      <w:pPr>
        <w:pStyle w:val="BABasictext"/>
      </w:pPr>
      <w:bookmarkStart w:id="214" w:name="_Hlk5196430"/>
      <w:r w:rsidRPr="000A079E">
        <w:t>Zastavěná plocha 1.PP:</w:t>
      </w:r>
      <w:r w:rsidRPr="000A079E">
        <w:tab/>
        <w:t>cca 1</w:t>
      </w:r>
      <w:r w:rsidR="00ED7664" w:rsidRPr="000A079E">
        <w:t>8</w:t>
      </w:r>
      <w:r w:rsidR="00DE07B7">
        <w:t xml:space="preserve"> </w:t>
      </w:r>
      <w:r w:rsidR="00D35D58">
        <w:t>2</w:t>
      </w:r>
      <w:r w:rsidR="00D35D58" w:rsidRPr="000A079E">
        <w:t xml:space="preserve">00 </w:t>
      </w:r>
      <w:r w:rsidR="00377F34" w:rsidRPr="000A079E">
        <w:t>m²</w:t>
      </w:r>
    </w:p>
    <w:p w14:paraId="0E04DF90" w14:textId="25F32F8B" w:rsidR="00425262" w:rsidRPr="000A079E" w:rsidRDefault="00425262" w:rsidP="00425262">
      <w:pPr>
        <w:pStyle w:val="BABasictext"/>
      </w:pPr>
      <w:r w:rsidRPr="000A079E">
        <w:t>Zastavěná plocha 1.NP:</w:t>
      </w:r>
      <w:r w:rsidRPr="000A079E">
        <w:tab/>
        <w:t xml:space="preserve">cca 12 </w:t>
      </w:r>
      <w:r w:rsidR="00D35D58">
        <w:t>4</w:t>
      </w:r>
      <w:r w:rsidR="00D35D58" w:rsidRPr="000A079E">
        <w:t xml:space="preserve">00 </w:t>
      </w:r>
      <w:r w:rsidR="00377F34" w:rsidRPr="000A079E">
        <w:t>m²</w:t>
      </w:r>
    </w:p>
    <w:p w14:paraId="6C015247" w14:textId="5AF28740" w:rsidR="003D2B58" w:rsidRPr="000A079E" w:rsidRDefault="003D2B58" w:rsidP="004B32B9">
      <w:pPr>
        <w:pStyle w:val="BABasictext"/>
        <w:ind w:left="3537" w:hanging="2460"/>
      </w:pPr>
      <w:r w:rsidRPr="000A079E">
        <w:t>Čisté funkční plochy:</w:t>
      </w:r>
      <w:r w:rsidR="00A84C97" w:rsidRPr="000A079E">
        <w:tab/>
      </w:r>
      <w:r w:rsidRPr="000A079E">
        <w:t>cca 3</w:t>
      </w:r>
      <w:r w:rsidR="004B32B9" w:rsidRPr="000A079E">
        <w:t>3</w:t>
      </w:r>
      <w:r w:rsidR="00DE07B7">
        <w:t xml:space="preserve"> </w:t>
      </w:r>
      <w:r w:rsidR="00D35D58">
        <w:t>5</w:t>
      </w:r>
      <w:r w:rsidR="00D35D58" w:rsidRPr="000A079E">
        <w:t xml:space="preserve">00 </w:t>
      </w:r>
      <w:r w:rsidR="00377F34" w:rsidRPr="000A079E">
        <w:t>m²</w:t>
      </w:r>
      <w:r w:rsidRPr="000A079E">
        <w:t xml:space="preserve"> (bez společných</w:t>
      </w:r>
      <w:r w:rsidR="00A84C97" w:rsidRPr="000A079E">
        <w:t>,</w:t>
      </w:r>
      <w:r w:rsidRPr="000A079E">
        <w:t xml:space="preserve"> obslužných</w:t>
      </w:r>
      <w:r w:rsidR="004B32B9" w:rsidRPr="000A079E">
        <w:t>, technických</w:t>
      </w:r>
      <w:r w:rsidRPr="000A079E">
        <w:t xml:space="preserve"> ploch</w:t>
      </w:r>
      <w:r w:rsidR="004B32B9" w:rsidRPr="000A079E">
        <w:t>, sociálních zařízení</w:t>
      </w:r>
      <w:r w:rsidR="00A84C97" w:rsidRPr="000A079E">
        <w:t xml:space="preserve"> a</w:t>
      </w:r>
      <w:r w:rsidRPr="000A079E">
        <w:t xml:space="preserve"> parkingu)</w:t>
      </w:r>
    </w:p>
    <w:p w14:paraId="09BE6C20" w14:textId="6A5EDF39" w:rsidR="003D2B58" w:rsidRPr="00364116" w:rsidRDefault="003D2B58" w:rsidP="005D2A5A">
      <w:pPr>
        <w:pStyle w:val="BABasictext"/>
        <w:ind w:left="3537" w:hanging="2460"/>
      </w:pPr>
      <w:r w:rsidRPr="000A079E">
        <w:t>Hrubá podlaž</w:t>
      </w:r>
      <w:r w:rsidR="0006556D" w:rsidRPr="000A079E">
        <w:t>ní</w:t>
      </w:r>
      <w:r w:rsidRPr="000A079E">
        <w:t xml:space="preserve"> plocha:</w:t>
      </w:r>
      <w:r w:rsidR="00056AEC" w:rsidRPr="000A079E">
        <w:tab/>
      </w:r>
      <w:r w:rsidRPr="000A079E">
        <w:t xml:space="preserve">cca </w:t>
      </w:r>
      <w:r w:rsidR="00D35D58">
        <w:t>67 900</w:t>
      </w:r>
      <w:r w:rsidR="000A568C" w:rsidRPr="000A079E">
        <w:t xml:space="preserve"> </w:t>
      </w:r>
      <w:r w:rsidR="00377F34" w:rsidRPr="000A079E">
        <w:t>m²</w:t>
      </w:r>
      <w:r w:rsidR="00AB773E" w:rsidRPr="000A079E">
        <w:t xml:space="preserve"> (</w:t>
      </w:r>
      <w:r w:rsidR="00534EE4" w:rsidRPr="000A079E">
        <w:t xml:space="preserve">z toho </w:t>
      </w:r>
      <w:r w:rsidR="00F62F57" w:rsidRPr="000A079E">
        <w:t xml:space="preserve">parking </w:t>
      </w:r>
      <w:r w:rsidR="00ED7664" w:rsidRPr="000A079E">
        <w:t xml:space="preserve">cca </w:t>
      </w:r>
      <w:r w:rsidR="00D35D58">
        <w:t>8 700</w:t>
      </w:r>
      <w:r w:rsidR="00534EE4" w:rsidRPr="000A079E">
        <w:t xml:space="preserve"> </w:t>
      </w:r>
      <w:r w:rsidR="00377F34" w:rsidRPr="000A079E">
        <w:t>m²</w:t>
      </w:r>
      <w:r w:rsidR="00534EE4" w:rsidRPr="000A079E">
        <w:t>,</w:t>
      </w:r>
      <w:r w:rsidR="00F62F57" w:rsidRPr="000A079E">
        <w:t xml:space="preserve"> spojov</w:t>
      </w:r>
      <w:r w:rsidR="009A45AB" w:rsidRPr="000A079E">
        <w:t>ací</w:t>
      </w:r>
      <w:r w:rsidR="00F62F57" w:rsidRPr="000A079E">
        <w:t xml:space="preserve"> krčk</w:t>
      </w:r>
      <w:r w:rsidR="00534EE4" w:rsidRPr="000A079E">
        <w:t xml:space="preserve">y </w:t>
      </w:r>
      <w:r w:rsidR="00ED7664" w:rsidRPr="000A079E">
        <w:t xml:space="preserve">cca </w:t>
      </w:r>
      <w:r w:rsidR="00D35D58" w:rsidRPr="000A079E">
        <w:t>2</w:t>
      </w:r>
      <w:r w:rsidR="00D35D58">
        <w:t>4</w:t>
      </w:r>
      <w:r w:rsidR="00D35D58" w:rsidRPr="000A079E">
        <w:t xml:space="preserve">0 </w:t>
      </w:r>
      <w:r w:rsidR="00377F34" w:rsidRPr="000A079E">
        <w:t>m²</w:t>
      </w:r>
      <w:r w:rsidR="00F62F57" w:rsidRPr="000A079E">
        <w:t>)</w:t>
      </w:r>
    </w:p>
    <w:bookmarkEnd w:id="214"/>
    <w:p w14:paraId="6946C4B0" w14:textId="77777777" w:rsidR="003D2B58" w:rsidRPr="00364116" w:rsidRDefault="003D2B58" w:rsidP="00056AEC">
      <w:pPr>
        <w:pStyle w:val="BABasictext"/>
      </w:pPr>
      <w:r w:rsidRPr="00364116">
        <w:t>Počet studentů</w:t>
      </w:r>
      <w:r w:rsidR="00AB773E">
        <w:t xml:space="preserve"> </w:t>
      </w:r>
      <w:r w:rsidR="00056AEC" w:rsidRPr="00364116">
        <w:t xml:space="preserve">(okamžitá přítomnost v </w:t>
      </w:r>
      <w:r w:rsidR="00B85592" w:rsidRPr="00364116">
        <w:t>budovách – návrhová</w:t>
      </w:r>
      <w:r w:rsidR="00056AEC" w:rsidRPr="00364116">
        <w:t xml:space="preserve"> hodnota)</w:t>
      </w:r>
      <w:r w:rsidRPr="00364116">
        <w:t>:</w:t>
      </w:r>
      <w:r w:rsidR="00056AEC" w:rsidRPr="00364116">
        <w:tab/>
      </w:r>
      <w:r w:rsidRPr="00364116">
        <w:t>2 5</w:t>
      </w:r>
      <w:r w:rsidR="00A84C97" w:rsidRPr="00364116">
        <w:t>15</w:t>
      </w:r>
      <w:r w:rsidRPr="00364116">
        <w:t xml:space="preserve"> osob</w:t>
      </w:r>
    </w:p>
    <w:p w14:paraId="5AF49590" w14:textId="77777777" w:rsidR="003D2B58" w:rsidRPr="00364116" w:rsidRDefault="003D2B58" w:rsidP="003D2B58">
      <w:pPr>
        <w:pStyle w:val="BABasictext"/>
      </w:pPr>
      <w:r w:rsidRPr="00364116">
        <w:t>Počet zaměstnanců:</w:t>
      </w:r>
      <w:r w:rsidRPr="00364116">
        <w:tab/>
      </w:r>
      <w:r w:rsidR="00056AEC" w:rsidRPr="00364116">
        <w:t>685</w:t>
      </w:r>
      <w:r w:rsidRPr="00364116">
        <w:t xml:space="preserve"> osob</w:t>
      </w:r>
    </w:p>
    <w:p w14:paraId="741A984A" w14:textId="77777777" w:rsidR="003D2B58" w:rsidRPr="00364116" w:rsidRDefault="007C2CD2" w:rsidP="003D2B58">
      <w:pPr>
        <w:pStyle w:val="BABasictext"/>
      </w:pPr>
      <w:r w:rsidRPr="00364116">
        <w:t>Hlavní p</w:t>
      </w:r>
      <w:r w:rsidR="003D2B58" w:rsidRPr="00364116">
        <w:t>rovozy:</w:t>
      </w:r>
      <w:r w:rsidR="003D2B58" w:rsidRPr="00364116">
        <w:tab/>
      </w:r>
    </w:p>
    <w:p w14:paraId="3B514D10" w14:textId="76659504" w:rsidR="003D2B58" w:rsidRDefault="003D2B58" w:rsidP="003D2B58">
      <w:pPr>
        <w:pStyle w:val="BAListsquashed"/>
      </w:pPr>
      <w:r w:rsidRPr="00364116">
        <w:t>-</w:t>
      </w:r>
      <w:r w:rsidRPr="00364116">
        <w:tab/>
        <w:t>laboratoře (chemické, biologické atd.)</w:t>
      </w:r>
    </w:p>
    <w:p w14:paraId="39063428" w14:textId="77777777" w:rsidR="003D2B58" w:rsidRPr="00364116" w:rsidRDefault="003D2B58" w:rsidP="003D2B58">
      <w:pPr>
        <w:pStyle w:val="BAListsquashed"/>
      </w:pPr>
      <w:r w:rsidRPr="00364116">
        <w:t>-</w:t>
      </w:r>
      <w:r w:rsidRPr="00364116">
        <w:tab/>
        <w:t>učebny a praktikárny</w:t>
      </w:r>
    </w:p>
    <w:p w14:paraId="3E0BB81A" w14:textId="77777777" w:rsidR="003D2B58" w:rsidRPr="00364116" w:rsidRDefault="003D2B58" w:rsidP="003D2B58">
      <w:pPr>
        <w:pStyle w:val="BAListsquashed"/>
      </w:pPr>
      <w:r w:rsidRPr="00364116">
        <w:t>-</w:t>
      </w:r>
      <w:r w:rsidRPr="00364116">
        <w:tab/>
        <w:t>přednáškové sály</w:t>
      </w:r>
    </w:p>
    <w:p w14:paraId="62A2818E" w14:textId="77777777" w:rsidR="003D2B58" w:rsidRPr="00364116" w:rsidRDefault="003D2B58" w:rsidP="003D2B58">
      <w:pPr>
        <w:pStyle w:val="BAListsquashed"/>
      </w:pPr>
      <w:r w:rsidRPr="00364116">
        <w:t>-</w:t>
      </w:r>
      <w:r w:rsidRPr="00364116">
        <w:tab/>
        <w:t>pracovny vědců a učitelů</w:t>
      </w:r>
    </w:p>
    <w:p w14:paraId="0F5102B3" w14:textId="77777777" w:rsidR="003D2B58" w:rsidRPr="00364116" w:rsidRDefault="003D2B58" w:rsidP="003D2B58">
      <w:pPr>
        <w:pStyle w:val="BAListsquashed"/>
      </w:pPr>
      <w:r w:rsidRPr="00364116">
        <w:t>-</w:t>
      </w:r>
      <w:r w:rsidRPr="00364116">
        <w:tab/>
        <w:t>fantomové učebny (simulační centrum)</w:t>
      </w:r>
    </w:p>
    <w:p w14:paraId="31E145E6" w14:textId="77777777" w:rsidR="003D2B58" w:rsidRPr="00364116" w:rsidRDefault="003D2B58" w:rsidP="003D2B58">
      <w:pPr>
        <w:pStyle w:val="BAListsquashed"/>
      </w:pPr>
      <w:r w:rsidRPr="00364116">
        <w:t>-</w:t>
      </w:r>
      <w:r w:rsidRPr="00364116">
        <w:tab/>
        <w:t>pitevny a přípravny</w:t>
      </w:r>
    </w:p>
    <w:p w14:paraId="2A435D3A" w14:textId="77777777" w:rsidR="003D2B58" w:rsidRPr="00364116" w:rsidRDefault="003D2B58" w:rsidP="003D2B58">
      <w:pPr>
        <w:pStyle w:val="BAListsquashed"/>
      </w:pPr>
      <w:r w:rsidRPr="00364116">
        <w:t>-</w:t>
      </w:r>
      <w:r w:rsidRPr="00364116">
        <w:tab/>
        <w:t>radioizotopová laboratoř</w:t>
      </w:r>
    </w:p>
    <w:p w14:paraId="755C3749" w14:textId="77777777" w:rsidR="003D2B58" w:rsidRPr="00364116" w:rsidRDefault="003D2B58" w:rsidP="003D2B58">
      <w:pPr>
        <w:pStyle w:val="BAListsquashed"/>
      </w:pPr>
      <w:r w:rsidRPr="00364116">
        <w:t>-</w:t>
      </w:r>
      <w:r w:rsidRPr="00364116">
        <w:tab/>
        <w:t>elektronové mikroskopy</w:t>
      </w:r>
    </w:p>
    <w:p w14:paraId="79EADB19" w14:textId="135D03CE" w:rsidR="0086322B" w:rsidRDefault="0086322B" w:rsidP="0086322B">
      <w:pPr>
        <w:pStyle w:val="BAListsquashed"/>
      </w:pPr>
      <w:r w:rsidRPr="000A079E">
        <w:t xml:space="preserve">- </w:t>
      </w:r>
      <w:r>
        <w:t xml:space="preserve">biolaboratoř třídy </w:t>
      </w:r>
      <w:r w:rsidRPr="000A079E">
        <w:t>BSL3</w:t>
      </w:r>
    </w:p>
    <w:p w14:paraId="4760BD98" w14:textId="41E43BA1" w:rsidR="0086322B" w:rsidRPr="00364116" w:rsidRDefault="0086322B" w:rsidP="0086322B">
      <w:pPr>
        <w:pStyle w:val="BAListsquashed"/>
      </w:pPr>
      <w:r>
        <w:t>-</w:t>
      </w:r>
      <w:r w:rsidRPr="000A079E">
        <w:t xml:space="preserve"> konfokální mikroskop</w:t>
      </w:r>
    </w:p>
    <w:p w14:paraId="6DC1D4B7" w14:textId="77777777" w:rsidR="003D2B58" w:rsidRPr="00364116" w:rsidRDefault="003D2B58" w:rsidP="003D2B58">
      <w:pPr>
        <w:pStyle w:val="BAListsquashed"/>
      </w:pPr>
      <w:r w:rsidRPr="00364116">
        <w:t>-</w:t>
      </w:r>
      <w:r w:rsidRPr="00364116">
        <w:tab/>
        <w:t>nukleomagnetická rezonance</w:t>
      </w:r>
    </w:p>
    <w:p w14:paraId="400A7195" w14:textId="77777777" w:rsidR="003D2B58" w:rsidRPr="00364116" w:rsidRDefault="003D2B58" w:rsidP="003D2B58">
      <w:pPr>
        <w:pStyle w:val="BAListsquashed"/>
      </w:pPr>
      <w:r w:rsidRPr="00364116">
        <w:t>-</w:t>
      </w:r>
      <w:r w:rsidRPr="00364116">
        <w:tab/>
        <w:t>vivárium (zvířetník)</w:t>
      </w:r>
    </w:p>
    <w:p w14:paraId="6BB439C4" w14:textId="77777777" w:rsidR="003D2B58" w:rsidRPr="00364116" w:rsidRDefault="003D2B58" w:rsidP="003D2B58">
      <w:pPr>
        <w:pStyle w:val="BAListsquashed"/>
      </w:pPr>
      <w:r w:rsidRPr="00364116">
        <w:t>-</w:t>
      </w:r>
      <w:r w:rsidRPr="00364116">
        <w:tab/>
        <w:t>kryocentrum</w:t>
      </w:r>
    </w:p>
    <w:p w14:paraId="7C190FD5" w14:textId="77777777" w:rsidR="003D2B58" w:rsidRPr="00364116" w:rsidRDefault="003D2B58" w:rsidP="003D2B58">
      <w:pPr>
        <w:pStyle w:val="BAListsquashed"/>
      </w:pPr>
      <w:r w:rsidRPr="00364116">
        <w:t>-</w:t>
      </w:r>
      <w:r w:rsidRPr="00364116">
        <w:tab/>
        <w:t>knihovna</w:t>
      </w:r>
    </w:p>
    <w:p w14:paraId="6881537D" w14:textId="77777777" w:rsidR="003D2B58" w:rsidRPr="00364116" w:rsidRDefault="003D2B58" w:rsidP="003D2B58">
      <w:pPr>
        <w:pStyle w:val="BAListsquashed"/>
      </w:pPr>
      <w:r w:rsidRPr="00364116">
        <w:t>-</w:t>
      </w:r>
      <w:r w:rsidRPr="00364116">
        <w:tab/>
        <w:t>děkanát</w:t>
      </w:r>
    </w:p>
    <w:p w14:paraId="446CDF04" w14:textId="77777777" w:rsidR="003D2B58" w:rsidRPr="00364116" w:rsidRDefault="003D2B58" w:rsidP="003D2B58">
      <w:pPr>
        <w:pStyle w:val="BAListsquashed"/>
      </w:pPr>
      <w:r w:rsidRPr="00364116">
        <w:t>-</w:t>
      </w:r>
      <w:r w:rsidRPr="00364116">
        <w:tab/>
        <w:t>bufet, jídelna</w:t>
      </w:r>
    </w:p>
    <w:p w14:paraId="1FB478EB" w14:textId="77777777" w:rsidR="003D2B58" w:rsidRPr="00364116" w:rsidRDefault="003D2B58" w:rsidP="003D2B58">
      <w:pPr>
        <w:pStyle w:val="BAListsquashed"/>
      </w:pPr>
      <w:r w:rsidRPr="00364116">
        <w:t>-</w:t>
      </w:r>
      <w:r w:rsidRPr="00364116">
        <w:tab/>
        <w:t>parking</w:t>
      </w:r>
    </w:p>
    <w:p w14:paraId="698F8864" w14:textId="77777777" w:rsidR="00F62F57" w:rsidRPr="00364116" w:rsidRDefault="003D2B58" w:rsidP="00F62F57">
      <w:pPr>
        <w:pStyle w:val="BAListsquashed"/>
      </w:pPr>
      <w:r w:rsidRPr="00364116">
        <w:t>-</w:t>
      </w:r>
      <w:r w:rsidRPr="00364116">
        <w:tab/>
        <w:t>technologické zázemí</w:t>
      </w:r>
    </w:p>
    <w:p w14:paraId="427046EF" w14:textId="77777777" w:rsidR="003D2B58" w:rsidRPr="00364116" w:rsidRDefault="00F62F57" w:rsidP="00F62F57">
      <w:pPr>
        <w:pStyle w:val="BAListbasic"/>
      </w:pPr>
      <w:r w:rsidRPr="00364116">
        <w:t xml:space="preserve">- </w:t>
      </w:r>
      <w:r w:rsidR="003D2B58" w:rsidRPr="00364116">
        <w:t>a další</w:t>
      </w:r>
    </w:p>
    <w:p w14:paraId="685E1A29" w14:textId="10DA85C5" w:rsidR="00502BC4" w:rsidRPr="00141778" w:rsidRDefault="00502BC4" w:rsidP="009E6940">
      <w:pPr>
        <w:pStyle w:val="BABasictext"/>
      </w:pPr>
      <w:commentRangeStart w:id="215"/>
      <w:r w:rsidRPr="00141778">
        <w:t xml:space="preserve">Základní členění stavby, stavebního objektu SO 01, je na </w:t>
      </w:r>
      <w:r w:rsidR="00141778" w:rsidRPr="00141778">
        <w:t>SO 01.A - C</w:t>
      </w:r>
      <w:r w:rsidR="009E6940" w:rsidRPr="00141778">
        <w:t xml:space="preserve">entrální budovu </w:t>
      </w:r>
      <w:r w:rsidR="00141778" w:rsidRPr="00141778">
        <w:t>K</w:t>
      </w:r>
      <w:r w:rsidR="009E6940" w:rsidRPr="00141778">
        <w:t xml:space="preserve">ampusu a na </w:t>
      </w:r>
      <w:r w:rsidR="00141778" w:rsidRPr="00141778">
        <w:t>SO 01.B - B</w:t>
      </w:r>
      <w:r w:rsidR="009E6940" w:rsidRPr="00141778">
        <w:t>udovu fakult</w:t>
      </w:r>
      <w:r w:rsidR="00141778" w:rsidRPr="00141778">
        <w:t>.</w:t>
      </w:r>
      <w:r w:rsidR="009E6940" w:rsidRPr="00141778">
        <w:t xml:space="preserve"> Centrální budova </w:t>
      </w:r>
      <w:r w:rsidR="00141778" w:rsidRPr="00141778">
        <w:t>K</w:t>
      </w:r>
      <w:r w:rsidR="009E6940" w:rsidRPr="00141778">
        <w:t xml:space="preserve">ampusu (CB) bude sloužit především pracovníkům děkanátů obou fakult a dále společným provozům, např. stravování, výuce jazyků, archivům a dalším. Budova fakult (BF) zahrnuje laboratorní, výukové a administrativní prostory jednotlivých kateder, společná speciální pracoviště, tzv. </w:t>
      </w:r>
      <w:r w:rsidR="00D26B30" w:rsidRPr="00141778">
        <w:t>core facilities</w:t>
      </w:r>
      <w:r w:rsidR="009E6940" w:rsidRPr="00141778">
        <w:t>, a další.</w:t>
      </w:r>
      <w:commentRangeEnd w:id="215"/>
      <w:r w:rsidR="005E179E" w:rsidRPr="00141778">
        <w:rPr>
          <w:rStyle w:val="Odkaznakoment"/>
        </w:rPr>
        <w:commentReference w:id="215"/>
      </w:r>
    </w:p>
    <w:p w14:paraId="7D1E80D7" w14:textId="77777777" w:rsidR="006E649E" w:rsidRPr="00364116" w:rsidRDefault="004F2AC4" w:rsidP="00173097">
      <w:pPr>
        <w:pStyle w:val="BALevel4"/>
      </w:pPr>
      <w:bookmarkStart w:id="216" w:name="_Toc36077034"/>
      <w:bookmarkStart w:id="217" w:name="_Toc36244299"/>
      <w:bookmarkStart w:id="218" w:name="_Toc36555397"/>
      <w:r w:rsidRPr="00364116">
        <w:t xml:space="preserve">Základní bilance </w:t>
      </w:r>
      <w:r w:rsidR="00B85592" w:rsidRPr="00364116">
        <w:t>stavby – potřeby</w:t>
      </w:r>
      <w:r w:rsidR="00A36AFB" w:rsidRPr="00364116">
        <w:t xml:space="preserve"> a spotřeby médií a hmot, hospodaření s dešťovou vodou, celkové produkované množství a druhy odpadů a emisí apod.</w:t>
      </w:r>
      <w:bookmarkEnd w:id="216"/>
      <w:bookmarkEnd w:id="217"/>
      <w:bookmarkEnd w:id="218"/>
    </w:p>
    <w:p w14:paraId="1641B22B" w14:textId="77777777" w:rsidR="00BF6222" w:rsidRPr="00364116" w:rsidRDefault="00BF6222" w:rsidP="00BF6222">
      <w:pPr>
        <w:pStyle w:val="BALocalheading"/>
      </w:pPr>
      <w:r w:rsidRPr="00364116">
        <w:t xml:space="preserve">Předpokládané bilance maximálních potřeb tepla </w:t>
      </w:r>
    </w:p>
    <w:p w14:paraId="715CCB0C" w14:textId="77777777" w:rsidR="00BF6222" w:rsidRPr="00364116" w:rsidRDefault="00BF6222" w:rsidP="00BF6222">
      <w:pPr>
        <w:pStyle w:val="BABasictext"/>
      </w:pPr>
      <w:r w:rsidRPr="00364116">
        <w:t>SO 01.A – Centrální budova kampusu</w:t>
      </w:r>
    </w:p>
    <w:p w14:paraId="0FE68ABE" w14:textId="77777777" w:rsidR="00BF6222" w:rsidRPr="00364116" w:rsidRDefault="00BF6222" w:rsidP="00BF6222">
      <w:pPr>
        <w:pStyle w:val="BABasictext"/>
      </w:pPr>
      <w:r w:rsidRPr="00364116">
        <w:t>Prostup tepla obálkou budovy</w:t>
      </w:r>
      <w:r w:rsidRPr="00364116">
        <w:tab/>
      </w:r>
      <w:r w:rsidRPr="00364116">
        <w:tab/>
      </w:r>
      <w:r w:rsidRPr="00364116">
        <w:tab/>
      </w:r>
      <w:r w:rsidRPr="00364116">
        <w:tab/>
        <w:t>100 kW</w:t>
      </w:r>
    </w:p>
    <w:p w14:paraId="1A654669" w14:textId="77777777" w:rsidR="00BF6222" w:rsidRPr="00364116" w:rsidRDefault="00BF6222" w:rsidP="00BF6222">
      <w:pPr>
        <w:pStyle w:val="BABasictext"/>
      </w:pPr>
      <w:r w:rsidRPr="00364116">
        <w:t>Infiltrace vzduchu i = 0,15 xh</w:t>
      </w:r>
      <w:r w:rsidRPr="00BC4E83">
        <w:rPr>
          <w:vertAlign w:val="superscript"/>
        </w:rPr>
        <w:t>-1</w:t>
      </w:r>
      <w:r w:rsidRPr="00364116">
        <w:tab/>
      </w:r>
      <w:r w:rsidRPr="00364116">
        <w:tab/>
      </w:r>
      <w:r w:rsidRPr="00364116">
        <w:tab/>
      </w:r>
      <w:r w:rsidRPr="00364116">
        <w:tab/>
        <w:t>50 kW</w:t>
      </w:r>
    </w:p>
    <w:p w14:paraId="3A4AE424" w14:textId="77777777" w:rsidR="00BF6222" w:rsidRPr="00364116" w:rsidRDefault="00BF6222" w:rsidP="00BF6222">
      <w:pPr>
        <w:pStyle w:val="BABasictext"/>
      </w:pPr>
      <w:r w:rsidRPr="00364116">
        <w:lastRenderedPageBreak/>
        <w:t xml:space="preserve">Dohřev větracího vzduchu na neutrální teplotu </w:t>
      </w:r>
      <w:r w:rsidRPr="00364116">
        <w:tab/>
      </w:r>
      <w:r w:rsidRPr="00364116">
        <w:tab/>
        <w:t>400 kW</w:t>
      </w:r>
    </w:p>
    <w:p w14:paraId="661F032E" w14:textId="77777777" w:rsidR="00BF6222" w:rsidRPr="00364116" w:rsidRDefault="00BF6222" w:rsidP="00BF6222">
      <w:pPr>
        <w:pStyle w:val="BABasictext"/>
      </w:pPr>
      <w:r w:rsidRPr="00364116">
        <w:t>Dohřev vzduchu pro adiabatické vlhčení</w:t>
      </w:r>
      <w:r w:rsidRPr="00364116">
        <w:tab/>
      </w:r>
      <w:r w:rsidRPr="00364116">
        <w:tab/>
      </w:r>
      <w:r w:rsidRPr="00364116">
        <w:tab/>
        <w:t xml:space="preserve">200 </w:t>
      </w:r>
      <w:r w:rsidR="00F1032D" w:rsidRPr="00364116">
        <w:t>kW</w:t>
      </w:r>
    </w:p>
    <w:p w14:paraId="4EC9EE33" w14:textId="77777777" w:rsidR="00BF6222" w:rsidRPr="00364116" w:rsidRDefault="00BF6222" w:rsidP="00BF6222">
      <w:pPr>
        <w:pStyle w:val="BABasictext"/>
      </w:pPr>
      <w:r w:rsidRPr="00364116">
        <w:t>Ohřev teplé vody v akumulačních zásobnících</w:t>
      </w:r>
      <w:r w:rsidRPr="00364116">
        <w:tab/>
      </w:r>
      <w:r w:rsidRPr="00364116">
        <w:tab/>
        <w:t>30 kW</w:t>
      </w:r>
    </w:p>
    <w:p w14:paraId="33C40959" w14:textId="77777777" w:rsidR="00BF6222" w:rsidRPr="00364116" w:rsidRDefault="00B85592" w:rsidP="00BF6222">
      <w:pPr>
        <w:pStyle w:val="BABasictext"/>
        <w:pBdr>
          <w:bottom w:val="single" w:sz="4" w:space="1" w:color="auto"/>
        </w:pBdr>
      </w:pPr>
      <w:r w:rsidRPr="00364116">
        <w:t>Rezerva cca</w:t>
      </w:r>
      <w:r w:rsidR="00BF6222" w:rsidRPr="00364116">
        <w:t xml:space="preserve"> 10 %</w:t>
      </w:r>
      <w:r w:rsidR="00BF6222" w:rsidRPr="00364116">
        <w:tab/>
      </w:r>
      <w:r w:rsidR="00BF6222" w:rsidRPr="00364116">
        <w:tab/>
      </w:r>
      <w:r w:rsidR="00BF6222" w:rsidRPr="00364116">
        <w:tab/>
      </w:r>
      <w:r w:rsidR="00BF6222" w:rsidRPr="00364116">
        <w:tab/>
      </w:r>
      <w:r w:rsidR="00BF6222" w:rsidRPr="00364116">
        <w:tab/>
      </w:r>
      <w:r w:rsidR="00BF6222" w:rsidRPr="00364116">
        <w:tab/>
        <w:t>100 kW</w:t>
      </w:r>
    </w:p>
    <w:p w14:paraId="02A7679D" w14:textId="77777777" w:rsidR="00BF6222" w:rsidRPr="00364116" w:rsidRDefault="00BF6222" w:rsidP="00BF6222">
      <w:pPr>
        <w:pStyle w:val="BABasictext"/>
      </w:pPr>
      <w:r w:rsidRPr="00364116">
        <w:t>Potřeba tepla pro budovu</w:t>
      </w:r>
      <w:r w:rsidRPr="00364116">
        <w:tab/>
      </w:r>
      <w:r w:rsidRPr="00364116">
        <w:tab/>
      </w:r>
      <w:r w:rsidRPr="00364116">
        <w:tab/>
      </w:r>
      <w:r w:rsidRPr="00364116">
        <w:tab/>
      </w:r>
      <w:r w:rsidRPr="00364116">
        <w:tab/>
      </w:r>
      <w:r w:rsidRPr="00364116">
        <w:rPr>
          <w:b/>
          <w:bCs/>
        </w:rPr>
        <w:t>880 kW</w:t>
      </w:r>
    </w:p>
    <w:p w14:paraId="6B3EA210" w14:textId="77777777" w:rsidR="00BF6222" w:rsidRPr="00364116" w:rsidRDefault="00BF6222" w:rsidP="00BF6222">
      <w:pPr>
        <w:pStyle w:val="BABasictext"/>
      </w:pPr>
    </w:p>
    <w:p w14:paraId="5CDC2A36" w14:textId="77777777" w:rsidR="00BF6222" w:rsidRPr="00364116" w:rsidRDefault="00BF6222" w:rsidP="00BF6222">
      <w:pPr>
        <w:pStyle w:val="BABasictext"/>
      </w:pPr>
      <w:r w:rsidRPr="00364116">
        <w:t>SO 01.B – Budova fakult</w:t>
      </w:r>
    </w:p>
    <w:p w14:paraId="054C47D7" w14:textId="77777777" w:rsidR="00BF6222" w:rsidRPr="00364116" w:rsidRDefault="00BF6222" w:rsidP="00BF6222">
      <w:pPr>
        <w:pStyle w:val="BABasictext"/>
      </w:pPr>
      <w:r w:rsidRPr="00364116">
        <w:t>Prostup tepla obálkou budovy</w:t>
      </w:r>
      <w:r w:rsidRPr="00364116">
        <w:tab/>
      </w:r>
      <w:r w:rsidRPr="00364116">
        <w:tab/>
      </w:r>
      <w:r w:rsidRPr="00364116">
        <w:tab/>
      </w:r>
      <w:r w:rsidRPr="00364116">
        <w:tab/>
        <w:t>650 kW</w:t>
      </w:r>
    </w:p>
    <w:p w14:paraId="5A6CBDFF" w14:textId="77777777" w:rsidR="00BF6222" w:rsidRPr="00364116" w:rsidRDefault="00BF6222" w:rsidP="00BF6222">
      <w:pPr>
        <w:pStyle w:val="BABasictext"/>
      </w:pPr>
      <w:r w:rsidRPr="00364116">
        <w:t>Infiltrace vzduchu i = 0,10 xh-1</w:t>
      </w:r>
      <w:r w:rsidRPr="00364116">
        <w:tab/>
      </w:r>
      <w:r w:rsidRPr="00364116">
        <w:tab/>
      </w:r>
      <w:r w:rsidRPr="00364116">
        <w:tab/>
      </w:r>
      <w:r w:rsidRPr="00364116">
        <w:tab/>
        <w:t>550 kW</w:t>
      </w:r>
    </w:p>
    <w:p w14:paraId="18C1D700" w14:textId="77777777" w:rsidR="00BF6222" w:rsidRPr="00364116" w:rsidRDefault="00BF6222" w:rsidP="00BF6222">
      <w:pPr>
        <w:pStyle w:val="BABasictext"/>
      </w:pPr>
      <w:r w:rsidRPr="00364116">
        <w:t>Dohřev větracího vzduchu na neutrální teplotu</w:t>
      </w:r>
      <w:r w:rsidRPr="00364116">
        <w:tab/>
      </w:r>
      <w:r w:rsidRPr="00364116">
        <w:tab/>
        <w:t>1500 kW</w:t>
      </w:r>
    </w:p>
    <w:p w14:paraId="5F61DC09" w14:textId="77777777" w:rsidR="00BF6222" w:rsidRPr="00364116" w:rsidRDefault="00BF6222" w:rsidP="00BF6222">
      <w:pPr>
        <w:pStyle w:val="BABasictext"/>
      </w:pPr>
      <w:r w:rsidRPr="00364116">
        <w:t>Dohřev vzduchu pro adiabatické vlhčení</w:t>
      </w:r>
      <w:r w:rsidRPr="00364116">
        <w:tab/>
      </w:r>
      <w:r w:rsidRPr="00364116">
        <w:tab/>
      </w:r>
      <w:r w:rsidRPr="00364116">
        <w:tab/>
        <w:t>1300 kW</w:t>
      </w:r>
    </w:p>
    <w:p w14:paraId="48433896" w14:textId="77777777" w:rsidR="00BF6222" w:rsidRPr="00364116" w:rsidRDefault="00BF6222" w:rsidP="00BF6222">
      <w:pPr>
        <w:pStyle w:val="BABasictext"/>
      </w:pPr>
      <w:r w:rsidRPr="00364116">
        <w:t>Ohřev teplé vody v akumulačních zásobnících</w:t>
      </w:r>
      <w:r w:rsidRPr="00364116">
        <w:tab/>
      </w:r>
      <w:r w:rsidRPr="00364116">
        <w:tab/>
        <w:t>80 kW</w:t>
      </w:r>
    </w:p>
    <w:p w14:paraId="55DE9ADF" w14:textId="77777777" w:rsidR="00BF6222" w:rsidRPr="00364116" w:rsidRDefault="00B85592" w:rsidP="00BF6222">
      <w:pPr>
        <w:pStyle w:val="BABasictext"/>
        <w:pBdr>
          <w:bottom w:val="single" w:sz="4" w:space="1" w:color="auto"/>
        </w:pBdr>
      </w:pPr>
      <w:r w:rsidRPr="00364116">
        <w:t>Rezerva cca</w:t>
      </w:r>
      <w:r w:rsidR="00BF6222" w:rsidRPr="00364116">
        <w:t xml:space="preserve"> 10 %</w:t>
      </w:r>
      <w:r w:rsidR="00BF6222" w:rsidRPr="00364116">
        <w:tab/>
      </w:r>
      <w:r w:rsidR="00BF6222" w:rsidRPr="00364116">
        <w:tab/>
      </w:r>
      <w:r w:rsidR="00BF6222" w:rsidRPr="00364116">
        <w:tab/>
      </w:r>
      <w:r w:rsidR="00BF6222" w:rsidRPr="00364116">
        <w:tab/>
      </w:r>
      <w:r w:rsidR="00BF6222" w:rsidRPr="00364116">
        <w:tab/>
      </w:r>
      <w:r w:rsidR="007957B5" w:rsidRPr="00364116">
        <w:tab/>
      </w:r>
      <w:r w:rsidR="00BF6222" w:rsidRPr="00364116">
        <w:t>400 kW</w:t>
      </w:r>
    </w:p>
    <w:p w14:paraId="57E848AF" w14:textId="77777777" w:rsidR="00BF6222" w:rsidRPr="00364116" w:rsidRDefault="00BF6222" w:rsidP="00BF6222">
      <w:pPr>
        <w:pStyle w:val="BABasictext"/>
        <w:rPr>
          <w:b/>
          <w:bCs/>
        </w:rPr>
      </w:pPr>
      <w:r w:rsidRPr="00364116">
        <w:t>Potřeba tepla pro budovu</w:t>
      </w:r>
      <w:r w:rsidRPr="00364116">
        <w:tab/>
      </w:r>
      <w:r w:rsidRPr="00364116">
        <w:tab/>
      </w:r>
      <w:r w:rsidRPr="00364116">
        <w:tab/>
      </w:r>
      <w:r w:rsidRPr="00364116">
        <w:tab/>
      </w:r>
      <w:r w:rsidRPr="00364116">
        <w:tab/>
      </w:r>
      <w:r w:rsidRPr="00364116">
        <w:rPr>
          <w:b/>
          <w:bCs/>
        </w:rPr>
        <w:t>4480 kW</w:t>
      </w:r>
    </w:p>
    <w:p w14:paraId="05393C17" w14:textId="77777777" w:rsidR="00BF6222" w:rsidRPr="00364116" w:rsidRDefault="00BF6222" w:rsidP="00BF6222">
      <w:pPr>
        <w:pStyle w:val="BABasictext"/>
        <w:rPr>
          <w:b/>
          <w:bCs/>
        </w:rPr>
      </w:pPr>
    </w:p>
    <w:p w14:paraId="7FC30203" w14:textId="77777777" w:rsidR="00BF6222" w:rsidRPr="00364116" w:rsidRDefault="00BF6222" w:rsidP="00BF6222">
      <w:pPr>
        <w:pStyle w:val="BABasictext"/>
      </w:pPr>
      <w:r w:rsidRPr="00364116">
        <w:t xml:space="preserve">Vzhledem k tomu, že pro obě budovy je uvažováno soustředění tepelných zdrojů do jednoho centra, předpokládá se, že celkový tepelný výkon tohoto centra bude </w:t>
      </w:r>
      <w:r w:rsidRPr="00364116">
        <w:rPr>
          <w:b/>
          <w:bCs/>
        </w:rPr>
        <w:t>5360 kW.</w:t>
      </w:r>
    </w:p>
    <w:p w14:paraId="77312E1D" w14:textId="77777777" w:rsidR="00BF6222" w:rsidRPr="00364116" w:rsidRDefault="00BF6222" w:rsidP="00A36AFB">
      <w:pPr>
        <w:pStyle w:val="BABasictext"/>
      </w:pPr>
    </w:p>
    <w:p w14:paraId="34C306A5" w14:textId="77777777" w:rsidR="00BF6222" w:rsidRPr="00364116" w:rsidRDefault="00BF6222" w:rsidP="00BF6222">
      <w:pPr>
        <w:pStyle w:val="BALocalheading"/>
      </w:pPr>
      <w:r w:rsidRPr="00364116">
        <w:t>Předpokládaná bilance maximálních potřeb chladu</w:t>
      </w:r>
    </w:p>
    <w:p w14:paraId="38E2C860" w14:textId="77777777" w:rsidR="00C02C48" w:rsidRPr="00364116" w:rsidRDefault="00C02C48" w:rsidP="00C02C48">
      <w:pPr>
        <w:pStyle w:val="BABasictext"/>
      </w:pPr>
      <w:r w:rsidRPr="00364116">
        <w:t>SO 01.A – Centrální budova kampusu</w:t>
      </w:r>
    </w:p>
    <w:p w14:paraId="6F2DDBF2" w14:textId="77777777" w:rsidR="00C02C48" w:rsidRPr="00364116" w:rsidRDefault="00C02C48" w:rsidP="00C02C48">
      <w:pPr>
        <w:pStyle w:val="BABasictext"/>
      </w:pPr>
      <w:r w:rsidRPr="00364116">
        <w:t>Nucené větrání (zchlazení nuceně přiváděného</w:t>
      </w:r>
    </w:p>
    <w:p w14:paraId="4D5BC148" w14:textId="77777777" w:rsidR="00C02C48" w:rsidRPr="00364116" w:rsidRDefault="00C02C48" w:rsidP="00C02C48">
      <w:pPr>
        <w:pStyle w:val="BABasictext"/>
      </w:pPr>
      <w:r w:rsidRPr="00364116">
        <w:t>vzduchu na neutrální teplotu)</w:t>
      </w:r>
      <w:r w:rsidRPr="00364116">
        <w:tab/>
      </w:r>
      <w:r w:rsidRPr="00364116">
        <w:tab/>
      </w:r>
      <w:r w:rsidRPr="00364116">
        <w:tab/>
      </w:r>
      <w:r w:rsidRPr="00364116">
        <w:tab/>
        <w:t>400 kW</w:t>
      </w:r>
    </w:p>
    <w:p w14:paraId="5412D66D" w14:textId="77777777" w:rsidR="00C02C48" w:rsidRPr="00364116" w:rsidRDefault="00C02C48" w:rsidP="00C02C48">
      <w:pPr>
        <w:pStyle w:val="BABasictext"/>
      </w:pPr>
      <w:r w:rsidRPr="00364116">
        <w:t>Lokální dochlazování jednotlivých prostor</w:t>
      </w:r>
    </w:p>
    <w:p w14:paraId="71B8E352" w14:textId="77777777" w:rsidR="00C02C48" w:rsidRPr="00364116" w:rsidRDefault="00C02C48" w:rsidP="00C02C48">
      <w:pPr>
        <w:pStyle w:val="BABasictext"/>
      </w:pPr>
      <w:r w:rsidRPr="00364116">
        <w:t>(buď větrací jednotkou pro tento prostor nebo FCU)</w:t>
      </w:r>
      <w:r w:rsidRPr="00364116">
        <w:tab/>
      </w:r>
      <w:r w:rsidRPr="00364116">
        <w:tab/>
        <w:t>200 kW</w:t>
      </w:r>
    </w:p>
    <w:p w14:paraId="5CF5A4D1" w14:textId="77777777" w:rsidR="00C02C48" w:rsidRPr="00364116" w:rsidRDefault="00C02C48" w:rsidP="00C02C48">
      <w:pPr>
        <w:pStyle w:val="BABasictext"/>
        <w:pBdr>
          <w:bottom w:val="single" w:sz="4" w:space="1" w:color="auto"/>
        </w:pBdr>
      </w:pPr>
      <w:r w:rsidRPr="00364116">
        <w:t>Rezerva pro případné ovlhčování (100 %)</w:t>
      </w:r>
      <w:r w:rsidRPr="00364116">
        <w:tab/>
      </w:r>
      <w:r w:rsidRPr="00364116">
        <w:tab/>
      </w:r>
      <w:r w:rsidRPr="00364116">
        <w:tab/>
        <w:t>60 kW</w:t>
      </w:r>
    </w:p>
    <w:p w14:paraId="56C0D2A5" w14:textId="77777777" w:rsidR="00C02C48" w:rsidRPr="00364116" w:rsidRDefault="00C02C48" w:rsidP="00C02C48">
      <w:pPr>
        <w:pStyle w:val="BABasictext"/>
      </w:pPr>
      <w:r w:rsidRPr="00364116">
        <w:t xml:space="preserve">Potřeba chladu pro děkanát </w:t>
      </w:r>
      <w:r w:rsidRPr="00364116">
        <w:tab/>
      </w:r>
      <w:r w:rsidRPr="00364116">
        <w:tab/>
      </w:r>
      <w:r w:rsidRPr="00364116">
        <w:tab/>
      </w:r>
      <w:r w:rsidRPr="00364116">
        <w:tab/>
      </w:r>
      <w:r w:rsidRPr="00364116">
        <w:rPr>
          <w:b/>
          <w:bCs/>
        </w:rPr>
        <w:t>660 kW</w:t>
      </w:r>
    </w:p>
    <w:p w14:paraId="3E5DF349" w14:textId="77777777" w:rsidR="00BF6222" w:rsidRPr="00364116" w:rsidRDefault="00BF6222" w:rsidP="00BF6222">
      <w:pPr>
        <w:pStyle w:val="BABasictext"/>
      </w:pPr>
    </w:p>
    <w:p w14:paraId="354B0E36" w14:textId="77777777" w:rsidR="00BF6222" w:rsidRPr="00364116" w:rsidRDefault="00BF6222" w:rsidP="00BF6222">
      <w:pPr>
        <w:pStyle w:val="BABasictext"/>
      </w:pPr>
      <w:r w:rsidRPr="00364116">
        <w:t>SO 01.B – Budova fakult</w:t>
      </w:r>
    </w:p>
    <w:p w14:paraId="1B6D0D87" w14:textId="77777777" w:rsidR="00BF6222" w:rsidRPr="00364116" w:rsidRDefault="00BF6222" w:rsidP="00BF6222">
      <w:pPr>
        <w:pStyle w:val="BABasictext"/>
      </w:pPr>
      <w:r w:rsidRPr="00364116">
        <w:t xml:space="preserve">Nucené větrání (zchlazení nuceně </w:t>
      </w:r>
    </w:p>
    <w:p w14:paraId="41ACBAB3" w14:textId="77777777" w:rsidR="00BF6222" w:rsidRPr="00364116" w:rsidRDefault="00BF6222" w:rsidP="00BF6222">
      <w:pPr>
        <w:pStyle w:val="BABasictext"/>
      </w:pPr>
      <w:r w:rsidRPr="00364116">
        <w:t>přiváděného vzduchu na neutrální teplotu)</w:t>
      </w:r>
      <w:r w:rsidRPr="00364116">
        <w:tab/>
      </w:r>
      <w:r w:rsidRPr="00364116">
        <w:tab/>
      </w:r>
      <w:r w:rsidRPr="00364116">
        <w:tab/>
        <w:t>2100 kW</w:t>
      </w:r>
    </w:p>
    <w:p w14:paraId="1A8349E2" w14:textId="77777777" w:rsidR="00BF6222" w:rsidRPr="00364116" w:rsidRDefault="00BF6222" w:rsidP="00BF6222">
      <w:pPr>
        <w:pStyle w:val="BABasictext"/>
      </w:pPr>
      <w:r w:rsidRPr="00364116">
        <w:t xml:space="preserve">Lokální dochlazení jednotlivých prostor </w:t>
      </w:r>
    </w:p>
    <w:p w14:paraId="39B6294F" w14:textId="77777777" w:rsidR="00BF6222" w:rsidRPr="00364116" w:rsidRDefault="00BF6222" w:rsidP="00C02C48">
      <w:pPr>
        <w:pStyle w:val="BABasictext"/>
      </w:pPr>
      <w:r w:rsidRPr="00364116">
        <w:t xml:space="preserve">(buď větrací jednotkou pro tento </w:t>
      </w:r>
      <w:r w:rsidRPr="00872466">
        <w:t>prostor</w:t>
      </w:r>
      <w:r w:rsidR="00AB773E">
        <w:t xml:space="preserve"> </w:t>
      </w:r>
      <w:r w:rsidRPr="00872466">
        <w:t>nebo</w:t>
      </w:r>
      <w:r w:rsidRPr="00364116">
        <w:t xml:space="preserve"> FCU)</w:t>
      </w:r>
      <w:r w:rsidRPr="00364116">
        <w:tab/>
      </w:r>
      <w:r w:rsidRPr="00364116">
        <w:tab/>
        <w:t>1000 kW</w:t>
      </w:r>
    </w:p>
    <w:p w14:paraId="1C5B9D1C" w14:textId="77777777" w:rsidR="00BF6222" w:rsidRPr="00364116" w:rsidRDefault="00BF6222" w:rsidP="00C02C48">
      <w:pPr>
        <w:pStyle w:val="BABasictext"/>
        <w:pBdr>
          <w:bottom w:val="single" w:sz="4" w:space="1" w:color="auto"/>
        </w:pBdr>
      </w:pPr>
      <w:r w:rsidRPr="00364116">
        <w:t>Rezerva pro případné odvlhčování 10 %</w:t>
      </w:r>
      <w:r w:rsidRPr="00364116">
        <w:tab/>
      </w:r>
      <w:r w:rsidRPr="00364116">
        <w:tab/>
      </w:r>
      <w:r w:rsidRPr="00364116">
        <w:tab/>
        <w:t>310 kW</w:t>
      </w:r>
    </w:p>
    <w:p w14:paraId="01A6F3BF" w14:textId="77777777" w:rsidR="00BF6222" w:rsidRPr="00364116" w:rsidRDefault="00BF6222" w:rsidP="00BF6222">
      <w:pPr>
        <w:pStyle w:val="BABasictext"/>
      </w:pPr>
      <w:r w:rsidRPr="00364116">
        <w:t xml:space="preserve">Potřeba chladu pro </w:t>
      </w:r>
      <w:r w:rsidR="00C02C48" w:rsidRPr="00364116">
        <w:t>budovu</w:t>
      </w:r>
      <w:r w:rsidR="00C02C48" w:rsidRPr="00364116">
        <w:tab/>
      </w:r>
      <w:r w:rsidRPr="00364116">
        <w:tab/>
      </w:r>
      <w:r w:rsidRPr="00364116">
        <w:tab/>
      </w:r>
      <w:r w:rsidRPr="00364116">
        <w:tab/>
      </w:r>
      <w:r w:rsidRPr="00364116">
        <w:tab/>
      </w:r>
      <w:r w:rsidRPr="00364116">
        <w:rPr>
          <w:b/>
          <w:bCs/>
        </w:rPr>
        <w:t>3410 kW</w:t>
      </w:r>
    </w:p>
    <w:p w14:paraId="7CE19F2E" w14:textId="77777777" w:rsidR="00C02C48" w:rsidRPr="00CD5459" w:rsidRDefault="00C02C48" w:rsidP="009A45AB">
      <w:pPr>
        <w:pStyle w:val="BABasictext"/>
      </w:pPr>
    </w:p>
    <w:p w14:paraId="76A49BC6" w14:textId="77777777" w:rsidR="00BF6222" w:rsidRPr="00364116" w:rsidRDefault="00BF6222" w:rsidP="00BF6222">
      <w:pPr>
        <w:pStyle w:val="BABasictext"/>
      </w:pPr>
      <w:r w:rsidRPr="00364116">
        <w:t>Vzhledem k tomu, že výroba chladu bude pro obě budovy soustředěna do jednoho centra, bude chladicí výkon centra násled</w:t>
      </w:r>
      <w:r w:rsidR="00C02C48" w:rsidRPr="00364116">
        <w:t>ující</w:t>
      </w:r>
      <w:r w:rsidRPr="00364116">
        <w:t>:</w:t>
      </w:r>
    </w:p>
    <w:p w14:paraId="23F8EE3F" w14:textId="77777777" w:rsidR="00BF6222" w:rsidRPr="00364116" w:rsidRDefault="00BF6222" w:rsidP="00C02C48">
      <w:pPr>
        <w:pStyle w:val="BABasictext"/>
      </w:pPr>
      <w:r w:rsidRPr="00364116">
        <w:t>Celkem maximální potřeba chladu</w:t>
      </w:r>
      <w:r w:rsidRPr="00364116">
        <w:tab/>
      </w:r>
      <w:r w:rsidRPr="00364116">
        <w:tab/>
      </w:r>
      <w:r w:rsidRPr="00364116">
        <w:tab/>
      </w:r>
      <w:r w:rsidRPr="00364116">
        <w:tab/>
        <w:t>4070 kW</w:t>
      </w:r>
    </w:p>
    <w:p w14:paraId="1FD8AF58" w14:textId="77777777" w:rsidR="00BF6222" w:rsidRPr="00364116" w:rsidRDefault="00BF6222" w:rsidP="00BF6222">
      <w:pPr>
        <w:pStyle w:val="BABasictext"/>
      </w:pPr>
      <w:r w:rsidRPr="00364116">
        <w:t xml:space="preserve">Současnost potřeby chladu pro obě budovy </w:t>
      </w:r>
      <w:r w:rsidRPr="00364116">
        <w:tab/>
      </w:r>
      <w:r w:rsidRPr="00364116">
        <w:tab/>
      </w:r>
      <w:r w:rsidRPr="00364116">
        <w:tab/>
      </w:r>
    </w:p>
    <w:p w14:paraId="56CB8F3F" w14:textId="77777777" w:rsidR="00BF6222" w:rsidRPr="00364116" w:rsidRDefault="00C02C48" w:rsidP="00C02C48">
      <w:pPr>
        <w:pStyle w:val="BABasictext"/>
        <w:pBdr>
          <w:bottom w:val="single" w:sz="4" w:space="1" w:color="auto"/>
        </w:pBdr>
      </w:pPr>
      <w:r w:rsidRPr="00364116">
        <w:t>(</w:t>
      </w:r>
      <w:r w:rsidR="00B85592" w:rsidRPr="00364116">
        <w:t>90 %</w:t>
      </w:r>
      <w:r w:rsidR="00BF6222" w:rsidRPr="00364116">
        <w:t xml:space="preserve"> vč. uvažování ztrát chladu dopravou)</w:t>
      </w:r>
      <w:r w:rsidR="00BF6222" w:rsidRPr="00364116">
        <w:tab/>
      </w:r>
      <w:r w:rsidR="00BF6222" w:rsidRPr="00364116">
        <w:tab/>
      </w:r>
      <w:r w:rsidR="00BF6222" w:rsidRPr="00364116">
        <w:tab/>
        <w:t>400 kW</w:t>
      </w:r>
    </w:p>
    <w:p w14:paraId="5A433A47" w14:textId="77777777" w:rsidR="00BF6222" w:rsidRPr="00364116" w:rsidRDefault="00BF6222" w:rsidP="00BF6222">
      <w:pPr>
        <w:pStyle w:val="BABasictext"/>
      </w:pPr>
      <w:r w:rsidRPr="00364116">
        <w:lastRenderedPageBreak/>
        <w:t>Výkon chladicího centra</w:t>
      </w:r>
      <w:r w:rsidRPr="00364116">
        <w:tab/>
      </w:r>
      <w:r w:rsidRPr="00364116">
        <w:tab/>
      </w:r>
      <w:r w:rsidRPr="00364116">
        <w:tab/>
      </w:r>
      <w:r w:rsidRPr="00364116">
        <w:tab/>
      </w:r>
      <w:r w:rsidRPr="00364116">
        <w:tab/>
      </w:r>
      <w:r w:rsidRPr="00364116">
        <w:rPr>
          <w:b/>
          <w:bCs/>
        </w:rPr>
        <w:t>3670 kW</w:t>
      </w:r>
    </w:p>
    <w:p w14:paraId="601FA031" w14:textId="77777777" w:rsidR="00BF6222" w:rsidRPr="00364116" w:rsidRDefault="00BF6222" w:rsidP="00A36AFB">
      <w:pPr>
        <w:pStyle w:val="BABasictext"/>
      </w:pPr>
    </w:p>
    <w:p w14:paraId="38514EF1" w14:textId="77777777" w:rsidR="009D2006" w:rsidRPr="00364116" w:rsidRDefault="009D2006" w:rsidP="002A1705">
      <w:pPr>
        <w:pStyle w:val="BALocalheading"/>
      </w:pPr>
      <w:r w:rsidRPr="00364116">
        <w:t>Bilance spotřeby vody</w:t>
      </w:r>
    </w:p>
    <w:p w14:paraId="224E56E8" w14:textId="77777777" w:rsidR="009D2006" w:rsidRPr="00364116" w:rsidRDefault="009D2006" w:rsidP="002A1705">
      <w:pPr>
        <w:pStyle w:val="BABasictext"/>
      </w:pPr>
      <w:r w:rsidRPr="00364116">
        <w:t>Zaměstnanci a studenti dle vyhlášky č.</w:t>
      </w:r>
      <w:r w:rsidR="00926342" w:rsidRPr="00364116">
        <w:t>48/</w:t>
      </w:r>
      <w:r w:rsidR="00926342" w:rsidRPr="00926342">
        <w:t>2014</w:t>
      </w:r>
      <w:r w:rsidRPr="00364116">
        <w:t xml:space="preserve">, technologické provozy dle dostupných podkladů. </w:t>
      </w:r>
    </w:p>
    <w:p w14:paraId="3268D694" w14:textId="77777777" w:rsidR="009D2006" w:rsidRPr="00364116" w:rsidRDefault="009D2006" w:rsidP="002A1705">
      <w:pPr>
        <w:pStyle w:val="BABasictext"/>
      </w:pPr>
      <w:r w:rsidRPr="00364116">
        <w:t>Zaměstnanci</w:t>
      </w:r>
      <w:r w:rsidR="002A1705" w:rsidRPr="00364116">
        <w:tab/>
      </w:r>
      <w:r w:rsidR="002A1705" w:rsidRPr="00364116">
        <w:tab/>
      </w:r>
      <w:r w:rsidR="002A1705" w:rsidRPr="00364116">
        <w:tab/>
      </w:r>
      <w:r w:rsidR="002A1705" w:rsidRPr="00364116">
        <w:tab/>
      </w:r>
      <w:r w:rsidRPr="00364116">
        <w:t>700 zaměstnanců</w:t>
      </w:r>
      <w:r w:rsidRPr="00364116">
        <w:tab/>
      </w:r>
    </w:p>
    <w:p w14:paraId="7AFCAC80" w14:textId="77777777" w:rsidR="009D2006" w:rsidRPr="00364116" w:rsidRDefault="009D2006" w:rsidP="002A1705">
      <w:pPr>
        <w:pStyle w:val="BABasictext"/>
      </w:pPr>
      <w:r w:rsidRPr="00364116">
        <w:t>Na jednu osobu denní potřeba vody</w:t>
      </w:r>
      <w:r w:rsidR="002A1705" w:rsidRPr="00364116">
        <w:tab/>
      </w:r>
      <w:r w:rsidR="002A1705" w:rsidRPr="00364116">
        <w:tab/>
      </w:r>
      <w:r w:rsidRPr="00364116">
        <w:t>60 l/os/den</w:t>
      </w:r>
    </w:p>
    <w:p w14:paraId="4A72A84E" w14:textId="77777777" w:rsidR="009D2006" w:rsidRPr="00364116" w:rsidRDefault="009D2006" w:rsidP="002A1705">
      <w:pPr>
        <w:pStyle w:val="BABasictext"/>
      </w:pPr>
      <w:r w:rsidRPr="00364116">
        <w:t>Denní spotřeba</w:t>
      </w:r>
      <w:r w:rsidR="002A1705" w:rsidRPr="00364116">
        <w:tab/>
      </w:r>
      <w:r w:rsidR="002A1705" w:rsidRPr="00364116">
        <w:tab/>
      </w:r>
      <w:r w:rsidR="002A1705" w:rsidRPr="00364116">
        <w:tab/>
      </w:r>
      <w:r w:rsidR="002A1705" w:rsidRPr="00364116">
        <w:tab/>
      </w:r>
      <w:r w:rsidRPr="00364116">
        <w:t>Qd</w:t>
      </w:r>
      <w:r w:rsidR="002A1705" w:rsidRPr="00364116">
        <w:t xml:space="preserve"> = </w:t>
      </w:r>
      <w:r w:rsidRPr="00364116">
        <w:t>60 l/os/den x 700 osob = 42 000 l/den</w:t>
      </w:r>
    </w:p>
    <w:p w14:paraId="2BAF9147" w14:textId="77777777" w:rsidR="002A1705" w:rsidRPr="00364116" w:rsidRDefault="002A1705" w:rsidP="002A1705">
      <w:pPr>
        <w:pStyle w:val="BABasictext"/>
      </w:pPr>
    </w:p>
    <w:p w14:paraId="09651B93" w14:textId="77777777" w:rsidR="009D2006" w:rsidRPr="00364116" w:rsidRDefault="009D2006" w:rsidP="002A1705">
      <w:pPr>
        <w:pStyle w:val="BABasictext"/>
      </w:pPr>
      <w:r w:rsidRPr="00364116">
        <w:t>Studenti</w:t>
      </w:r>
      <w:r w:rsidRPr="00364116">
        <w:tab/>
      </w:r>
      <w:r w:rsidRPr="00364116">
        <w:tab/>
      </w:r>
      <w:r w:rsidRPr="00364116">
        <w:tab/>
      </w:r>
      <w:r w:rsidRPr="00364116">
        <w:tab/>
      </w:r>
      <w:r w:rsidR="002A1705" w:rsidRPr="00364116">
        <w:tab/>
      </w:r>
      <w:r w:rsidRPr="00364116">
        <w:t>2515 osob</w:t>
      </w:r>
      <w:r w:rsidRPr="00364116">
        <w:tab/>
      </w:r>
    </w:p>
    <w:p w14:paraId="06DF9486" w14:textId="77777777" w:rsidR="009D2006" w:rsidRPr="00364116" w:rsidRDefault="009D2006" w:rsidP="002A1705">
      <w:pPr>
        <w:pStyle w:val="BABasictext"/>
      </w:pPr>
      <w:r w:rsidRPr="00364116">
        <w:t>Na jednu osobu denní potřeba vody</w:t>
      </w:r>
      <w:r w:rsidR="002A1705" w:rsidRPr="00364116">
        <w:tab/>
      </w:r>
      <w:r w:rsidR="002A1705" w:rsidRPr="00364116">
        <w:tab/>
      </w:r>
      <w:r w:rsidRPr="00364116">
        <w:t>25 l/os/den</w:t>
      </w:r>
    </w:p>
    <w:p w14:paraId="4A517C0C" w14:textId="77777777" w:rsidR="009D2006" w:rsidRPr="00364116" w:rsidRDefault="009D2006" w:rsidP="002A1705">
      <w:pPr>
        <w:pStyle w:val="BABasictext"/>
      </w:pPr>
      <w:r w:rsidRPr="00364116">
        <w:t>Denní spotřeba</w:t>
      </w:r>
      <w:r w:rsidR="002A1705" w:rsidRPr="00364116">
        <w:tab/>
      </w:r>
      <w:r w:rsidR="002A1705" w:rsidRPr="00364116">
        <w:tab/>
      </w:r>
      <w:r w:rsidR="002A1705" w:rsidRPr="00364116">
        <w:tab/>
      </w:r>
      <w:r w:rsidR="002A1705" w:rsidRPr="00364116">
        <w:tab/>
      </w:r>
      <w:r w:rsidRPr="00364116">
        <w:t>Qd</w:t>
      </w:r>
      <w:r w:rsidR="002A1705" w:rsidRPr="00364116">
        <w:t xml:space="preserve"> = </w:t>
      </w:r>
      <w:r w:rsidRPr="00364116">
        <w:t>25 l/os/den x 2515 osob = 62 875 l/den</w:t>
      </w:r>
    </w:p>
    <w:p w14:paraId="3310A802" w14:textId="77777777" w:rsidR="009D2006" w:rsidRPr="00364116" w:rsidRDefault="009D2006" w:rsidP="002A1705">
      <w:pPr>
        <w:pStyle w:val="BABasictext"/>
      </w:pPr>
    </w:p>
    <w:p w14:paraId="210A31CA" w14:textId="77777777" w:rsidR="009D2006" w:rsidRPr="00364116" w:rsidRDefault="009D2006" w:rsidP="002A1705">
      <w:pPr>
        <w:pStyle w:val="BABasictext"/>
      </w:pPr>
      <w:r w:rsidRPr="00364116">
        <w:t>Laboratoře</w:t>
      </w:r>
    </w:p>
    <w:p w14:paraId="1F24DCCA" w14:textId="77777777" w:rsidR="009D2006" w:rsidRPr="00364116" w:rsidRDefault="009D2006" w:rsidP="002A1705">
      <w:pPr>
        <w:pStyle w:val="BABasictext"/>
      </w:pPr>
      <w:r w:rsidRPr="00364116">
        <w:t>Denní spotřeba (odhad na základě spotřeby objektu M1)</w:t>
      </w:r>
      <w:r w:rsidR="002A1705" w:rsidRPr="00364116">
        <w:tab/>
      </w:r>
      <w:r w:rsidRPr="00364116">
        <w:t>Qd</w:t>
      </w:r>
      <w:r w:rsidR="002A1705" w:rsidRPr="00364116">
        <w:t xml:space="preserve"> = </w:t>
      </w:r>
      <w:r w:rsidRPr="00364116">
        <w:t>5 000 l/den</w:t>
      </w:r>
    </w:p>
    <w:p w14:paraId="6436F305" w14:textId="77777777" w:rsidR="009D2006" w:rsidRPr="00364116" w:rsidRDefault="009D2006" w:rsidP="002A1705">
      <w:pPr>
        <w:pStyle w:val="BABasictext"/>
      </w:pPr>
    </w:p>
    <w:p w14:paraId="2B15E527" w14:textId="77777777" w:rsidR="009D2006" w:rsidRPr="00364116" w:rsidRDefault="009D2006" w:rsidP="002A1705">
      <w:pPr>
        <w:pStyle w:val="BABasictext"/>
      </w:pPr>
      <w:r w:rsidRPr="00364116">
        <w:t>Jídelna pro zaměstnance (pouze vydej jídla+ myt</w:t>
      </w:r>
      <w:r w:rsidR="002A1705" w:rsidRPr="00364116">
        <w:t>í</w:t>
      </w:r>
      <w:r w:rsidRPr="00364116">
        <w:t xml:space="preserve"> nádobí)</w:t>
      </w:r>
    </w:p>
    <w:p w14:paraId="0204D6F3" w14:textId="77777777" w:rsidR="009D2006" w:rsidRPr="00364116" w:rsidRDefault="009D2006" w:rsidP="002A1705">
      <w:pPr>
        <w:pStyle w:val="BABasictext"/>
      </w:pPr>
      <w:r w:rsidRPr="00364116">
        <w:t>Počet jídel</w:t>
      </w:r>
      <w:r w:rsidR="002A1705" w:rsidRPr="00364116">
        <w:tab/>
      </w:r>
      <w:r w:rsidR="002A1705" w:rsidRPr="00364116">
        <w:tab/>
      </w:r>
      <w:r w:rsidR="002A1705" w:rsidRPr="00364116">
        <w:tab/>
      </w:r>
      <w:r w:rsidR="002A1705" w:rsidRPr="00364116">
        <w:tab/>
      </w:r>
      <w:r w:rsidR="002A1705" w:rsidRPr="00364116">
        <w:tab/>
      </w:r>
      <w:r w:rsidRPr="00364116">
        <w:t>500 jídel</w:t>
      </w:r>
    </w:p>
    <w:p w14:paraId="0EB6CA39" w14:textId="77777777" w:rsidR="009D2006" w:rsidRPr="00364116" w:rsidRDefault="009D2006" w:rsidP="002A1705">
      <w:pPr>
        <w:pStyle w:val="BABasictext"/>
      </w:pPr>
      <w:r w:rsidRPr="00364116">
        <w:t>Na jedno jídlo denní potřeba vody</w:t>
      </w:r>
      <w:r w:rsidR="002A1705" w:rsidRPr="00364116">
        <w:tab/>
      </w:r>
      <w:r w:rsidR="002A1705" w:rsidRPr="00364116">
        <w:tab/>
      </w:r>
      <w:r w:rsidRPr="00364116">
        <w:t>10 l/jídlo</w:t>
      </w:r>
    </w:p>
    <w:p w14:paraId="1578AB0D" w14:textId="77777777" w:rsidR="009D2006" w:rsidRPr="00364116" w:rsidRDefault="009D2006" w:rsidP="002A1705">
      <w:pPr>
        <w:pStyle w:val="BABasictext"/>
      </w:pPr>
      <w:r w:rsidRPr="00364116">
        <w:t>Denní spotřeba</w:t>
      </w:r>
      <w:r w:rsidR="002A1705" w:rsidRPr="00364116">
        <w:tab/>
      </w:r>
      <w:r w:rsidR="002A1705" w:rsidRPr="00364116">
        <w:tab/>
      </w:r>
      <w:r w:rsidR="002A1705" w:rsidRPr="00364116">
        <w:tab/>
      </w:r>
      <w:r w:rsidR="002A1705" w:rsidRPr="00364116">
        <w:tab/>
      </w:r>
      <w:r w:rsidRPr="00364116">
        <w:t>Qd</w:t>
      </w:r>
      <w:r w:rsidR="002A1705" w:rsidRPr="00364116">
        <w:t xml:space="preserve"> = </w:t>
      </w:r>
      <w:r w:rsidRPr="00364116">
        <w:t xml:space="preserve">10 l/jídlo/den x 500 = 5 000 l/den   </w:t>
      </w:r>
    </w:p>
    <w:p w14:paraId="5146E0FF" w14:textId="77777777" w:rsidR="009D2006" w:rsidRPr="00364116" w:rsidRDefault="009D2006" w:rsidP="002A1705">
      <w:pPr>
        <w:pStyle w:val="BABasictext"/>
      </w:pPr>
    </w:p>
    <w:p w14:paraId="27327739" w14:textId="77777777" w:rsidR="009D2006" w:rsidRPr="00364116" w:rsidRDefault="009D2006" w:rsidP="002A1705">
      <w:pPr>
        <w:pStyle w:val="BABasictext"/>
      </w:pPr>
      <w:r w:rsidRPr="00364116">
        <w:t>Vivárium</w:t>
      </w:r>
    </w:p>
    <w:p w14:paraId="56147E5A" w14:textId="77777777" w:rsidR="009D2006" w:rsidRPr="00364116" w:rsidRDefault="009D2006" w:rsidP="002A1705">
      <w:pPr>
        <w:pStyle w:val="BABasictext"/>
      </w:pPr>
      <w:r w:rsidRPr="00364116">
        <w:t>Denní spotřeba odhad</w:t>
      </w:r>
      <w:r w:rsidR="002A1705" w:rsidRPr="00364116">
        <w:tab/>
      </w:r>
      <w:r w:rsidR="002A1705" w:rsidRPr="00364116">
        <w:tab/>
      </w:r>
      <w:r w:rsidR="002A1705" w:rsidRPr="00364116">
        <w:tab/>
      </w:r>
      <w:r w:rsidRPr="00364116">
        <w:t>Qd</w:t>
      </w:r>
      <w:r w:rsidR="002A1705" w:rsidRPr="00364116">
        <w:t xml:space="preserve"> = </w:t>
      </w:r>
      <w:r w:rsidRPr="00364116">
        <w:t>9 000 l/den</w:t>
      </w:r>
    </w:p>
    <w:p w14:paraId="6B4028D2" w14:textId="77777777" w:rsidR="009D2006" w:rsidRPr="00364116" w:rsidRDefault="009D2006" w:rsidP="002A1705">
      <w:pPr>
        <w:pStyle w:val="BABasictext"/>
      </w:pPr>
    </w:p>
    <w:p w14:paraId="176AF03C" w14:textId="77777777" w:rsidR="009D2006" w:rsidRPr="00364116" w:rsidRDefault="009D2006" w:rsidP="002A1705">
      <w:pPr>
        <w:pStyle w:val="BABasictext"/>
      </w:pPr>
      <w:r w:rsidRPr="00364116">
        <w:t xml:space="preserve">Údržba objektu, úklid: </w:t>
      </w:r>
    </w:p>
    <w:p w14:paraId="7C8EEFA8" w14:textId="77777777" w:rsidR="009D2006" w:rsidRPr="00364116" w:rsidRDefault="009D2006" w:rsidP="002A1705">
      <w:pPr>
        <w:pStyle w:val="BABasictext"/>
      </w:pPr>
      <w:r w:rsidRPr="00364116">
        <w:t>Denní spotřeba odhad</w:t>
      </w:r>
      <w:r w:rsidR="002A1705" w:rsidRPr="00364116">
        <w:tab/>
      </w:r>
      <w:r w:rsidR="002A1705" w:rsidRPr="00364116">
        <w:tab/>
      </w:r>
      <w:r w:rsidR="002A1705" w:rsidRPr="00364116">
        <w:tab/>
      </w:r>
      <w:r w:rsidRPr="00364116">
        <w:t>Qd</w:t>
      </w:r>
      <w:r w:rsidR="002A1705" w:rsidRPr="00364116">
        <w:t xml:space="preserve"> = </w:t>
      </w:r>
      <w:r w:rsidRPr="00364116">
        <w:t>1 000 l/den</w:t>
      </w:r>
    </w:p>
    <w:p w14:paraId="128CF346" w14:textId="77777777" w:rsidR="009D2006" w:rsidRPr="00364116" w:rsidRDefault="009D2006" w:rsidP="002A1705">
      <w:pPr>
        <w:pStyle w:val="BABasictext"/>
      </w:pPr>
    </w:p>
    <w:p w14:paraId="445D85FE" w14:textId="77777777" w:rsidR="009D2006" w:rsidRPr="00364116" w:rsidRDefault="009D2006" w:rsidP="002A1705">
      <w:pPr>
        <w:pStyle w:val="BABasictext"/>
      </w:pPr>
      <w:r w:rsidRPr="00364116">
        <w:t>Celkem denní spotřeba v</w:t>
      </w:r>
      <w:r w:rsidR="002A1705" w:rsidRPr="00364116">
        <w:t> </w:t>
      </w:r>
      <w:r w:rsidRPr="00364116">
        <w:t>objektu</w:t>
      </w:r>
      <w:r w:rsidR="002A1705" w:rsidRPr="00364116">
        <w:tab/>
      </w:r>
      <w:r w:rsidR="002A1705" w:rsidRPr="00364116">
        <w:tab/>
      </w:r>
      <w:r w:rsidRPr="00364116">
        <w:t>Qd</w:t>
      </w:r>
      <w:r w:rsidR="002A1705" w:rsidRPr="00364116">
        <w:t xml:space="preserve"> = </w:t>
      </w:r>
      <w:r w:rsidRPr="00364116">
        <w:t>124 875 l/den</w:t>
      </w:r>
    </w:p>
    <w:p w14:paraId="52EA38A4" w14:textId="77777777" w:rsidR="009D2006" w:rsidRPr="00364116" w:rsidRDefault="009D2006" w:rsidP="002A1705">
      <w:pPr>
        <w:pStyle w:val="BABasictext"/>
      </w:pPr>
      <w:r w:rsidRPr="00364116">
        <w:t>Maximální denní potřeba vody</w:t>
      </w:r>
      <w:r w:rsidRPr="00364116">
        <w:tab/>
      </w:r>
      <w:r w:rsidR="002A1705" w:rsidRPr="00364116">
        <w:tab/>
      </w:r>
      <w:r w:rsidRPr="00364116">
        <w:t xml:space="preserve">Qmax = 124 875 x 1,35 = </w:t>
      </w:r>
      <w:r w:rsidRPr="00364116">
        <w:rPr>
          <w:b/>
          <w:bCs/>
        </w:rPr>
        <w:t>156 093 l/den</w:t>
      </w:r>
    </w:p>
    <w:p w14:paraId="7E8BBD79" w14:textId="77777777" w:rsidR="009D2006" w:rsidRPr="00364116" w:rsidRDefault="009D2006" w:rsidP="002A1705">
      <w:pPr>
        <w:pStyle w:val="BABasictext"/>
      </w:pPr>
      <w:r w:rsidRPr="00364116">
        <w:t>Maximální hodinová potřeba vody</w:t>
      </w:r>
      <w:r w:rsidRPr="00364116">
        <w:tab/>
      </w:r>
      <w:r w:rsidR="002A1705" w:rsidRPr="00364116">
        <w:tab/>
      </w:r>
      <w:r w:rsidRPr="00364116">
        <w:t>Qh = 12</w:t>
      </w:r>
      <w:r w:rsidR="00AB773E">
        <w:t xml:space="preserve"> </w:t>
      </w:r>
      <w:r w:rsidRPr="00364116">
        <w:t xml:space="preserve">% z Qd = 14 985 l/hod = </w:t>
      </w:r>
      <w:r w:rsidRPr="00364116">
        <w:rPr>
          <w:b/>
          <w:bCs/>
        </w:rPr>
        <w:t>4,16 l/</w:t>
      </w:r>
      <w:r w:rsidR="002A1705" w:rsidRPr="00364116">
        <w:rPr>
          <w:b/>
          <w:bCs/>
        </w:rPr>
        <w:t>s</w:t>
      </w:r>
    </w:p>
    <w:p w14:paraId="51F0B940" w14:textId="77777777" w:rsidR="009D2006" w:rsidRPr="00364116" w:rsidRDefault="009D2006" w:rsidP="002A1705">
      <w:pPr>
        <w:pStyle w:val="BABasictext"/>
      </w:pPr>
      <w:r w:rsidRPr="00364116">
        <w:t>Roční potřeba vody</w:t>
      </w:r>
      <w:r w:rsidRPr="00364116">
        <w:tab/>
      </w:r>
      <w:r w:rsidRPr="00364116">
        <w:tab/>
      </w:r>
      <w:r w:rsidRPr="00364116">
        <w:tab/>
      </w:r>
      <w:r w:rsidR="002A1705" w:rsidRPr="00364116">
        <w:tab/>
      </w:r>
      <w:r w:rsidRPr="00364116">
        <w:t>Qr = Qd</w:t>
      </w:r>
      <w:r w:rsidR="002A1705" w:rsidRPr="00364116">
        <w:t>*</w:t>
      </w:r>
      <w:r w:rsidRPr="00364116">
        <w:t>200 = 124,875</w:t>
      </w:r>
      <w:r w:rsidR="002A1705" w:rsidRPr="00364116">
        <w:t>*</w:t>
      </w:r>
      <w:r w:rsidRPr="00364116">
        <w:t xml:space="preserve">200 = </w:t>
      </w:r>
      <w:r w:rsidRPr="00364116">
        <w:rPr>
          <w:b/>
          <w:bCs/>
        </w:rPr>
        <w:t xml:space="preserve">24 975 </w:t>
      </w:r>
      <w:r w:rsidR="00377F34">
        <w:rPr>
          <w:b/>
          <w:bCs/>
        </w:rPr>
        <w:t>m³</w:t>
      </w:r>
      <w:r w:rsidRPr="00364116">
        <w:rPr>
          <w:b/>
          <w:bCs/>
        </w:rPr>
        <w:t>/rok</w:t>
      </w:r>
    </w:p>
    <w:p w14:paraId="1AFFB47A" w14:textId="77777777" w:rsidR="009D2006" w:rsidRPr="009A45AB" w:rsidRDefault="009D2006" w:rsidP="009A45AB">
      <w:pPr>
        <w:pStyle w:val="BABasictext"/>
      </w:pPr>
    </w:p>
    <w:p w14:paraId="5EBB7932" w14:textId="77777777" w:rsidR="009D2006" w:rsidRPr="00364116" w:rsidRDefault="009D2006" w:rsidP="00BF32CD">
      <w:pPr>
        <w:pStyle w:val="BALocalheading"/>
      </w:pPr>
      <w:r w:rsidRPr="00364116">
        <w:t>Bilance potřeby teplé vody</w:t>
      </w:r>
    </w:p>
    <w:p w14:paraId="59255AF0" w14:textId="77777777" w:rsidR="009D2006" w:rsidRPr="00364116" w:rsidRDefault="009D2006" w:rsidP="00BF32CD">
      <w:pPr>
        <w:pStyle w:val="BABasictext"/>
      </w:pPr>
      <w:r w:rsidRPr="00364116">
        <w:t>Zaměstnanci</w:t>
      </w:r>
      <w:r w:rsidR="00BF32CD" w:rsidRPr="00364116">
        <w:tab/>
      </w:r>
      <w:r w:rsidR="00BF32CD" w:rsidRPr="00364116">
        <w:tab/>
      </w:r>
      <w:r w:rsidR="00BF32CD" w:rsidRPr="00364116">
        <w:tab/>
      </w:r>
      <w:r w:rsidR="00BF32CD" w:rsidRPr="00364116">
        <w:tab/>
      </w:r>
      <w:r w:rsidRPr="00364116">
        <w:t>700 osob á 20 l/</w:t>
      </w:r>
      <w:r w:rsidR="00B85592" w:rsidRPr="00364116">
        <w:t>os, den</w:t>
      </w:r>
      <w:r w:rsidRPr="00364116">
        <w:t xml:space="preserve"> = 14 000 l/den</w:t>
      </w:r>
    </w:p>
    <w:p w14:paraId="091E98FC" w14:textId="77777777" w:rsidR="009D2006" w:rsidRPr="00364116" w:rsidRDefault="009D2006" w:rsidP="00BF32CD">
      <w:pPr>
        <w:pStyle w:val="BABasictext"/>
      </w:pPr>
      <w:r w:rsidRPr="00364116">
        <w:t>Studenti</w:t>
      </w:r>
      <w:r w:rsidR="00BF32CD" w:rsidRPr="00364116">
        <w:tab/>
      </w:r>
      <w:r w:rsidR="00BF32CD" w:rsidRPr="00364116">
        <w:tab/>
      </w:r>
      <w:r w:rsidR="00BF32CD" w:rsidRPr="00364116">
        <w:tab/>
      </w:r>
      <w:r w:rsidR="00BF32CD" w:rsidRPr="00364116">
        <w:tab/>
      </w:r>
      <w:r w:rsidR="00BF32CD" w:rsidRPr="00364116">
        <w:tab/>
      </w:r>
      <w:r w:rsidRPr="00364116">
        <w:t>2515 osob á 10 l/</w:t>
      </w:r>
      <w:r w:rsidR="00B85592" w:rsidRPr="00364116">
        <w:t>os, den</w:t>
      </w:r>
      <w:r w:rsidRPr="00364116">
        <w:t xml:space="preserve"> = 25 150 l/den</w:t>
      </w:r>
    </w:p>
    <w:p w14:paraId="75DFAF52" w14:textId="77777777" w:rsidR="009D2006" w:rsidRPr="00364116" w:rsidRDefault="009D2006" w:rsidP="00BF32CD">
      <w:pPr>
        <w:pStyle w:val="BABasictext"/>
      </w:pPr>
      <w:r w:rsidRPr="00364116">
        <w:t>Gastro</w:t>
      </w:r>
      <w:r w:rsidR="00BF32CD" w:rsidRPr="00364116">
        <w:tab/>
      </w:r>
      <w:r w:rsidR="00BF32CD" w:rsidRPr="00364116">
        <w:tab/>
      </w:r>
      <w:r w:rsidR="00BF32CD" w:rsidRPr="00364116">
        <w:tab/>
      </w:r>
      <w:r w:rsidR="00BF32CD" w:rsidRPr="00364116">
        <w:tab/>
      </w:r>
      <w:r w:rsidR="00BF32CD" w:rsidRPr="00364116">
        <w:tab/>
      </w:r>
      <w:r w:rsidRPr="00364116">
        <w:t>500 jídel á 10 l/jídlo = 5 000 l/den</w:t>
      </w:r>
    </w:p>
    <w:p w14:paraId="2155CA56" w14:textId="77777777" w:rsidR="009D2006" w:rsidRPr="00364116" w:rsidRDefault="009D2006" w:rsidP="00BF32CD">
      <w:pPr>
        <w:pStyle w:val="BABasictext"/>
      </w:pPr>
      <w:r w:rsidRPr="00364116">
        <w:t>Technologie (odhad)</w:t>
      </w:r>
      <w:r w:rsidR="00BF32CD" w:rsidRPr="00364116">
        <w:tab/>
      </w:r>
      <w:r w:rsidR="00BF32CD" w:rsidRPr="00364116">
        <w:tab/>
      </w:r>
      <w:r w:rsidR="00BF32CD" w:rsidRPr="00364116">
        <w:tab/>
      </w:r>
      <w:r w:rsidRPr="00364116">
        <w:t>5 000 l/den</w:t>
      </w:r>
    </w:p>
    <w:p w14:paraId="73400E4B" w14:textId="77777777" w:rsidR="009D2006" w:rsidRPr="00364116" w:rsidRDefault="009D2006" w:rsidP="00BF32CD">
      <w:pPr>
        <w:pStyle w:val="BABasictext"/>
      </w:pPr>
      <w:r w:rsidRPr="00364116">
        <w:t>Průměrná denní potřeba TV</w:t>
      </w:r>
      <w:r w:rsidR="00BF32CD" w:rsidRPr="00364116">
        <w:tab/>
      </w:r>
      <w:r w:rsidR="00BF32CD" w:rsidRPr="00364116">
        <w:tab/>
      </w:r>
      <w:r w:rsidRPr="00364116">
        <w:rPr>
          <w:b/>
          <w:bCs/>
        </w:rPr>
        <w:t>Qd = 49 150 l/den</w:t>
      </w:r>
    </w:p>
    <w:p w14:paraId="7B715744" w14:textId="77777777" w:rsidR="009D2006" w:rsidRPr="003277AB" w:rsidRDefault="00B85592" w:rsidP="00BF32CD">
      <w:pPr>
        <w:pStyle w:val="BABasictext"/>
        <w:rPr>
          <w:i/>
          <w:iCs/>
        </w:rPr>
      </w:pPr>
      <w:r w:rsidRPr="003277AB">
        <w:rPr>
          <w:i/>
          <w:iCs/>
        </w:rPr>
        <w:t>Poznámka:</w:t>
      </w:r>
      <w:r w:rsidR="00AB773E">
        <w:rPr>
          <w:i/>
          <w:iCs/>
        </w:rPr>
        <w:t xml:space="preserve"> </w:t>
      </w:r>
      <w:r w:rsidR="003277AB">
        <w:rPr>
          <w:i/>
          <w:iCs/>
        </w:rPr>
        <w:t>U</w:t>
      </w:r>
      <w:r w:rsidR="009D2006" w:rsidRPr="003277AB">
        <w:rPr>
          <w:i/>
          <w:iCs/>
        </w:rPr>
        <w:t xml:space="preserve">vedené bilance vycházejí z maximální obsazenosti a využívání objektu. Dá se předpokládat, že reálná čísla spotřeby vody budou nižší. </w:t>
      </w:r>
    </w:p>
    <w:p w14:paraId="462DCE01" w14:textId="77777777" w:rsidR="009D2006" w:rsidRPr="00364116" w:rsidRDefault="009D2006" w:rsidP="00BF32CD">
      <w:pPr>
        <w:pStyle w:val="BABasictext"/>
      </w:pPr>
    </w:p>
    <w:p w14:paraId="6644D168" w14:textId="77777777" w:rsidR="009D2006" w:rsidRPr="00364116" w:rsidRDefault="009D2006" w:rsidP="00BF32CD">
      <w:pPr>
        <w:pStyle w:val="BALocalheading"/>
      </w:pPr>
      <w:r w:rsidRPr="00364116">
        <w:lastRenderedPageBreak/>
        <w:t>Bilance splaškových odpadních vod</w:t>
      </w:r>
    </w:p>
    <w:p w14:paraId="792262D6" w14:textId="77777777" w:rsidR="009D2006" w:rsidRPr="00364116" w:rsidRDefault="009D2006" w:rsidP="00BF32CD">
      <w:pPr>
        <w:pStyle w:val="BABasictext"/>
      </w:pPr>
      <w:r w:rsidRPr="00364116">
        <w:t>Množství splaškových odpadních vod vychází z bilance spotřeby vody:</w:t>
      </w:r>
    </w:p>
    <w:p w14:paraId="3736A6B3" w14:textId="77777777" w:rsidR="009D2006" w:rsidRPr="00364116" w:rsidRDefault="009D2006" w:rsidP="00BF32CD">
      <w:pPr>
        <w:pStyle w:val="BABasictext"/>
      </w:pPr>
      <w:r w:rsidRPr="00364116">
        <w:t>Denní množství splaškových odpadních vod</w:t>
      </w:r>
      <w:r w:rsidR="00BF32CD" w:rsidRPr="00364116">
        <w:tab/>
      </w:r>
      <w:r w:rsidRPr="00364116">
        <w:t xml:space="preserve">Qd = 124,875 </w:t>
      </w:r>
      <w:r w:rsidR="00377F34">
        <w:t>m³</w:t>
      </w:r>
      <w:r w:rsidRPr="00364116">
        <w:t>/den</w:t>
      </w:r>
    </w:p>
    <w:p w14:paraId="46A5FDB7" w14:textId="77777777" w:rsidR="009D2006" w:rsidRPr="00364116" w:rsidRDefault="009D2006" w:rsidP="00BF32CD">
      <w:pPr>
        <w:pStyle w:val="BABasictext"/>
      </w:pPr>
      <w:r w:rsidRPr="00364116">
        <w:t>Max. denní množství odpadních vod</w:t>
      </w:r>
      <w:r w:rsidR="00BF32CD" w:rsidRPr="00364116">
        <w:tab/>
      </w:r>
      <w:r w:rsidR="00BF32CD" w:rsidRPr="00364116">
        <w:tab/>
      </w:r>
      <w:r w:rsidRPr="00364116">
        <w:t xml:space="preserve">Qmax = </w:t>
      </w:r>
      <w:r w:rsidRPr="00364116">
        <w:rPr>
          <w:b/>
          <w:bCs/>
        </w:rPr>
        <w:t xml:space="preserve">156,093 </w:t>
      </w:r>
      <w:r w:rsidR="00377F34">
        <w:rPr>
          <w:b/>
          <w:bCs/>
        </w:rPr>
        <w:t>m³</w:t>
      </w:r>
      <w:r w:rsidRPr="00364116">
        <w:rPr>
          <w:b/>
          <w:bCs/>
        </w:rPr>
        <w:t>/den</w:t>
      </w:r>
    </w:p>
    <w:p w14:paraId="69032367" w14:textId="77777777" w:rsidR="009D2006" w:rsidRPr="00364116" w:rsidRDefault="009D2006" w:rsidP="00BF32CD">
      <w:pPr>
        <w:pStyle w:val="BABasictext"/>
      </w:pPr>
      <w:r w:rsidRPr="00364116">
        <w:t>Max. hodinové množství odpadních vod</w:t>
      </w:r>
      <w:r w:rsidR="00BF32CD" w:rsidRPr="00364116">
        <w:tab/>
      </w:r>
      <w:r w:rsidR="00BF32CD" w:rsidRPr="00364116">
        <w:tab/>
      </w:r>
      <w:r w:rsidRPr="00364116">
        <w:t xml:space="preserve">Qhmax = 14 985 l/hod = </w:t>
      </w:r>
      <w:r w:rsidRPr="00364116">
        <w:rPr>
          <w:b/>
          <w:bCs/>
        </w:rPr>
        <w:t>4,16 l/</w:t>
      </w:r>
      <w:r w:rsidR="00BF32CD" w:rsidRPr="00364116">
        <w:rPr>
          <w:b/>
          <w:bCs/>
        </w:rPr>
        <w:t>s</w:t>
      </w:r>
    </w:p>
    <w:p w14:paraId="38722306" w14:textId="77777777" w:rsidR="009D2006" w:rsidRPr="00364116" w:rsidRDefault="009D2006" w:rsidP="00BF32CD">
      <w:pPr>
        <w:pStyle w:val="BABasictext"/>
      </w:pPr>
      <w:r w:rsidRPr="00364116">
        <w:t>Roční množství odpadních vod</w:t>
      </w:r>
      <w:r w:rsidR="00BF32CD" w:rsidRPr="00364116">
        <w:tab/>
      </w:r>
      <w:r w:rsidR="00BF32CD" w:rsidRPr="00364116">
        <w:tab/>
      </w:r>
      <w:r w:rsidR="00BF32CD" w:rsidRPr="00364116">
        <w:tab/>
      </w:r>
      <w:r w:rsidRPr="00364116">
        <w:t xml:space="preserve">Qr = </w:t>
      </w:r>
      <w:r w:rsidRPr="00364116">
        <w:rPr>
          <w:b/>
          <w:bCs/>
        </w:rPr>
        <w:t xml:space="preserve">24 975 </w:t>
      </w:r>
      <w:r w:rsidR="00377F34">
        <w:rPr>
          <w:b/>
          <w:bCs/>
        </w:rPr>
        <w:t>m³</w:t>
      </w:r>
      <w:r w:rsidRPr="00364116">
        <w:rPr>
          <w:b/>
          <w:bCs/>
        </w:rPr>
        <w:t>/rok</w:t>
      </w:r>
    </w:p>
    <w:p w14:paraId="0DB679A5" w14:textId="77777777" w:rsidR="009D2006" w:rsidRPr="009A45AB" w:rsidRDefault="009D2006" w:rsidP="009A45AB">
      <w:pPr>
        <w:pStyle w:val="BABasictext"/>
        <w:rPr>
          <w:rFonts w:eastAsia="Calibri"/>
        </w:rPr>
      </w:pPr>
    </w:p>
    <w:p w14:paraId="2C6567F7" w14:textId="77777777" w:rsidR="009D2006" w:rsidRPr="00364116" w:rsidRDefault="009D2006" w:rsidP="00BF32CD">
      <w:pPr>
        <w:pStyle w:val="BALocalheading"/>
      </w:pPr>
      <w:r w:rsidRPr="00364116">
        <w:t>Bilance spotřeby zemního plynu</w:t>
      </w:r>
    </w:p>
    <w:p w14:paraId="49522AF9" w14:textId="77777777" w:rsidR="009D2006" w:rsidRPr="00364116" w:rsidRDefault="009D2006" w:rsidP="00BF32CD">
      <w:pPr>
        <w:pStyle w:val="BABasictext"/>
      </w:pPr>
      <w:r w:rsidRPr="00364116">
        <w:t xml:space="preserve">Laboratorní kahany: </w:t>
      </w:r>
    </w:p>
    <w:p w14:paraId="70476DCB" w14:textId="77777777" w:rsidR="009D2006" w:rsidRPr="00364116" w:rsidRDefault="009D2006" w:rsidP="00BF32CD">
      <w:pPr>
        <w:pStyle w:val="BABasictext"/>
      </w:pPr>
      <w:r w:rsidRPr="00364116">
        <w:t>Laboratorní kahan</w:t>
      </w:r>
      <w:r w:rsidR="00BF32CD" w:rsidRPr="00364116">
        <w:tab/>
      </w:r>
      <w:r w:rsidR="00BF32CD" w:rsidRPr="00364116">
        <w:tab/>
      </w:r>
      <w:r w:rsidRPr="00364116">
        <w:t xml:space="preserve">0,115 </w:t>
      </w:r>
      <w:r w:rsidR="00377F34">
        <w:t>m³</w:t>
      </w:r>
      <w:r w:rsidRPr="00364116">
        <w:t>/hod/</w:t>
      </w:r>
      <w:r w:rsidR="00B85592" w:rsidRPr="00364116">
        <w:t>1ks – předpoklad</w:t>
      </w:r>
      <w:r w:rsidRPr="00364116">
        <w:t xml:space="preserve"> 520 ks (LF 20, FaF 500 ks)  </w:t>
      </w:r>
    </w:p>
    <w:p w14:paraId="7F4BEEB1" w14:textId="77777777" w:rsidR="00BF32CD" w:rsidRPr="00364116" w:rsidRDefault="009D2006" w:rsidP="00BF32CD">
      <w:pPr>
        <w:pStyle w:val="BABasictext"/>
      </w:pPr>
      <w:r w:rsidRPr="00364116">
        <w:t>Hodinová spotřeba plynu</w:t>
      </w:r>
      <w:r w:rsidR="00BF32CD" w:rsidRPr="00364116">
        <w:tab/>
      </w:r>
      <w:r w:rsidRPr="00364116">
        <w:t xml:space="preserve">60,00 </w:t>
      </w:r>
      <w:r w:rsidR="00377F34">
        <w:t>m³</w:t>
      </w:r>
      <w:r w:rsidRPr="00364116">
        <w:t>/</w:t>
      </w:r>
      <w:r w:rsidR="00B85592" w:rsidRPr="00364116">
        <w:t>hod – neredukovaná</w:t>
      </w:r>
      <w:r w:rsidRPr="00364116">
        <w:t xml:space="preserve"> spotřeba</w:t>
      </w:r>
    </w:p>
    <w:p w14:paraId="1F10F683" w14:textId="77777777" w:rsidR="009D2006" w:rsidRPr="00364116" w:rsidRDefault="009D2006" w:rsidP="00BF32CD">
      <w:pPr>
        <w:pStyle w:val="BABasictext"/>
        <w:ind w:left="3204" w:firstLine="341"/>
      </w:pPr>
      <w:r w:rsidRPr="00364116">
        <w:t xml:space="preserve">15,00 </w:t>
      </w:r>
      <w:r w:rsidR="00377F34">
        <w:t>m³</w:t>
      </w:r>
      <w:r w:rsidRPr="00364116">
        <w:t>/</w:t>
      </w:r>
      <w:r w:rsidR="00B85592" w:rsidRPr="00364116">
        <w:t>hod – redukovaná</w:t>
      </w:r>
      <w:r w:rsidRPr="00364116">
        <w:t xml:space="preserve"> spotřeba (odhad koef. 0,25)</w:t>
      </w:r>
    </w:p>
    <w:p w14:paraId="68CDBCF4" w14:textId="77777777" w:rsidR="009D2006" w:rsidRPr="00364116" w:rsidRDefault="009D2006" w:rsidP="00BF32CD">
      <w:pPr>
        <w:pStyle w:val="BABasictext"/>
      </w:pPr>
      <w:r w:rsidRPr="00364116">
        <w:t xml:space="preserve">Roční spotřeba plynu: </w:t>
      </w:r>
    </w:p>
    <w:p w14:paraId="37D6D3C7" w14:textId="77777777" w:rsidR="009D2006" w:rsidRPr="00364116" w:rsidRDefault="009D2006" w:rsidP="00BF32CD">
      <w:pPr>
        <w:pStyle w:val="BABasictext"/>
      </w:pPr>
      <w:r w:rsidRPr="00364116">
        <w:t xml:space="preserve">odhad pro nový objekt FaF + LF - 4.500 </w:t>
      </w:r>
      <w:r w:rsidR="00377F34">
        <w:t>m³</w:t>
      </w:r>
      <w:r w:rsidRPr="00364116">
        <w:t xml:space="preserve">/rok (stávající spotřeba FaF cca 3.600 </w:t>
      </w:r>
      <w:r w:rsidR="00377F34">
        <w:t>m³</w:t>
      </w:r>
      <w:r w:rsidRPr="00364116">
        <w:t>/</w:t>
      </w:r>
      <w:r w:rsidR="00B85592" w:rsidRPr="00364116">
        <w:t>rok – odběr</w:t>
      </w:r>
      <w:r w:rsidRPr="00364116">
        <w:t xml:space="preserve"> ZP a přepočet z PB)</w:t>
      </w:r>
    </w:p>
    <w:p w14:paraId="47874BCA" w14:textId="77777777" w:rsidR="009D2006" w:rsidRPr="009A45AB" w:rsidRDefault="009D2006" w:rsidP="00BF32CD">
      <w:pPr>
        <w:pStyle w:val="BABasictext"/>
        <w:rPr>
          <w:i/>
        </w:rPr>
      </w:pPr>
      <w:r w:rsidRPr="009A45AB">
        <w:rPr>
          <w:i/>
        </w:rPr>
        <w:t xml:space="preserve">Poznámka: odhad koeficientu soudobosti i celkové spotřeby plynových kahanů vychází z reálných spotřeb zemního plynu v stávajícím objektu MEP1 a ve stávajícím provozu Farmaceutické fakulty, která bude i v novém objektu dominantním odběratelem ZP. </w:t>
      </w:r>
    </w:p>
    <w:p w14:paraId="2C735DB3" w14:textId="77777777" w:rsidR="00E152B1" w:rsidRPr="00364116" w:rsidRDefault="00E152B1" w:rsidP="00BF32CD">
      <w:pPr>
        <w:pStyle w:val="BABasictext"/>
      </w:pPr>
    </w:p>
    <w:p w14:paraId="60DE6348" w14:textId="77777777" w:rsidR="009D2006" w:rsidRPr="00364116" w:rsidRDefault="00E152B1" w:rsidP="00E152B1">
      <w:pPr>
        <w:pStyle w:val="BALocalheading"/>
      </w:pPr>
      <w:r w:rsidRPr="00364116">
        <w:t>Bilance dešťových vod</w:t>
      </w:r>
    </w:p>
    <w:p w14:paraId="4E93B764" w14:textId="77777777" w:rsidR="009D2006" w:rsidRPr="00364116" w:rsidRDefault="00C11902" w:rsidP="00BF32CD">
      <w:pPr>
        <w:pStyle w:val="BALocalheading"/>
      </w:pPr>
      <w:r w:rsidRPr="007060D7">
        <w:rPr>
          <w:noProof/>
        </w:rPr>
        <w:drawing>
          <wp:inline distT="0" distB="0" distL="0" distR="0" wp14:anchorId="53277934" wp14:editId="2C61AC17">
            <wp:extent cx="5062604" cy="1160891"/>
            <wp:effectExtent l="0" t="0" r="5080" b="1270"/>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86478" cy="1166366"/>
                    </a:xfrm>
                    <a:prstGeom prst="rect">
                      <a:avLst/>
                    </a:prstGeom>
                    <a:noFill/>
                    <a:ln>
                      <a:noFill/>
                    </a:ln>
                  </pic:spPr>
                </pic:pic>
              </a:graphicData>
            </a:graphic>
          </wp:inline>
        </w:drawing>
      </w:r>
    </w:p>
    <w:p w14:paraId="13EF694C" w14:textId="77777777" w:rsidR="009D2006" w:rsidRPr="00364116" w:rsidRDefault="00C11902" w:rsidP="00E152B1">
      <w:pPr>
        <w:pStyle w:val="BALocalheading"/>
      </w:pPr>
      <w:r w:rsidRPr="007060D7">
        <w:rPr>
          <w:noProof/>
        </w:rPr>
        <w:drawing>
          <wp:inline distT="0" distB="0" distL="0" distR="0" wp14:anchorId="3A13ACEC" wp14:editId="1FDDA6EA">
            <wp:extent cx="5072592" cy="1002298"/>
            <wp:effectExtent l="0" t="0" r="0" b="7620"/>
            <wp:docPr id="103" name="Obráze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62003" cy="1019965"/>
                    </a:xfrm>
                    <a:prstGeom prst="rect">
                      <a:avLst/>
                    </a:prstGeom>
                    <a:noFill/>
                    <a:ln>
                      <a:noFill/>
                    </a:ln>
                  </pic:spPr>
                </pic:pic>
              </a:graphicData>
            </a:graphic>
          </wp:inline>
        </w:drawing>
      </w:r>
    </w:p>
    <w:p w14:paraId="62A746A6" w14:textId="77777777" w:rsidR="009D2006" w:rsidRPr="00364116" w:rsidRDefault="009D2006" w:rsidP="00E152B1">
      <w:pPr>
        <w:pStyle w:val="BABasictext"/>
      </w:pPr>
      <w:r w:rsidRPr="00364116">
        <w:t>Do stávající stoky dešťové kanalizace bude z povodí MEP1 natékat 17,8 l/s a z povodí MEP2 32 l/s, celkem při přívalové srážce vyvolané 15minutovým deštěm intenzity 143 l/s/ha se jedná o odtok 49,8 l/s, což je dostatečný průtok pro proplach stoky DN800.</w:t>
      </w:r>
    </w:p>
    <w:p w14:paraId="464E376E" w14:textId="77777777" w:rsidR="00301F84" w:rsidRPr="00364116" w:rsidRDefault="00301F84" w:rsidP="00301F84">
      <w:pPr>
        <w:pStyle w:val="BABasictext"/>
      </w:pPr>
      <w:r w:rsidRPr="00364116">
        <w:t xml:space="preserve">Roční odtok do stoky jednotné kanalizace DN800 z povodí MEP1 činí 832,8 </w:t>
      </w:r>
      <w:r w:rsidR="00377F34">
        <w:t>m³</w:t>
      </w:r>
      <w:r w:rsidRPr="00364116">
        <w:t xml:space="preserve">/rok a z povodí MEP2 pak 1 501,5 </w:t>
      </w:r>
      <w:r w:rsidR="00377F34">
        <w:t>m³</w:t>
      </w:r>
      <w:r w:rsidRPr="00364116">
        <w:t xml:space="preserve">/rok. Celkem při roční srážce ve výši 670 mm/rok odteče stokou DN800 2 334,3 </w:t>
      </w:r>
      <w:r w:rsidR="00377F34">
        <w:t>m³</w:t>
      </w:r>
      <w:r w:rsidRPr="00364116">
        <w:t>/rok.</w:t>
      </w:r>
    </w:p>
    <w:p w14:paraId="41B14ABB" w14:textId="77777777" w:rsidR="00D6519E" w:rsidRPr="00364116" w:rsidRDefault="00D6519E" w:rsidP="00301F84">
      <w:pPr>
        <w:pStyle w:val="BABasictext"/>
      </w:pPr>
    </w:p>
    <w:p w14:paraId="498CC49F" w14:textId="77777777" w:rsidR="009D2006" w:rsidRPr="00364116" w:rsidRDefault="00C11902" w:rsidP="005E3896">
      <w:pPr>
        <w:pStyle w:val="AAAtextodstavc"/>
        <w:spacing w:after="0" w:afterAutospacing="0" w:line="240" w:lineRule="auto"/>
        <w:ind w:left="368" w:firstLine="709"/>
      </w:pPr>
      <w:r w:rsidRPr="007060D7">
        <w:rPr>
          <w:noProof/>
        </w:rPr>
        <w:lastRenderedPageBreak/>
        <w:drawing>
          <wp:inline distT="0" distB="0" distL="0" distR="0" wp14:anchorId="155915EF" wp14:editId="15AB2AC6">
            <wp:extent cx="4993250" cy="1144988"/>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10499" cy="1171874"/>
                    </a:xfrm>
                    <a:prstGeom prst="rect">
                      <a:avLst/>
                    </a:prstGeom>
                    <a:noFill/>
                    <a:ln>
                      <a:noFill/>
                    </a:ln>
                  </pic:spPr>
                </pic:pic>
              </a:graphicData>
            </a:graphic>
          </wp:inline>
        </w:drawing>
      </w:r>
    </w:p>
    <w:p w14:paraId="385FD5B0" w14:textId="77777777" w:rsidR="009D2006" w:rsidRPr="00364116" w:rsidRDefault="009D2006" w:rsidP="009A45AB">
      <w:pPr>
        <w:pStyle w:val="BABasictext"/>
      </w:pPr>
    </w:p>
    <w:p w14:paraId="4F95972E" w14:textId="77777777" w:rsidR="009D2006" w:rsidRPr="00364116" w:rsidRDefault="009D2006" w:rsidP="00E152B1">
      <w:pPr>
        <w:pStyle w:val="BABasictext"/>
      </w:pPr>
      <w:r w:rsidRPr="00364116">
        <w:t>Odtok do akumulační nádrže při přívalové srážce vyvolané 15minutovým deštěm o intenzitě 143 l/s/ha činí 53,1 l/s. Pokud bude stoka dešťové kanalizace uložena ve sklonu větším než 3,0</w:t>
      </w:r>
      <w:r w:rsidR="00AB773E">
        <w:t xml:space="preserve"> </w:t>
      </w:r>
      <w:r w:rsidRPr="00364116">
        <w:t>%, pak vyhoví dimenze DN200 (Qkap = 53,38 l/s při sklonu 3,0</w:t>
      </w:r>
      <w:r w:rsidR="00AB773E">
        <w:t xml:space="preserve"> </w:t>
      </w:r>
      <w:r w:rsidRPr="00364116">
        <w:t>%).</w:t>
      </w:r>
    </w:p>
    <w:p w14:paraId="38D59C2C" w14:textId="77777777" w:rsidR="009D2006" w:rsidRPr="00364116" w:rsidRDefault="00301F84" w:rsidP="00301F84">
      <w:pPr>
        <w:pStyle w:val="BABasictext"/>
      </w:pPr>
      <w:r w:rsidRPr="00364116">
        <w:t xml:space="preserve">Celkem při roční srážce ve výši 670 mm/rok odteče do akumulační nádrže 2 488,4 </w:t>
      </w:r>
      <w:r w:rsidR="00377F34">
        <w:t>m³</w:t>
      </w:r>
      <w:r w:rsidRPr="00364116">
        <w:t>/rok.</w:t>
      </w:r>
    </w:p>
    <w:p w14:paraId="75D5235D" w14:textId="77777777" w:rsidR="009D2006" w:rsidRPr="00364116" w:rsidRDefault="00C11902" w:rsidP="005E3896">
      <w:pPr>
        <w:pStyle w:val="AAAtextodstavc"/>
        <w:spacing w:after="0" w:afterAutospacing="0" w:line="240" w:lineRule="auto"/>
        <w:ind w:left="368" w:firstLine="709"/>
      </w:pPr>
      <w:r w:rsidRPr="007060D7">
        <w:rPr>
          <w:noProof/>
        </w:rPr>
        <w:drawing>
          <wp:inline distT="0" distB="0" distL="0" distR="0" wp14:anchorId="6294A334" wp14:editId="7B45E159">
            <wp:extent cx="4993212" cy="1455089"/>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24885" cy="1464319"/>
                    </a:xfrm>
                    <a:prstGeom prst="rect">
                      <a:avLst/>
                    </a:prstGeom>
                    <a:noFill/>
                    <a:ln>
                      <a:noFill/>
                    </a:ln>
                  </pic:spPr>
                </pic:pic>
              </a:graphicData>
            </a:graphic>
          </wp:inline>
        </w:drawing>
      </w:r>
    </w:p>
    <w:p w14:paraId="0CBAAFC2" w14:textId="77777777" w:rsidR="009D2006" w:rsidRPr="00364116" w:rsidRDefault="009D2006" w:rsidP="009A45AB">
      <w:pPr>
        <w:pStyle w:val="BABasictext"/>
      </w:pPr>
    </w:p>
    <w:p w14:paraId="70F55A73" w14:textId="77777777" w:rsidR="009D2006" w:rsidRPr="00364116" w:rsidRDefault="00C11902" w:rsidP="005E3896">
      <w:pPr>
        <w:pStyle w:val="AAAtextodstavc"/>
        <w:spacing w:after="0" w:afterAutospacing="0" w:line="240" w:lineRule="auto"/>
        <w:ind w:left="368" w:firstLine="709"/>
      </w:pPr>
      <w:r w:rsidRPr="007060D7">
        <w:rPr>
          <w:noProof/>
        </w:rPr>
        <w:drawing>
          <wp:inline distT="0" distB="0" distL="0" distR="0" wp14:anchorId="42E2FCE8" wp14:editId="190D2793">
            <wp:extent cx="5021286" cy="1304014"/>
            <wp:effectExtent l="0" t="0" r="8255"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55643" cy="1312936"/>
                    </a:xfrm>
                    <a:prstGeom prst="rect">
                      <a:avLst/>
                    </a:prstGeom>
                    <a:noFill/>
                    <a:ln>
                      <a:noFill/>
                    </a:ln>
                  </pic:spPr>
                </pic:pic>
              </a:graphicData>
            </a:graphic>
          </wp:inline>
        </w:drawing>
      </w:r>
    </w:p>
    <w:p w14:paraId="0F9BD7BB" w14:textId="77777777" w:rsidR="009D2006" w:rsidRPr="00364116" w:rsidRDefault="009D2006" w:rsidP="009A45AB">
      <w:pPr>
        <w:pStyle w:val="BABasictext"/>
      </w:pPr>
    </w:p>
    <w:p w14:paraId="68AFCE6A" w14:textId="77777777" w:rsidR="009D2006" w:rsidRPr="00364116" w:rsidRDefault="009D2006" w:rsidP="00E152B1">
      <w:pPr>
        <w:pStyle w:val="BABasictext"/>
      </w:pPr>
      <w:r w:rsidRPr="00364116">
        <w:t xml:space="preserve">Do páteřní stoky dešťové kanalizace </w:t>
      </w:r>
      <w:r w:rsidR="00B85592" w:rsidRPr="00364116">
        <w:t>DN400,</w:t>
      </w:r>
      <w:r w:rsidRPr="00364116">
        <w:t xml:space="preserve"> resp. do vodní nádrže bude z povodí MEP1 natékat 38,7 l/s a z povodí MEP2 162,2 l/s. Celkem při přívalové srážce vyvolané </w:t>
      </w:r>
      <w:r w:rsidR="00B85592" w:rsidRPr="00364116">
        <w:t>15minutovým</w:t>
      </w:r>
      <w:r w:rsidRPr="00364116">
        <w:t xml:space="preserve"> deštěm intenzity 143 l/s/ha se jedná o odtok 200,9 l/s. Pokud bude páteřní stoka dešťové kanalizace uložena ve sklonu větším než 1,06</w:t>
      </w:r>
      <w:r w:rsidR="00AB773E">
        <w:t xml:space="preserve"> </w:t>
      </w:r>
      <w:r w:rsidRPr="00364116">
        <w:t>%, pak vyhoví dimenze DN400 (Qkap = 201,5 l/s při sklonu 1,06</w:t>
      </w:r>
      <w:r w:rsidR="00AB773E">
        <w:t xml:space="preserve"> </w:t>
      </w:r>
      <w:r w:rsidRPr="00364116">
        <w:t>%).</w:t>
      </w:r>
    </w:p>
    <w:p w14:paraId="3B8E9C2A" w14:textId="77777777" w:rsidR="009D2006" w:rsidRPr="00364116" w:rsidRDefault="00301F84" w:rsidP="00301F84">
      <w:pPr>
        <w:pStyle w:val="BABasictext"/>
      </w:pPr>
      <w:r w:rsidRPr="00364116">
        <w:t xml:space="preserve">Roční odtok do vodní nádrže z povodí MEP1 činí 1 812,4 </w:t>
      </w:r>
      <w:r w:rsidR="00377F34">
        <w:t>m³</w:t>
      </w:r>
      <w:r w:rsidRPr="00364116">
        <w:t xml:space="preserve">/rok a z povodí MEP2 pak 7 597,8 </w:t>
      </w:r>
      <w:r w:rsidR="00377F34">
        <w:t>m³</w:t>
      </w:r>
      <w:r w:rsidRPr="00364116">
        <w:t xml:space="preserve">/rok. Celkem při roční srážce ve výši 670 mm/rok odteče stokou DN400 do vodní nádrže 9 410,2 </w:t>
      </w:r>
      <w:r w:rsidR="00377F34">
        <w:t>m³</w:t>
      </w:r>
      <w:r w:rsidRPr="00364116">
        <w:t>/rok.</w:t>
      </w:r>
    </w:p>
    <w:p w14:paraId="6909C10F" w14:textId="77777777" w:rsidR="009D2006" w:rsidRPr="00364116" w:rsidRDefault="009D2006" w:rsidP="00F96E9E">
      <w:pPr>
        <w:pStyle w:val="BALocalheading"/>
        <w:keepNext/>
      </w:pPr>
      <w:r w:rsidRPr="00364116">
        <w:lastRenderedPageBreak/>
        <w:t xml:space="preserve">Energetická bilance </w:t>
      </w:r>
    </w:p>
    <w:p w14:paraId="3640596E" w14:textId="77777777" w:rsidR="009D2006" w:rsidRPr="00364116" w:rsidRDefault="00C11902" w:rsidP="003277AB">
      <w:pPr>
        <w:pStyle w:val="BABasictext"/>
        <w:rPr>
          <w:rFonts w:cs="Arial"/>
          <w:szCs w:val="20"/>
          <w:highlight w:val="yellow"/>
        </w:rPr>
      </w:pPr>
      <w:r>
        <w:rPr>
          <w:noProof/>
        </w:rPr>
        <w:drawing>
          <wp:inline distT="0" distB="0" distL="0" distR="0" wp14:anchorId="28B3FD55" wp14:editId="1C0A71EF">
            <wp:extent cx="5029973" cy="438912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41133" cy="4398858"/>
                    </a:xfrm>
                    <a:prstGeom prst="rect">
                      <a:avLst/>
                    </a:prstGeom>
                    <a:noFill/>
                    <a:ln>
                      <a:noFill/>
                    </a:ln>
                  </pic:spPr>
                </pic:pic>
              </a:graphicData>
            </a:graphic>
          </wp:inline>
        </w:drawing>
      </w:r>
    </w:p>
    <w:p w14:paraId="5DB3A9E6" w14:textId="77777777" w:rsidR="00A03A83" w:rsidRPr="00364116" w:rsidRDefault="00A03A83" w:rsidP="009A45AB">
      <w:pPr>
        <w:pStyle w:val="BABasictext"/>
      </w:pPr>
    </w:p>
    <w:p w14:paraId="5089CDB2" w14:textId="77777777" w:rsidR="00A03A83" w:rsidRPr="00364116" w:rsidRDefault="00A03A83" w:rsidP="00A03A83">
      <w:pPr>
        <w:pStyle w:val="BALocalheading"/>
      </w:pPr>
      <w:r w:rsidRPr="00364116">
        <w:t>Produkce odpadu</w:t>
      </w:r>
    </w:p>
    <w:p w14:paraId="51A50A24" w14:textId="77777777" w:rsidR="00A03A83" w:rsidRPr="00364116" w:rsidRDefault="00A03A83" w:rsidP="002A1705">
      <w:pPr>
        <w:pStyle w:val="BABasictext"/>
      </w:pPr>
      <w:r w:rsidRPr="00364116">
        <w:t>Podrobně viz kap. B.2.7 – část q) Odpadové hospodářství</w:t>
      </w:r>
    </w:p>
    <w:p w14:paraId="4382F72C" w14:textId="77777777" w:rsidR="00A03A83" w:rsidRPr="00364116" w:rsidRDefault="00CC0237" w:rsidP="009A45AB">
      <w:pPr>
        <w:pStyle w:val="BAListbasic"/>
      </w:pPr>
      <w:r w:rsidRPr="00364116">
        <w:t xml:space="preserve">- </w:t>
      </w:r>
      <w:r w:rsidR="00A03A83" w:rsidRPr="00364116">
        <w:t>směsný komunální odpad4-9 ks 1100 l</w:t>
      </w:r>
      <w:r w:rsidR="007A0807">
        <w:t xml:space="preserve"> – odvoz 1x za týden</w:t>
      </w:r>
    </w:p>
    <w:p w14:paraId="125122A3" w14:textId="77777777" w:rsidR="00A03A83" w:rsidRPr="00364116" w:rsidRDefault="00CC0237" w:rsidP="009A45AB">
      <w:pPr>
        <w:pStyle w:val="BAListbasic"/>
      </w:pPr>
      <w:r w:rsidRPr="00364116">
        <w:t xml:space="preserve">- </w:t>
      </w:r>
      <w:r w:rsidR="00A03A83" w:rsidRPr="00364116">
        <w:t xml:space="preserve">3-5 </w:t>
      </w:r>
      <w:r w:rsidRPr="00364116">
        <w:t>ks</w:t>
      </w:r>
      <w:r w:rsidR="00A03A83" w:rsidRPr="00364116">
        <w:t xml:space="preserve"> 1100 l papír</w:t>
      </w:r>
      <w:r w:rsidR="007A0807">
        <w:t xml:space="preserve"> – odvoz 1x za 2 týdny</w:t>
      </w:r>
    </w:p>
    <w:p w14:paraId="4DAA7DE9" w14:textId="77777777" w:rsidR="00A03A83" w:rsidRPr="00364116" w:rsidRDefault="00CC0237" w:rsidP="009A45AB">
      <w:pPr>
        <w:pStyle w:val="BAListbasic"/>
      </w:pPr>
      <w:r w:rsidRPr="00364116">
        <w:t xml:space="preserve">- </w:t>
      </w:r>
      <w:r w:rsidR="00A03A83" w:rsidRPr="00364116">
        <w:t>4-6 ks 1100 l plast</w:t>
      </w:r>
      <w:r w:rsidR="007A0807">
        <w:t xml:space="preserve"> – odvoz 1x za 2 týdny</w:t>
      </w:r>
    </w:p>
    <w:p w14:paraId="20AD446A" w14:textId="77777777" w:rsidR="00A03A83" w:rsidRPr="00364116" w:rsidRDefault="00CC0237" w:rsidP="009A45AB">
      <w:pPr>
        <w:pStyle w:val="BAListbasic"/>
      </w:pPr>
      <w:r w:rsidRPr="00364116">
        <w:t xml:space="preserve">- </w:t>
      </w:r>
      <w:r w:rsidR="00A03A83" w:rsidRPr="00364116">
        <w:t xml:space="preserve">1 ks zvon sklo směsné (případně lze systém doplnit i o zvon na sklo čiré, jeho produkce však bude pravděpodobně velmi nízká), </w:t>
      </w:r>
    </w:p>
    <w:p w14:paraId="32265825" w14:textId="77777777" w:rsidR="00A03A83" w:rsidRPr="00364116" w:rsidRDefault="00CC0237" w:rsidP="009A45AB">
      <w:pPr>
        <w:pStyle w:val="BAListbasic"/>
      </w:pPr>
      <w:r w:rsidRPr="00364116">
        <w:t xml:space="preserve">- </w:t>
      </w:r>
      <w:r w:rsidR="00B85592" w:rsidRPr="00364116">
        <w:t>1</w:t>
      </w:r>
      <w:r w:rsidRPr="00364116">
        <w:t>-</w:t>
      </w:r>
      <w:r w:rsidR="00B85592" w:rsidRPr="00364116">
        <w:t>4</w:t>
      </w:r>
      <w:r w:rsidR="00A03A83" w:rsidRPr="00364116">
        <w:t xml:space="preserve"> shromažďovací kontejnery 240 l pro kovy a kovové obaly, </w:t>
      </w:r>
    </w:p>
    <w:p w14:paraId="041061C8" w14:textId="77777777" w:rsidR="00A03A83" w:rsidRPr="00364116" w:rsidRDefault="00CC0237" w:rsidP="009A45AB">
      <w:pPr>
        <w:pStyle w:val="BAListbasic"/>
      </w:pPr>
      <w:r w:rsidRPr="00364116">
        <w:t xml:space="preserve">- </w:t>
      </w:r>
      <w:r w:rsidR="00B85592" w:rsidRPr="00364116">
        <w:t>1</w:t>
      </w:r>
      <w:r w:rsidRPr="00364116">
        <w:t>-</w:t>
      </w:r>
      <w:r w:rsidR="00B85592" w:rsidRPr="00364116">
        <w:t>4</w:t>
      </w:r>
      <w:r w:rsidR="00A03A83" w:rsidRPr="00364116">
        <w:t xml:space="preserve"> shromažďovací kontejnery 240 </w:t>
      </w:r>
      <w:r w:rsidR="00B85592" w:rsidRPr="00364116">
        <w:t>l pro</w:t>
      </w:r>
      <w:r w:rsidR="00A03A83" w:rsidRPr="00364116">
        <w:t xml:space="preserve"> kartony (Tetrapak a podobné)</w:t>
      </w:r>
    </w:p>
    <w:p w14:paraId="0383DD13" w14:textId="77777777" w:rsidR="00A03A83" w:rsidRDefault="00CC0237" w:rsidP="009A45AB">
      <w:pPr>
        <w:pStyle w:val="BAListbasic"/>
      </w:pPr>
      <w:r w:rsidRPr="00364116">
        <w:t xml:space="preserve">- </w:t>
      </w:r>
      <w:r w:rsidR="00A03A83" w:rsidRPr="00364116">
        <w:t>bioodpad produkovaný laboratorními pracovišti – orientačně se bude jednat o stovky kg až nižší jednotky tun ročně</w:t>
      </w:r>
    </w:p>
    <w:p w14:paraId="74C4C3D8" w14:textId="77777777" w:rsidR="003E0953" w:rsidRDefault="003E0953" w:rsidP="003E0953">
      <w:pPr>
        <w:pStyle w:val="BALocalheading"/>
      </w:pPr>
      <w:r>
        <w:t>Produkce emisí</w:t>
      </w:r>
    </w:p>
    <w:p w14:paraId="3B9A1A2C" w14:textId="77777777" w:rsidR="003E0953" w:rsidRDefault="003E0953" w:rsidP="00A36AFB">
      <w:pPr>
        <w:pStyle w:val="BABasictext"/>
      </w:pPr>
      <w:r>
        <w:t>Provozem záměru může dojít k:</w:t>
      </w:r>
    </w:p>
    <w:p w14:paraId="21EAE89F" w14:textId="77777777" w:rsidR="003E0953" w:rsidRDefault="009A45AB" w:rsidP="009A45AB">
      <w:pPr>
        <w:pStyle w:val="BAListbasic"/>
      </w:pPr>
      <w:r>
        <w:t xml:space="preserve">- </w:t>
      </w:r>
      <w:r w:rsidR="003E0953">
        <w:t>navýšení stávající imisní koncentrace max. o 0,036 μg/</w:t>
      </w:r>
      <w:r w:rsidR="00377F34">
        <w:t>m³</w:t>
      </w:r>
      <w:r w:rsidR="003E0953">
        <w:t xml:space="preserve"> pro 24hodinovou průměrnou koncentraci PM10, tj. navýšení max. o 0,072 % imisního limitu, bez výsledného překročení imisního limitu 50 </w:t>
      </w:r>
      <w:r>
        <w:t>μg/</w:t>
      </w:r>
      <w:r w:rsidR="00377F34">
        <w:t>m³</w:t>
      </w:r>
      <w:r w:rsidR="00C77E06">
        <w:t>;</w:t>
      </w:r>
    </w:p>
    <w:p w14:paraId="4BEADF0C" w14:textId="77777777" w:rsidR="003E0953" w:rsidRDefault="009A45AB" w:rsidP="009A45AB">
      <w:pPr>
        <w:pStyle w:val="BAListbasic"/>
      </w:pPr>
      <w:r>
        <w:t xml:space="preserve">- </w:t>
      </w:r>
      <w:r w:rsidR="003E0953">
        <w:t xml:space="preserve">navýšení stávající imisní koncentrace max. o 0,0021 </w:t>
      </w:r>
      <w:r>
        <w:t>μg/</w:t>
      </w:r>
      <w:r w:rsidR="00377F34">
        <w:t>m³</w:t>
      </w:r>
      <w:r w:rsidR="003E0953">
        <w:t xml:space="preserve"> pro průměrnou roční koncentraci PM10, tj. navýšení max. o 0,005 % imisního limitu, bez výsledného překročení imisního limitu 40 </w:t>
      </w:r>
      <w:r>
        <w:t>μg/</w:t>
      </w:r>
      <w:r w:rsidR="00377F34">
        <w:t>m³</w:t>
      </w:r>
      <w:r w:rsidR="00C77E06">
        <w:t>;</w:t>
      </w:r>
    </w:p>
    <w:p w14:paraId="0C7BAD8C" w14:textId="77777777" w:rsidR="003E0953" w:rsidRDefault="009A45AB" w:rsidP="009A45AB">
      <w:pPr>
        <w:pStyle w:val="BAListbasic"/>
      </w:pPr>
      <w:r>
        <w:t xml:space="preserve">- </w:t>
      </w:r>
      <w:r w:rsidR="003E0953">
        <w:t xml:space="preserve">navýšení stávající imisní koncentrace max. o 0,011 </w:t>
      </w:r>
      <w:r>
        <w:t>μg/</w:t>
      </w:r>
      <w:r w:rsidR="00377F34">
        <w:t>m³</w:t>
      </w:r>
      <w:r w:rsidR="003E0953">
        <w:t xml:space="preserve"> pro průměrnou roční </w:t>
      </w:r>
      <w:r w:rsidR="003E0953">
        <w:lastRenderedPageBreak/>
        <w:t>koncentraci P</w:t>
      </w:r>
      <w:r w:rsidR="00D26B30">
        <w:t>M2</w:t>
      </w:r>
      <w:r w:rsidR="003E0953">
        <w:t xml:space="preserve">,5, tj. navýšení max. o 0,055 % imisního limitu, bez výsledného překročení imisního limitu 20 </w:t>
      </w:r>
      <w:r>
        <w:t>μg/</w:t>
      </w:r>
      <w:r w:rsidR="00377F34">
        <w:t>m³</w:t>
      </w:r>
      <w:r w:rsidR="00C77E06">
        <w:t>;</w:t>
      </w:r>
    </w:p>
    <w:p w14:paraId="7FBD93B2" w14:textId="77777777" w:rsidR="003E0953" w:rsidRDefault="009A45AB" w:rsidP="009A45AB">
      <w:pPr>
        <w:pStyle w:val="BAListbasic"/>
      </w:pPr>
      <w:r>
        <w:t xml:space="preserve">- </w:t>
      </w:r>
      <w:r w:rsidR="003E0953">
        <w:t xml:space="preserve">navýšení stávající imisní max. o 178,19 </w:t>
      </w:r>
      <w:r>
        <w:t>μg/</w:t>
      </w:r>
      <w:r w:rsidR="00377F34">
        <w:t>m³</w:t>
      </w:r>
      <w:r w:rsidR="003E0953">
        <w:t xml:space="preserve"> pro maximální hodinovou koncentraci NO2, tj. navýšení max. o 89,09 % imisního limitu, bez výsledného překročení imisního limitu 200 </w:t>
      </w:r>
      <w:r>
        <w:t>μg/</w:t>
      </w:r>
      <w:r w:rsidR="00377F34">
        <w:t>m³</w:t>
      </w:r>
      <w:r w:rsidR="00C77E06">
        <w:t>;</w:t>
      </w:r>
    </w:p>
    <w:p w14:paraId="26D80A94" w14:textId="77777777" w:rsidR="003E0953" w:rsidRDefault="009A45AB" w:rsidP="009A45AB">
      <w:pPr>
        <w:pStyle w:val="BAListbasic"/>
      </w:pPr>
      <w:r>
        <w:t xml:space="preserve">- </w:t>
      </w:r>
      <w:r w:rsidR="003E0953">
        <w:t xml:space="preserve">navýšení stávající imisní koncentrace max. o 0,080 </w:t>
      </w:r>
      <w:r>
        <w:t>μg/</w:t>
      </w:r>
      <w:r w:rsidR="00377F34">
        <w:t>m³</w:t>
      </w:r>
      <w:r w:rsidR="003E0953">
        <w:t xml:space="preserve"> pro průměrnou roční koncentraci NO2, tj. navýšení max. o 0,2 % imisního limitu, bez výsledného překročení imisního limitu 40 </w:t>
      </w:r>
      <w:r>
        <w:t>μg/</w:t>
      </w:r>
      <w:r w:rsidR="00377F34">
        <w:t>m³</w:t>
      </w:r>
      <w:r w:rsidR="00C77E06">
        <w:t>;</w:t>
      </w:r>
    </w:p>
    <w:p w14:paraId="491A8D6E" w14:textId="77777777" w:rsidR="003E0953" w:rsidRDefault="009A45AB" w:rsidP="009A45AB">
      <w:pPr>
        <w:pStyle w:val="BAListbasic"/>
      </w:pPr>
      <w:r>
        <w:t xml:space="preserve">- </w:t>
      </w:r>
      <w:r w:rsidR="003E0953">
        <w:t xml:space="preserve">navýšení stávající imisní koncentrace max. o 32,64 </w:t>
      </w:r>
      <w:r>
        <w:t>μg/</w:t>
      </w:r>
      <w:r w:rsidR="00377F34">
        <w:t>m³</w:t>
      </w:r>
      <w:r w:rsidR="003E0953">
        <w:t xml:space="preserve"> pro maximální denní osmihodinovou koncentraci CO, tj. navýšení max. o 0,33 % imisního limitu, bez výsledného překročení imisního limitu 10 000 </w:t>
      </w:r>
      <w:r>
        <w:t>μg/</w:t>
      </w:r>
      <w:r w:rsidR="00377F34">
        <w:t>m³</w:t>
      </w:r>
      <w:r w:rsidR="00C77E06">
        <w:t>;</w:t>
      </w:r>
    </w:p>
    <w:p w14:paraId="1AB0A19C" w14:textId="77777777" w:rsidR="003E0953" w:rsidRDefault="009A45AB" w:rsidP="009A45AB">
      <w:pPr>
        <w:pStyle w:val="BAListbasic"/>
      </w:pPr>
      <w:r>
        <w:t xml:space="preserve">- </w:t>
      </w:r>
      <w:r w:rsidR="003E0953">
        <w:t xml:space="preserve">navýšení stávající imisní koncentrace max. o 1,58·10-4 </w:t>
      </w:r>
      <w:r>
        <w:t>μg/</w:t>
      </w:r>
      <w:r w:rsidR="00377F34">
        <w:t>m³</w:t>
      </w:r>
      <w:r w:rsidR="003E0953">
        <w:t xml:space="preserve"> pro průměrnou roční koncentraci C6H6, tj. navýšení max. o 0,003 % imisního limitu, bez výsledného překročení imisního limitu 5 </w:t>
      </w:r>
      <w:r>
        <w:t>μg/</w:t>
      </w:r>
      <w:r w:rsidR="00377F34">
        <w:t>m³</w:t>
      </w:r>
      <w:r w:rsidR="00C77E06">
        <w:t>;</w:t>
      </w:r>
    </w:p>
    <w:p w14:paraId="05349FB0" w14:textId="77777777" w:rsidR="00C77E06" w:rsidRPr="00914A11" w:rsidRDefault="009A45AB" w:rsidP="009A45AB">
      <w:pPr>
        <w:pStyle w:val="BAListbasic"/>
      </w:pPr>
      <w:r>
        <w:t xml:space="preserve">- </w:t>
      </w:r>
      <w:r w:rsidR="003E0953">
        <w:t xml:space="preserve">navýšení stávající imisní koncentrace až o 5,03∙10-7 </w:t>
      </w:r>
      <w:r>
        <w:t>μg/</w:t>
      </w:r>
      <w:r w:rsidR="00377F34">
        <w:t>m³</w:t>
      </w:r>
      <w:r w:rsidR="003E0953">
        <w:t xml:space="preserve"> pro průměrnou roční koncentraci C20H12, s výsledným (pokračujícím) překročením imisního limitu. Provozem záměru nebude negativně ovlivňováno zdraví lidí v předmětné lokalitě nad únosnou míru, neboť stávající imisní charakteristiky (pozadí) C20H12 budou pro průměrnou roční koncentraci navýšeny maximálně o 0,05 %.</w:t>
      </w:r>
    </w:p>
    <w:p w14:paraId="4EDED763" w14:textId="77777777" w:rsidR="006E649E" w:rsidRPr="00364116" w:rsidRDefault="004F2AC4" w:rsidP="00A36AFB">
      <w:pPr>
        <w:pStyle w:val="BALevel4"/>
      </w:pPr>
      <w:bookmarkStart w:id="219" w:name="_Toc36077035"/>
      <w:bookmarkStart w:id="220" w:name="_Toc36244300"/>
      <w:bookmarkStart w:id="221" w:name="_Toc36555398"/>
      <w:r w:rsidRPr="00364116">
        <w:t xml:space="preserve">Základní předpoklady </w:t>
      </w:r>
      <w:r w:rsidR="00B85592" w:rsidRPr="00364116">
        <w:t>výstavby – časové</w:t>
      </w:r>
      <w:r w:rsidR="00A36AFB" w:rsidRPr="00364116">
        <w:t xml:space="preserve"> údaje o realizaci stavby, členění na etapy</w:t>
      </w:r>
      <w:bookmarkEnd w:id="219"/>
      <w:bookmarkEnd w:id="220"/>
      <w:bookmarkEnd w:id="221"/>
    </w:p>
    <w:p w14:paraId="55F9D07F" w14:textId="77777777" w:rsidR="001B595A" w:rsidRPr="00364116" w:rsidRDefault="001B595A" w:rsidP="001B595A">
      <w:pPr>
        <w:pStyle w:val="BABasictext"/>
      </w:pPr>
      <w:r w:rsidRPr="00364116">
        <w:t xml:space="preserve">Níže uvedené termíny jsou orientační, budou upřesňovány v dalších projektových stupních. Zahájení </w:t>
      </w:r>
      <w:r w:rsidR="00C73195" w:rsidRPr="00364116">
        <w:t xml:space="preserve">stavby </w:t>
      </w:r>
      <w:r w:rsidRPr="00364116">
        <w:t xml:space="preserve">je závislé </w:t>
      </w:r>
      <w:r w:rsidR="00C73195" w:rsidRPr="00364116">
        <w:t>mimo jiné</w:t>
      </w:r>
      <w:r w:rsidR="00AB773E">
        <w:t xml:space="preserve"> </w:t>
      </w:r>
      <w:r w:rsidRPr="00364116">
        <w:t>na termínu alokace finančních zdrojů z dotačních titulů, na průběhu projednání předložené dokumentace s dotčenými orgány státní správy a správci technické a dopravní infrastruktury, dále pak na projednání majetkoprávní agendy se všemi dotčenými subjekty, tj. na termínu</w:t>
      </w:r>
      <w:r w:rsidR="00AB773E">
        <w:t xml:space="preserve"> </w:t>
      </w:r>
      <w:r w:rsidRPr="00364116">
        <w:t>nabytí právní moci územního rozhodnutí a stavebního povolení.</w:t>
      </w:r>
    </w:p>
    <w:p w14:paraId="6BC088AD" w14:textId="7267AA0F" w:rsidR="001B595A" w:rsidRPr="00364116" w:rsidRDefault="001B595A" w:rsidP="003277AB">
      <w:pPr>
        <w:pStyle w:val="BAListbasic"/>
      </w:pPr>
      <w:r w:rsidRPr="00364116">
        <w:t xml:space="preserve">Zahájení </w:t>
      </w:r>
      <w:r w:rsidRPr="00364116">
        <w:tab/>
      </w:r>
      <w:r w:rsidRPr="00364116">
        <w:tab/>
      </w:r>
      <w:r w:rsidRPr="00364116">
        <w:tab/>
      </w:r>
      <w:r w:rsidRPr="00364116">
        <w:tab/>
      </w:r>
      <w:r w:rsidRPr="00364116">
        <w:tab/>
      </w:r>
      <w:r w:rsidR="00C73195" w:rsidRPr="00364116">
        <w:tab/>
      </w:r>
      <w:r w:rsidR="00C73195" w:rsidRPr="00364116">
        <w:tab/>
      </w:r>
      <w:r w:rsidRPr="00364116">
        <w:tab/>
        <w:t>06/</w:t>
      </w:r>
      <w:r w:rsidR="009C5F37" w:rsidRPr="00364116">
        <w:t>20</w:t>
      </w:r>
      <w:r w:rsidR="009C5F37">
        <w:t>22</w:t>
      </w:r>
    </w:p>
    <w:p w14:paraId="54484E4E" w14:textId="0DF3F272" w:rsidR="001B595A" w:rsidRPr="00364116" w:rsidRDefault="00A2655B" w:rsidP="003277AB">
      <w:pPr>
        <w:pStyle w:val="BAListbasic"/>
      </w:pPr>
      <w:r w:rsidRPr="00364116">
        <w:t>Dokončení při dodržení předp</w:t>
      </w:r>
      <w:r w:rsidR="00C73195" w:rsidRPr="00364116">
        <w:t>okládaného</w:t>
      </w:r>
      <w:r w:rsidRPr="00364116">
        <w:t>. termínu zahájení</w:t>
      </w:r>
      <w:r w:rsidR="001B595A" w:rsidRPr="00364116">
        <w:tab/>
        <w:t>06/</w:t>
      </w:r>
      <w:r w:rsidR="009C5F37" w:rsidRPr="00364116">
        <w:t>20</w:t>
      </w:r>
      <w:r w:rsidR="009C5F37">
        <w:t>25</w:t>
      </w:r>
    </w:p>
    <w:p w14:paraId="74F0F11B" w14:textId="62A8AF97" w:rsidR="001B595A" w:rsidRPr="00364116" w:rsidRDefault="00A2655B" w:rsidP="003277AB">
      <w:pPr>
        <w:pStyle w:val="BAListbasic"/>
      </w:pPr>
      <w:r w:rsidRPr="00364116">
        <w:t>Dokončení</w:t>
      </w:r>
      <w:r w:rsidR="001B595A" w:rsidRPr="00364116">
        <w:t xml:space="preserve"> max. termín</w:t>
      </w:r>
      <w:r w:rsidR="001B595A" w:rsidRPr="00364116">
        <w:tab/>
      </w:r>
      <w:r w:rsidR="001B595A" w:rsidRPr="00364116">
        <w:tab/>
      </w:r>
      <w:r w:rsidR="001B595A" w:rsidRPr="00364116">
        <w:tab/>
      </w:r>
      <w:r w:rsidR="00C73195" w:rsidRPr="00364116">
        <w:tab/>
      </w:r>
      <w:r w:rsidR="00C73195" w:rsidRPr="00364116">
        <w:tab/>
      </w:r>
      <w:r w:rsidR="001B595A" w:rsidRPr="00364116">
        <w:tab/>
        <w:t>06/</w:t>
      </w:r>
      <w:r w:rsidR="009C5F37">
        <w:t>27</w:t>
      </w:r>
    </w:p>
    <w:p w14:paraId="5A5E92CA" w14:textId="77777777" w:rsidR="001B595A" w:rsidRPr="00364116" w:rsidRDefault="00C73195" w:rsidP="001B595A">
      <w:pPr>
        <w:pStyle w:val="BABasictext"/>
      </w:pPr>
      <w:r w:rsidRPr="00364116">
        <w:t xml:space="preserve">Předpokládaná doba </w:t>
      </w:r>
      <w:r w:rsidR="001B595A" w:rsidRPr="00364116">
        <w:t xml:space="preserve">výstavby </w:t>
      </w:r>
      <w:r w:rsidR="00A2655B" w:rsidRPr="00364116">
        <w:t xml:space="preserve">cca </w:t>
      </w:r>
      <w:r w:rsidR="001B595A" w:rsidRPr="00364116">
        <w:t>36 měsíců.</w:t>
      </w:r>
    </w:p>
    <w:p w14:paraId="7932447E" w14:textId="77777777" w:rsidR="009C5815" w:rsidRPr="00364116" w:rsidRDefault="009C5815" w:rsidP="00C54D06">
      <w:pPr>
        <w:pStyle w:val="BABasictext"/>
      </w:pPr>
      <w:r w:rsidRPr="00364116">
        <w:t>V závislosti na upřesnění parametrů financování stavby bude umožněna její etapizace takto:</w:t>
      </w:r>
    </w:p>
    <w:p w14:paraId="187A924F" w14:textId="77777777" w:rsidR="00E00ED2" w:rsidRPr="00364116" w:rsidRDefault="00E00ED2" w:rsidP="003277AB">
      <w:pPr>
        <w:pStyle w:val="BAListbasic"/>
      </w:pPr>
      <w:r w:rsidRPr="00364116">
        <w:t>Etapa</w:t>
      </w:r>
      <w:r w:rsidR="009C5815" w:rsidRPr="00364116">
        <w:t xml:space="preserve"> A </w:t>
      </w:r>
      <w:r w:rsidR="00A2655B" w:rsidRPr="00364116">
        <w:t>–SO 01.A Centrální budova kampusu</w:t>
      </w:r>
    </w:p>
    <w:p w14:paraId="314B8FFB" w14:textId="77777777" w:rsidR="00E00ED2" w:rsidRPr="00364116" w:rsidRDefault="00E00ED2" w:rsidP="003277AB">
      <w:pPr>
        <w:pStyle w:val="BAListbasic"/>
      </w:pPr>
      <w:r w:rsidRPr="00364116">
        <w:t xml:space="preserve">Etapa </w:t>
      </w:r>
      <w:r w:rsidR="009C5815" w:rsidRPr="00364116">
        <w:t xml:space="preserve">B </w:t>
      </w:r>
      <w:r w:rsidR="00A2655B" w:rsidRPr="00364116">
        <w:t xml:space="preserve">–SO 01.B </w:t>
      </w:r>
      <w:r w:rsidR="0034466F" w:rsidRPr="00364116">
        <w:t>B</w:t>
      </w:r>
      <w:r w:rsidRPr="00364116">
        <w:t>udova</w:t>
      </w:r>
      <w:r w:rsidR="0034466F" w:rsidRPr="00364116">
        <w:t xml:space="preserve"> fakult</w:t>
      </w:r>
    </w:p>
    <w:p w14:paraId="3ADF5B43" w14:textId="20091135" w:rsidR="00E00ED2" w:rsidRPr="00FC4797" w:rsidRDefault="00E00ED2" w:rsidP="003277AB">
      <w:pPr>
        <w:pStyle w:val="BAListbasic"/>
      </w:pPr>
      <w:r w:rsidRPr="00FC4797">
        <w:t xml:space="preserve">Etapa </w:t>
      </w:r>
      <w:r w:rsidR="009C5815" w:rsidRPr="00FC4797">
        <w:t xml:space="preserve">C </w:t>
      </w:r>
      <w:r w:rsidR="00A2655B" w:rsidRPr="00FC4797">
        <w:t xml:space="preserve">–IO </w:t>
      </w:r>
      <w:r w:rsidR="009C5F37" w:rsidRPr="00FC4797">
        <w:t xml:space="preserve">701  - </w:t>
      </w:r>
      <w:r w:rsidR="0086322B" w:rsidRPr="00FC4797">
        <w:t>L</w:t>
      </w:r>
      <w:r w:rsidR="009C5F37" w:rsidRPr="00FC4797">
        <w:t>ávka do M1</w:t>
      </w:r>
    </w:p>
    <w:p w14:paraId="266AED79" w14:textId="16E5F27A" w:rsidR="009C5F37" w:rsidRPr="00FC4797" w:rsidRDefault="009C5F37" w:rsidP="003277AB">
      <w:pPr>
        <w:pStyle w:val="BAListbasic"/>
      </w:pPr>
      <w:r w:rsidRPr="00FC4797">
        <w:t xml:space="preserve">Etapa D - IO 702 - </w:t>
      </w:r>
      <w:r w:rsidR="0086322B" w:rsidRPr="00FC4797">
        <w:t>L</w:t>
      </w:r>
      <w:r w:rsidRPr="00FC4797">
        <w:t xml:space="preserve">ávka do </w:t>
      </w:r>
      <w:r w:rsidR="00E64F1F" w:rsidRPr="00FC4797">
        <w:t>FN</w:t>
      </w:r>
    </w:p>
    <w:p w14:paraId="25BCF355" w14:textId="77777777" w:rsidR="00A2655B" w:rsidRPr="00364116" w:rsidRDefault="00A2655B" w:rsidP="00C54D06">
      <w:pPr>
        <w:pStyle w:val="BABasictext"/>
      </w:pPr>
      <w:r w:rsidRPr="00364116">
        <w:t>Případná další dílčí etapizace výstavby bude upřesněna v navazujících projektových stupních.</w:t>
      </w:r>
    </w:p>
    <w:p w14:paraId="5CCFBD1F" w14:textId="77777777" w:rsidR="00E00ED2" w:rsidRPr="00364116" w:rsidRDefault="004A356B" w:rsidP="00C54D06">
      <w:pPr>
        <w:pStyle w:val="BABasictext"/>
      </w:pPr>
      <w:r w:rsidRPr="00364116">
        <w:t xml:space="preserve">V souladu s potřebami obou fakult se předpokládá zprovoznění etap A </w:t>
      </w:r>
      <w:r w:rsidR="00C73195" w:rsidRPr="00364116">
        <w:t>a</w:t>
      </w:r>
      <w:r w:rsidR="00AB773E">
        <w:t xml:space="preserve"> </w:t>
      </w:r>
      <w:r w:rsidRPr="00364116">
        <w:t xml:space="preserve">B současně. </w:t>
      </w:r>
      <w:r w:rsidR="00A2655B" w:rsidRPr="00364116">
        <w:t xml:space="preserve">Rozdělení objektu SO 01 je formálního charakteru, který reflektuje rozdílný dotační titul, z něhož bude </w:t>
      </w:r>
      <w:r w:rsidR="00565112" w:rsidRPr="00364116">
        <w:t xml:space="preserve">každá část </w:t>
      </w:r>
      <w:r w:rsidR="00A2655B" w:rsidRPr="00364116">
        <w:t>stavby financována. Objekty SO 01.A a SO 01.B jsou provozně i funkčně propojeny, obě části objektu SO 01 budou využívat společné napojení na dopravní a technickou infrastrukturu.</w:t>
      </w:r>
    </w:p>
    <w:p w14:paraId="289745C6" w14:textId="77777777" w:rsidR="00A2655B" w:rsidRPr="00364116" w:rsidRDefault="009C5815" w:rsidP="00C54D06">
      <w:pPr>
        <w:pStyle w:val="BABasictext"/>
      </w:pPr>
      <w:r w:rsidRPr="00364116">
        <w:t>Je pravděpodobné, že s</w:t>
      </w:r>
      <w:r w:rsidR="00B050CF" w:rsidRPr="00364116">
        <w:t xml:space="preserve">tavba bude </w:t>
      </w:r>
      <w:r w:rsidRPr="00364116">
        <w:t xml:space="preserve">prováděna </w:t>
      </w:r>
      <w:r w:rsidR="004A356B" w:rsidRPr="00364116">
        <w:t>alespoň v částečném časovém souběhu s realizací</w:t>
      </w:r>
      <w:r w:rsidR="00A2655B" w:rsidRPr="00364116">
        <w:t>:</w:t>
      </w:r>
    </w:p>
    <w:p w14:paraId="4E5C8BE7" w14:textId="77777777" w:rsidR="00B050CF" w:rsidRPr="00364116" w:rsidRDefault="00565112" w:rsidP="00DF6FAF">
      <w:pPr>
        <w:pStyle w:val="BAListbasic"/>
      </w:pPr>
      <w:r w:rsidRPr="00364116">
        <w:t xml:space="preserve">- </w:t>
      </w:r>
      <w:r w:rsidR="00A2655B" w:rsidRPr="00364116">
        <w:t>stavebních úprav (a případné přístavby) pavilonu ak</w:t>
      </w:r>
      <w:r w:rsidRPr="00364116">
        <w:t>ademika</w:t>
      </w:r>
      <w:r w:rsidR="00AB773E">
        <w:t xml:space="preserve"> </w:t>
      </w:r>
      <w:r w:rsidR="00A2655B" w:rsidRPr="00364116">
        <w:t>Bedrny v areálu Fakultní nemocnice HK;</w:t>
      </w:r>
    </w:p>
    <w:p w14:paraId="4F7007FD" w14:textId="77777777" w:rsidR="00A2655B" w:rsidRPr="00364116" w:rsidRDefault="00565112" w:rsidP="00DF6FAF">
      <w:pPr>
        <w:pStyle w:val="BAListbasic"/>
      </w:pPr>
      <w:r w:rsidRPr="00364116">
        <w:t xml:space="preserve">- </w:t>
      </w:r>
      <w:r w:rsidR="00A2655B" w:rsidRPr="00364116">
        <w:t>stavby Výstavba pracoviště radioizotopické laboratoře a vivária (Nový areál FVZ UO);</w:t>
      </w:r>
    </w:p>
    <w:p w14:paraId="17EF6468" w14:textId="77777777" w:rsidR="00A2655B" w:rsidRPr="00364116" w:rsidRDefault="00565112" w:rsidP="00DF6FAF">
      <w:pPr>
        <w:pStyle w:val="BAListbasic"/>
      </w:pPr>
      <w:r w:rsidRPr="00364116">
        <w:t xml:space="preserve">- </w:t>
      </w:r>
      <w:r w:rsidR="00A2655B" w:rsidRPr="00364116">
        <w:t>stavby Křižovatka Mileta, vč. nového dopravního napojení Fakultní nemocnice HK</w:t>
      </w:r>
      <w:r w:rsidR="003277AB">
        <w:t>.</w:t>
      </w:r>
    </w:p>
    <w:p w14:paraId="55EBA80C" w14:textId="77777777" w:rsidR="00565112" w:rsidRPr="00364116" w:rsidRDefault="00565112" w:rsidP="00565112">
      <w:pPr>
        <w:pStyle w:val="BABasictext"/>
      </w:pPr>
      <w:r w:rsidRPr="00364116">
        <w:lastRenderedPageBreak/>
        <w:t>V okolí záměru jsou i další plánované záměry, jejich souběh nelze zcela vyloučit. Viz situace širších vztahů C.1.</w:t>
      </w:r>
    </w:p>
    <w:p w14:paraId="4C9AAC06" w14:textId="77777777" w:rsidR="006E649E" w:rsidRPr="00364116" w:rsidRDefault="00A36AFB" w:rsidP="004F2AC4">
      <w:pPr>
        <w:pStyle w:val="BALevel4"/>
      </w:pPr>
      <w:bookmarkStart w:id="222" w:name="_Toc36077036"/>
      <w:bookmarkStart w:id="223" w:name="_Toc36244301"/>
      <w:bookmarkStart w:id="224" w:name="_Toc36555399"/>
      <w:r w:rsidRPr="00364116">
        <w:t>O</w:t>
      </w:r>
      <w:r w:rsidR="006E649E" w:rsidRPr="00364116">
        <w:t>rientační náklady stavby</w:t>
      </w:r>
      <w:bookmarkEnd w:id="222"/>
      <w:bookmarkEnd w:id="223"/>
      <w:bookmarkEnd w:id="224"/>
    </w:p>
    <w:p w14:paraId="64C64FF3" w14:textId="028BBB87" w:rsidR="007957B5" w:rsidRPr="00364116" w:rsidRDefault="00227BD0" w:rsidP="00DC3436">
      <w:pPr>
        <w:pStyle w:val="BABasictext"/>
      </w:pPr>
      <w:commentRangeStart w:id="225"/>
      <w:r>
        <w:t>Cena stavby bude určena výběrovým řízením.</w:t>
      </w:r>
      <w:commentRangeEnd w:id="225"/>
      <w:r>
        <w:rPr>
          <w:rStyle w:val="Odkaznakoment"/>
        </w:rPr>
        <w:commentReference w:id="225"/>
      </w:r>
    </w:p>
    <w:p w14:paraId="26F5FB17" w14:textId="77777777" w:rsidR="006E649E" w:rsidRPr="00D35D58" w:rsidRDefault="006E649E" w:rsidP="004F2AC4">
      <w:pPr>
        <w:pStyle w:val="BALevel3"/>
      </w:pPr>
      <w:bookmarkStart w:id="226" w:name="_Toc36077037"/>
      <w:bookmarkStart w:id="227" w:name="_Toc36244302"/>
      <w:bookmarkStart w:id="228" w:name="_Toc36555400"/>
      <w:r w:rsidRPr="00D35D58">
        <w:t>Celkové urbanistické a architektonické řešení</w:t>
      </w:r>
      <w:bookmarkEnd w:id="226"/>
      <w:bookmarkEnd w:id="227"/>
      <w:bookmarkEnd w:id="228"/>
    </w:p>
    <w:p w14:paraId="45AE64B7" w14:textId="77777777" w:rsidR="006E649E" w:rsidRPr="00364116" w:rsidRDefault="00B85592" w:rsidP="004F2AC4">
      <w:pPr>
        <w:pStyle w:val="BALevel4"/>
      </w:pPr>
      <w:bookmarkStart w:id="229" w:name="_Toc36077038"/>
      <w:bookmarkStart w:id="230" w:name="_Toc36244303"/>
      <w:bookmarkStart w:id="231" w:name="_Toc36555401"/>
      <w:r w:rsidRPr="00364116">
        <w:t>Urbanismus – územní</w:t>
      </w:r>
      <w:r w:rsidR="004F2AC4" w:rsidRPr="00364116">
        <w:t xml:space="preserve"> regulace</w:t>
      </w:r>
      <w:r w:rsidR="00A36AFB" w:rsidRPr="00364116">
        <w:t>, kompozice prostorového řešení</w:t>
      </w:r>
      <w:bookmarkEnd w:id="229"/>
      <w:bookmarkEnd w:id="230"/>
      <w:bookmarkEnd w:id="231"/>
    </w:p>
    <w:p w14:paraId="4E5AA5A2" w14:textId="0E93EC18" w:rsidR="00CE2890" w:rsidRPr="00364116" w:rsidRDefault="00CE2890" w:rsidP="00CE2890">
      <w:pPr>
        <w:pStyle w:val="BABasictext"/>
      </w:pPr>
      <w:r w:rsidRPr="00364116">
        <w:t xml:space="preserve">Spolu s výstavbou budovy </w:t>
      </w:r>
      <w:r w:rsidR="00B1013C">
        <w:t>MEPHARED 1</w:t>
      </w:r>
      <w:r w:rsidRPr="00364116">
        <w:t xml:space="preserve"> byla v řešeném území založena </w:t>
      </w:r>
      <w:r w:rsidR="004C628D" w:rsidRPr="00364116">
        <w:t xml:space="preserve">severojižní </w:t>
      </w:r>
      <w:r w:rsidRPr="00364116">
        <w:t xml:space="preserve">urbanistická osa souběžná s ulicí Zborovskou. Tato osa v širším měřítku navazuje na převažující orientaci budov v sousedícím rozlehlém areálu FNHK a zároveň </w:t>
      </w:r>
      <w:r w:rsidR="004C628D" w:rsidRPr="00364116">
        <w:t xml:space="preserve">na severu </w:t>
      </w:r>
      <w:r w:rsidRPr="00364116">
        <w:t xml:space="preserve">směřuje k dominantě dvojice věží kostela Nanebevzetí Panny Marie na Velkém náměstí. </w:t>
      </w:r>
    </w:p>
    <w:p w14:paraId="069119F0" w14:textId="5BD509EB" w:rsidR="004C628D" w:rsidRPr="00364116" w:rsidRDefault="004C628D" w:rsidP="004C628D">
      <w:pPr>
        <w:pStyle w:val="BABasictext"/>
      </w:pPr>
      <w:r w:rsidRPr="00364116">
        <w:t xml:space="preserve">Celé rozvojové území lze v současnosti rozčlenit na plochy již zastavěné v severovýchodním rohu, na plochy určené pro řešený záměr </w:t>
      </w:r>
      <w:r w:rsidR="00B1013C">
        <w:t>MEPHARED 2</w:t>
      </w:r>
      <w:r w:rsidRPr="00364116">
        <w:t xml:space="preserve"> ve střední části a na plochy určené pro další možný rozvoj kampusu v jižní a v severní části území. </w:t>
      </w:r>
    </w:p>
    <w:p w14:paraId="079CB6C0" w14:textId="77777777" w:rsidR="002136BA" w:rsidRPr="00364116" w:rsidRDefault="002136BA" w:rsidP="002136BA">
      <w:pPr>
        <w:pStyle w:val="BABasictext"/>
      </w:pPr>
      <w:r w:rsidRPr="00364116">
        <w:t xml:space="preserve">Navrhovaná nová hlavní budova obou fakult se do budoucna stane těžištěm dalšího rozvoje kampusu a jako taková je umístěna napříč rozvojovou plochou, kolmo na </w:t>
      </w:r>
      <w:r w:rsidR="004C628D" w:rsidRPr="00364116">
        <w:t xml:space="preserve">větší </w:t>
      </w:r>
      <w:r w:rsidRPr="00364116">
        <w:t xml:space="preserve">hmotu pavilonu </w:t>
      </w:r>
      <w:r w:rsidR="003277AB">
        <w:t>a</w:t>
      </w:r>
      <w:r w:rsidRPr="00364116">
        <w:t xml:space="preserve">kademika Bedrny v areálu FNHK. </w:t>
      </w:r>
    </w:p>
    <w:p w14:paraId="221B9DD2" w14:textId="16EA54DD" w:rsidR="00CE2890" w:rsidRPr="00364116" w:rsidRDefault="00CE2890" w:rsidP="00CE2890">
      <w:pPr>
        <w:pStyle w:val="BABasictext"/>
      </w:pPr>
      <w:r w:rsidRPr="00364116">
        <w:t xml:space="preserve">Budova </w:t>
      </w:r>
      <w:r w:rsidR="00B1013C">
        <w:t>MEPHARED 1</w:t>
      </w:r>
      <w:r w:rsidRPr="00364116">
        <w:t xml:space="preserve"> </w:t>
      </w:r>
      <w:r w:rsidR="004C628D" w:rsidRPr="00364116">
        <w:t xml:space="preserve">již </w:t>
      </w:r>
      <w:r w:rsidR="002136BA" w:rsidRPr="00364116">
        <w:t xml:space="preserve">od roku 2016 </w:t>
      </w:r>
      <w:r w:rsidRPr="00364116">
        <w:t>slouží jako výzkumné a vědecké centrum UK v Hradci Králové</w:t>
      </w:r>
      <w:r w:rsidR="004C628D" w:rsidRPr="00364116">
        <w:t>. N</w:t>
      </w:r>
      <w:r w:rsidRPr="00364116">
        <w:t xml:space="preserve">ově navrhované budovy na ni budou provozně a urbanisticky navazovat. V části areálu FNHK přiléhající k řešené lokalitě je plánována rekonstrukce a dostavba pavilonu chirurgických oborů </w:t>
      </w:r>
      <w:r w:rsidR="003277AB">
        <w:t>a</w:t>
      </w:r>
      <w:r w:rsidRPr="00364116">
        <w:t>kademika Bedrny, nazývaná též Next</w:t>
      </w:r>
      <w:r w:rsidR="00AB773E">
        <w:t xml:space="preserve"> </w:t>
      </w:r>
      <w:r w:rsidRPr="00364116">
        <w:t xml:space="preserve">Level, na jejíž navrhovaný objem nové budovy </w:t>
      </w:r>
      <w:r w:rsidR="004C628D" w:rsidRPr="00364116">
        <w:t>k</w:t>
      </w:r>
      <w:r w:rsidRPr="00364116">
        <w:t>ampusu také reagují.</w:t>
      </w:r>
    </w:p>
    <w:p w14:paraId="1882525D" w14:textId="77777777" w:rsidR="004C628D" w:rsidRPr="00364116" w:rsidRDefault="004C628D" w:rsidP="004C628D">
      <w:pPr>
        <w:pStyle w:val="BABasictext"/>
      </w:pPr>
      <w:r w:rsidRPr="00364116">
        <w:t>Výše zmíněná urbanistická osa prochází v úrovni parteru atriem budovy LF a FaF, ve kterém jsou umístěny hlavní vstupy do obou fakult. Je prodloužena až k jižnímu okraji řešeného území, kde bude možné na ni v budoucnu dále navázat.</w:t>
      </w:r>
    </w:p>
    <w:p w14:paraId="5A9E81CA" w14:textId="77777777" w:rsidR="006E649E" w:rsidRPr="00364116" w:rsidRDefault="004F2AC4" w:rsidP="00A36AFB">
      <w:pPr>
        <w:pStyle w:val="BALevel4"/>
      </w:pPr>
      <w:bookmarkStart w:id="232" w:name="_Toc36077039"/>
      <w:bookmarkStart w:id="233" w:name="_Toc36244304"/>
      <w:bookmarkStart w:id="234" w:name="_Toc36555402"/>
      <w:r w:rsidRPr="00364116">
        <w:t xml:space="preserve">Architektonické </w:t>
      </w:r>
      <w:r w:rsidR="00B85592" w:rsidRPr="00364116">
        <w:t>řešení – kompozice</w:t>
      </w:r>
      <w:r w:rsidR="00A36AFB" w:rsidRPr="00364116">
        <w:t xml:space="preserve"> tvarového řešení, materiálové a barevné řešení</w:t>
      </w:r>
      <w:bookmarkEnd w:id="232"/>
      <w:bookmarkEnd w:id="233"/>
      <w:bookmarkEnd w:id="234"/>
    </w:p>
    <w:p w14:paraId="0DE61194" w14:textId="77777777" w:rsidR="00FE3805" w:rsidRPr="00364116" w:rsidRDefault="00FE3805" w:rsidP="00FE3805">
      <w:pPr>
        <w:pStyle w:val="BALocalheading"/>
      </w:pPr>
      <w:r w:rsidRPr="00364116">
        <w:t>Tvarové řešení</w:t>
      </w:r>
    </w:p>
    <w:p w14:paraId="4E3D2385" w14:textId="77777777" w:rsidR="004C628D" w:rsidRPr="00364116" w:rsidRDefault="008B514D" w:rsidP="00310AAA">
      <w:pPr>
        <w:pStyle w:val="BABasictext"/>
      </w:pPr>
      <w:r w:rsidRPr="00364116">
        <w:t>R</w:t>
      </w:r>
      <w:r w:rsidR="00C15960" w:rsidRPr="00364116">
        <w:t xml:space="preserve">ozsah </w:t>
      </w:r>
      <w:r w:rsidR="00310AAA" w:rsidRPr="00364116">
        <w:t xml:space="preserve">čistých funkčních ploch LF a FaF a </w:t>
      </w:r>
      <w:r w:rsidR="00347BB5" w:rsidRPr="00364116">
        <w:t xml:space="preserve">zejména </w:t>
      </w:r>
      <w:r w:rsidRPr="00364116">
        <w:t xml:space="preserve">požadavky na </w:t>
      </w:r>
      <w:r w:rsidR="00310AAA" w:rsidRPr="00364116">
        <w:t>jejich vzájemn</w:t>
      </w:r>
      <w:r w:rsidRPr="00364116">
        <w:t>é</w:t>
      </w:r>
      <w:r w:rsidR="00310AAA" w:rsidRPr="00364116">
        <w:t xml:space="preserve"> vazb</w:t>
      </w:r>
      <w:r w:rsidRPr="00364116">
        <w:t>y</w:t>
      </w:r>
      <w:r w:rsidR="00AB773E">
        <w:t xml:space="preserve"> </w:t>
      </w:r>
      <w:r w:rsidRPr="00364116">
        <w:t xml:space="preserve">vedly k soustředění odborných pracovišť obou fakult </w:t>
      </w:r>
      <w:r w:rsidR="00310AAA" w:rsidRPr="00364116">
        <w:t xml:space="preserve">do jedné pětipodlažní kompaktní hmoty </w:t>
      </w:r>
      <w:r w:rsidRPr="00364116">
        <w:t xml:space="preserve">(suterén a 4 nadzemní podlaží). </w:t>
      </w:r>
    </w:p>
    <w:p w14:paraId="1A888D78" w14:textId="36C6699E" w:rsidR="00347BB5" w:rsidRPr="00364116" w:rsidRDefault="008B514D" w:rsidP="00310AAA">
      <w:pPr>
        <w:pStyle w:val="BABasictext"/>
      </w:pPr>
      <w:r w:rsidRPr="00364116">
        <w:t xml:space="preserve">Velké množství místností v budově vyžaduje denní osvětlení a přirozené větrání. Tyto požadavky jsou uspokojeny vytvořením </w:t>
      </w:r>
      <w:r w:rsidR="00310AAA" w:rsidRPr="00364116">
        <w:t>čtyř vnitřní</w:t>
      </w:r>
      <w:r w:rsidRPr="00364116">
        <w:t>ch</w:t>
      </w:r>
      <w:r w:rsidR="00310AAA" w:rsidRPr="00364116">
        <w:t xml:space="preserve"> atri</w:t>
      </w:r>
      <w:r w:rsidRPr="00364116">
        <w:t>í</w:t>
      </w:r>
      <w:r w:rsidR="00310AAA" w:rsidRPr="00364116">
        <w:t xml:space="preserve">. Dvě </w:t>
      </w:r>
      <w:r w:rsidR="00347BB5" w:rsidRPr="00364116">
        <w:t xml:space="preserve">atria </w:t>
      </w:r>
      <w:r w:rsidR="00310AAA" w:rsidRPr="00364116">
        <w:t xml:space="preserve">jsou otevřená a dvě jsou zastřešená v úrovni nad 2.NP. Úroveň přízemí výškově přibližně navazuje na přízemí stávající budovy </w:t>
      </w:r>
      <w:r w:rsidR="00B1013C">
        <w:t>MEPHARED 1</w:t>
      </w:r>
      <w:r w:rsidR="001E08D9">
        <w:t>, propojení obou budov vnitřní cestou je provedeno v suterénu a ve 2.NP pomocí spojovací lávky</w:t>
      </w:r>
      <w:r w:rsidR="00310AAA" w:rsidRPr="00364116">
        <w:t xml:space="preserve">. Na západní a jižní straně se suterén dostává zhruba na úroveň okolního terénu. </w:t>
      </w:r>
      <w:r w:rsidR="004C628D" w:rsidRPr="00364116">
        <w:t>Na východní straně je prodloužena stávající areálová komunikace v úrovni suterénu.</w:t>
      </w:r>
    </w:p>
    <w:p w14:paraId="03A7FA81" w14:textId="74CEA93D" w:rsidR="008B514D" w:rsidRPr="00364116" w:rsidRDefault="00347BB5" w:rsidP="00310AAA">
      <w:pPr>
        <w:pStyle w:val="BABasictext"/>
      </w:pPr>
      <w:r w:rsidRPr="00364116">
        <w:t xml:space="preserve">Provozy související s děkanáty obou fakult jsou vyčleněny do samostatné budovy Děkanátu umístěné protilehle k budově </w:t>
      </w:r>
      <w:r w:rsidR="00B1013C">
        <w:t>MEPHARED 1</w:t>
      </w:r>
      <w:r w:rsidRPr="00364116">
        <w:t xml:space="preserve">. Spolu tak tvoří předpolí hlavního vstupu do budovy LF a FaF. </w:t>
      </w:r>
      <w:r w:rsidR="008B514D" w:rsidRPr="00364116">
        <w:t xml:space="preserve">Vstupy do obou fakult jsou umístěny naproti sobě ve velkém středovém atriu, které se tak stává přirozeným živým středem kampusu s pravidelným pohybem pěších. </w:t>
      </w:r>
    </w:p>
    <w:p w14:paraId="5E41EC65" w14:textId="373F7702" w:rsidR="00310AAA" w:rsidRPr="00364116" w:rsidRDefault="00347BB5" w:rsidP="00310AAA">
      <w:pPr>
        <w:pStyle w:val="BABasictext"/>
      </w:pPr>
      <w:r w:rsidRPr="00364116">
        <w:t xml:space="preserve">Plocha severně od budov Děkanátu a </w:t>
      </w:r>
      <w:r w:rsidR="00B1013C">
        <w:t>MEPHARED 1</w:t>
      </w:r>
      <w:r w:rsidRPr="00364116">
        <w:t xml:space="preserve"> je ponechána bez zástavby a je určena pro veřejnou zeleň. Slouží jako nástupní prostor do kampusu pro pěší a cyklisty.</w:t>
      </w:r>
      <w:r w:rsidR="008B514D" w:rsidRPr="00364116">
        <w:t xml:space="preserve"> V budoucnu bude možné její případné další využití podle potřeb rozvoje kampusu.</w:t>
      </w:r>
    </w:p>
    <w:p w14:paraId="1BBF952E" w14:textId="77777777" w:rsidR="00FC4797" w:rsidRDefault="00FC4797" w:rsidP="00FE3805">
      <w:pPr>
        <w:pStyle w:val="BALocalheading"/>
      </w:pPr>
    </w:p>
    <w:p w14:paraId="4314AB3C" w14:textId="77777777" w:rsidR="00FC4797" w:rsidRDefault="00FC4797" w:rsidP="00FE3805">
      <w:pPr>
        <w:pStyle w:val="BALocalheading"/>
      </w:pPr>
    </w:p>
    <w:p w14:paraId="30D10FE6" w14:textId="77777777" w:rsidR="00FC4797" w:rsidRDefault="00FC4797" w:rsidP="00FE3805">
      <w:pPr>
        <w:pStyle w:val="BALocalheading"/>
      </w:pPr>
    </w:p>
    <w:p w14:paraId="5D4556FA" w14:textId="77777777" w:rsidR="00FC4797" w:rsidRDefault="00FC4797" w:rsidP="00FE3805">
      <w:pPr>
        <w:pStyle w:val="BALocalheading"/>
      </w:pPr>
    </w:p>
    <w:p w14:paraId="2216CE1D" w14:textId="5F5BBBED" w:rsidR="00FE3805" w:rsidRPr="00364116" w:rsidRDefault="00FE3805" w:rsidP="00FE3805">
      <w:pPr>
        <w:pStyle w:val="BALocalheading"/>
      </w:pPr>
      <w:r w:rsidRPr="00364116">
        <w:lastRenderedPageBreak/>
        <w:t>Materiálové řešení</w:t>
      </w:r>
    </w:p>
    <w:p w14:paraId="5FEDE5D5" w14:textId="77777777" w:rsidR="00C41391" w:rsidRPr="00DF6FAF" w:rsidRDefault="00C11902" w:rsidP="00AD3BDF">
      <w:pPr>
        <w:pStyle w:val="BABasictext"/>
      </w:pPr>
      <w:r w:rsidRPr="00DF6FAF">
        <w:t>Obecně lze stanovit</w:t>
      </w:r>
      <w:r w:rsidR="00C41391" w:rsidRPr="00DF6FAF">
        <w:t xml:space="preserve"> následující</w:t>
      </w:r>
      <w:r w:rsidRPr="00DF6FAF">
        <w:t xml:space="preserve"> předpoklady materiálového řešení</w:t>
      </w:r>
      <w:r w:rsidR="00C41391" w:rsidRPr="00DF6FAF">
        <w:t>:</w:t>
      </w:r>
    </w:p>
    <w:p w14:paraId="4496F82B" w14:textId="77777777" w:rsidR="00AD3BDF" w:rsidRPr="00DF6FAF" w:rsidRDefault="00AD3BDF" w:rsidP="00AD3BDF">
      <w:pPr>
        <w:pStyle w:val="BABasictext"/>
      </w:pPr>
      <w:r w:rsidRPr="00DF6FAF">
        <w:t>Nosná konstrukce budov bude převážně monolitická železobetonová, lokálně také prefabrikovaná nebo ocelová.</w:t>
      </w:r>
    </w:p>
    <w:p w14:paraId="6EBB50A7" w14:textId="77777777" w:rsidR="00AD3BDF" w:rsidRPr="00DF6FAF" w:rsidRDefault="00AD3BDF" w:rsidP="00310AAA">
      <w:pPr>
        <w:pStyle w:val="BABasictext"/>
      </w:pPr>
      <w:r w:rsidRPr="00DF6FAF">
        <w:t>Vnitřní příčky budou zděné, sádrokartonové, sádrovláknité nebo speciální kovové</w:t>
      </w:r>
      <w:r w:rsidR="0051275C" w:rsidRPr="00DF6FAF">
        <w:t xml:space="preserve"> a dřevěné</w:t>
      </w:r>
      <w:r w:rsidRPr="00DF6FAF">
        <w:t>, v závislosti na požadavcích na jednotlivé konstrukce.</w:t>
      </w:r>
    </w:p>
    <w:p w14:paraId="2311F800" w14:textId="77777777" w:rsidR="00AD3BDF" w:rsidRPr="00DF6FAF" w:rsidRDefault="00AD3BDF" w:rsidP="00310AAA">
      <w:pPr>
        <w:pStyle w:val="BABasictext"/>
      </w:pPr>
      <w:r w:rsidRPr="00DF6FAF">
        <w:t xml:space="preserve">Obvodové konstrukce budou kombinací prosklených </w:t>
      </w:r>
      <w:r w:rsidR="00C41391" w:rsidRPr="00DF6FAF">
        <w:t xml:space="preserve">konstrukcí, </w:t>
      </w:r>
      <w:r w:rsidRPr="00DF6FAF">
        <w:t xml:space="preserve">hliníkových konstrukcí, vyzdívek se zateplením a provětrávaných </w:t>
      </w:r>
      <w:r w:rsidR="0051275C" w:rsidRPr="00DF6FAF">
        <w:t xml:space="preserve">a předsazených </w:t>
      </w:r>
      <w:r w:rsidRPr="00DF6FAF">
        <w:t xml:space="preserve">fasád. </w:t>
      </w:r>
    </w:p>
    <w:p w14:paraId="0363F00B" w14:textId="77777777" w:rsidR="00AD3BDF" w:rsidRPr="00DF6FAF" w:rsidRDefault="00AD3BDF" w:rsidP="00310AAA">
      <w:pPr>
        <w:pStyle w:val="BABasictext"/>
      </w:pPr>
      <w:r w:rsidRPr="00DF6FAF">
        <w:t>Střešní pláště budou opatřeny povlakovými hydroizolacemi</w:t>
      </w:r>
      <w:r w:rsidR="0051275C" w:rsidRPr="00DF6FAF">
        <w:t xml:space="preserve"> se skladbou extenzivních zelených střech</w:t>
      </w:r>
      <w:r w:rsidRPr="00DF6FAF">
        <w:t>. Nad atrii budou z větší části prosklené.</w:t>
      </w:r>
    </w:p>
    <w:p w14:paraId="2BFC99E2" w14:textId="77777777" w:rsidR="00AD3BDF" w:rsidRPr="00DF6FAF" w:rsidRDefault="00AD3BDF" w:rsidP="00310AAA">
      <w:pPr>
        <w:pStyle w:val="BABasictext"/>
      </w:pPr>
      <w:r w:rsidRPr="00DF6FAF">
        <w:t xml:space="preserve">Podhledy budou zavěšené kovové, sádrokartonové nebo minerální, v závislosti na požadavcích na jednotlivé </w:t>
      </w:r>
      <w:r w:rsidR="00213678" w:rsidRPr="00DF6FAF">
        <w:t>provozy</w:t>
      </w:r>
      <w:r w:rsidRPr="00DF6FAF">
        <w:t>.</w:t>
      </w:r>
    </w:p>
    <w:p w14:paraId="14A83C4F" w14:textId="77777777" w:rsidR="00243E95" w:rsidRPr="00DF6FAF" w:rsidRDefault="00243E95" w:rsidP="00310AAA">
      <w:pPr>
        <w:pStyle w:val="BABasictext"/>
      </w:pPr>
      <w:r w:rsidRPr="00DF6FAF">
        <w:t>Podlahy budou těžké plovoucí, zdvojené nebo lokálně antivibrační, v závislosti na požadavcích na jednotlivé kon</w:t>
      </w:r>
      <w:r w:rsidR="00C41391" w:rsidRPr="00DF6FAF">
        <w:t>s</w:t>
      </w:r>
      <w:r w:rsidRPr="00DF6FAF">
        <w:t>trukce. Podlaha v podzemním parkovišti bude stěrková.</w:t>
      </w:r>
    </w:p>
    <w:p w14:paraId="151E67F0" w14:textId="77777777" w:rsidR="001B2539" w:rsidRPr="00DF6FAF" w:rsidRDefault="00C11902" w:rsidP="00310AAA">
      <w:pPr>
        <w:pStyle w:val="BABasictext"/>
      </w:pPr>
      <w:r w:rsidRPr="00DF6FAF">
        <w:t>Nosná konstrukce Centrální budovy i Budovy fakult je žel</w:t>
      </w:r>
      <w:r w:rsidR="001B2539" w:rsidRPr="00DF6FAF">
        <w:t>ezobetonová monolitická kombinovaná sloupová a stěnová (zejména v suterénu)</w:t>
      </w:r>
      <w:r w:rsidR="00CC1676" w:rsidRPr="00DF6FAF">
        <w:t>, lokálně ocelová</w:t>
      </w:r>
      <w:r w:rsidRPr="00DF6FAF">
        <w:t xml:space="preserve">. Vertikální komunikační jádra schodišť a výtahů jsou </w:t>
      </w:r>
      <w:r w:rsidR="00213678" w:rsidRPr="00DF6FAF">
        <w:t>monolitická železobetonová s vloženými prefabrikovanými rameny; prefabrikované budou i stupně poslucháren.</w:t>
      </w:r>
    </w:p>
    <w:p w14:paraId="4A860F5E" w14:textId="77777777" w:rsidR="001B2539" w:rsidRPr="00DF6FAF" w:rsidRDefault="00213678" w:rsidP="00310AAA">
      <w:pPr>
        <w:pStyle w:val="BABasictext"/>
      </w:pPr>
      <w:r w:rsidRPr="00DF6FAF">
        <w:t>Tento základní skelet je členěn plnými příčkami z deskových materiálů (SDK, SVK, Ekopanely, kompozitní panely) a prosklenými příčkami v hliníkových</w:t>
      </w:r>
      <w:r w:rsidR="001B2539" w:rsidRPr="00DF6FAF">
        <w:t>, ocelových a dřevěných rámech.</w:t>
      </w:r>
    </w:p>
    <w:p w14:paraId="1408774C" w14:textId="77777777" w:rsidR="001B2539" w:rsidRPr="00DF6FAF" w:rsidRDefault="00426354" w:rsidP="00310AAA">
      <w:pPr>
        <w:pStyle w:val="BABasictext"/>
      </w:pPr>
      <w:r w:rsidRPr="00DF6FAF">
        <w:t xml:space="preserve">Monolitické stropní desky jsou přiznané v parkingu, ve skladech, strojovnách a další podružných prostorách. Ve vyšších podlažích strop zpravidla zakrývají podhledy různých typů v závislosti na provozních požadavcích – s výjimkou </w:t>
      </w:r>
      <w:r w:rsidR="0079659F" w:rsidRPr="00DF6FAF">
        <w:t xml:space="preserve">určených </w:t>
      </w:r>
      <w:r w:rsidRPr="00DF6FAF">
        <w:t>společných prostor s přiznaným povrchem pohledového betonu.</w:t>
      </w:r>
    </w:p>
    <w:p w14:paraId="23D55289" w14:textId="77777777" w:rsidR="0079659F" w:rsidRPr="00DF6FAF" w:rsidRDefault="00A36E09" w:rsidP="0079659F">
      <w:pPr>
        <w:pStyle w:val="BABasictext"/>
      </w:pPr>
      <w:r w:rsidRPr="00DF6FAF">
        <w:t xml:space="preserve">Z hlediska konstrukce budou podlahy těžké plovoucí, zdvojené nebo lokálně antivibrační, v závislosti na požadavcích na jednotlivé provozy. Podlaha v podzemním parkovišti bude stěrková. </w:t>
      </w:r>
      <w:r w:rsidR="00426354" w:rsidRPr="00DF6FAF">
        <w:t>Použití povrchových úprav podlah je dáno provozními požadavky i gradací prostor od hlavních vstupů</w:t>
      </w:r>
      <w:r w:rsidR="001B2539" w:rsidRPr="00DF6FAF">
        <w:t xml:space="preserve"> (dlažba, betonové stěrky</w:t>
      </w:r>
      <w:r w:rsidR="0079659F" w:rsidRPr="00DF6FAF">
        <w:t>, dřevo</w:t>
      </w:r>
      <w:r w:rsidR="001B2539" w:rsidRPr="00DF6FAF">
        <w:t>)</w:t>
      </w:r>
      <w:r w:rsidR="00426354" w:rsidRPr="00DF6FAF">
        <w:t xml:space="preserve">, společných studentských prostor, seminárních místností a poslucháren </w:t>
      </w:r>
      <w:r w:rsidR="001B2539" w:rsidRPr="00DF6FAF">
        <w:t xml:space="preserve">(přírodní linoleum) </w:t>
      </w:r>
      <w:r w:rsidR="00426354" w:rsidRPr="00DF6FAF">
        <w:t>až po laboratorní p</w:t>
      </w:r>
      <w:r w:rsidR="0079659F" w:rsidRPr="00DF6FAF">
        <w:t>rovozy se specifickými požadavky</w:t>
      </w:r>
      <w:r w:rsidR="00426354" w:rsidRPr="00DF6FAF">
        <w:t>, kde převažují lité povrchy polyuretanové a epoxidové pryskyřice.</w:t>
      </w:r>
      <w:r w:rsidR="001B2539" w:rsidRPr="00DF6FAF">
        <w:t xml:space="preserve"> Vybrané místnosti jsou vybaveny zátěžovými koberci (zejm. kanceláře a knihovna). Podlahy jsou důležité i pro celkovou orientaci v budově a jejich charakter jednoznačně definuje část, ve které se uživatel právě nachází.</w:t>
      </w:r>
    </w:p>
    <w:p w14:paraId="49CC26E3" w14:textId="77777777" w:rsidR="0079659F" w:rsidRPr="00DF6FAF" w:rsidRDefault="0079659F" w:rsidP="00310AAA">
      <w:pPr>
        <w:pStyle w:val="BABasictext"/>
      </w:pPr>
    </w:p>
    <w:p w14:paraId="37FCB97E" w14:textId="6FE4A24C" w:rsidR="001B2539" w:rsidRPr="00DF6FAF" w:rsidRDefault="001B2539" w:rsidP="00310AAA">
      <w:pPr>
        <w:pStyle w:val="BABasictext"/>
      </w:pPr>
      <w:r w:rsidRPr="00DF6FAF">
        <w:t>Vnější plášť obou budov tvoří parapety s pásovými okny anebo celoprosklenými výplněmi</w:t>
      </w:r>
      <w:r w:rsidR="00505780" w:rsidRPr="00DF6FAF">
        <w:t xml:space="preserve"> na výšku podlaží</w:t>
      </w:r>
      <w:r w:rsidRPr="00DF6FAF">
        <w:t xml:space="preserve">. Zateplení parapetů a nadpraží je uvažováno z minerální vlny s </w:t>
      </w:r>
      <w:r w:rsidR="00857889">
        <w:t xml:space="preserve">obkladem, resp. s </w:t>
      </w:r>
      <w:r w:rsidRPr="00DF6FAF">
        <w:t xml:space="preserve">povrchem z ušlechtilých omítek. Centrální budova (budova děkanátů) </w:t>
      </w:r>
      <w:r w:rsidR="00700CA6" w:rsidRPr="00DF6FAF">
        <w:t xml:space="preserve">má fasádu od druhého nadzemního podlaží výše </w:t>
      </w:r>
      <w:r w:rsidR="00505780" w:rsidRPr="00DF6FAF">
        <w:t>předsazenou</w:t>
      </w:r>
      <w:r w:rsidR="00700CA6" w:rsidRPr="00DF6FAF">
        <w:t>, která zajiš</w:t>
      </w:r>
      <w:r w:rsidR="00505780" w:rsidRPr="00DF6FAF">
        <w:t>ťuje celistvý vzhled objemu budovy, poskytuje soukromí pro kanceláře děkanátů</w:t>
      </w:r>
      <w:r w:rsidR="006D0CED" w:rsidRPr="00DF6FAF">
        <w:t xml:space="preserve"> a </w:t>
      </w:r>
      <w:r w:rsidR="00505780" w:rsidRPr="00DF6FAF">
        <w:t>zlepšuje tepelně-technické vlastnosti obálky. Údržba předsazené fasády je zajištěna z pororoštových lávek v úrovni každého podlaží. Objemově dominantní budova fakult má celoprosklenou severní fasádu</w:t>
      </w:r>
      <w:r w:rsidR="00DF6FAF">
        <w:t>,</w:t>
      </w:r>
      <w:r w:rsidR="00505780" w:rsidRPr="00DF6FAF">
        <w:t xml:space="preserve"> za kterou se nachází velká část výukových prostor – seminární</w:t>
      </w:r>
      <w:r w:rsidR="00857889">
        <w:t>ch</w:t>
      </w:r>
      <w:r w:rsidR="00505780" w:rsidRPr="00DF6FAF">
        <w:t xml:space="preserve"> místností a prakt</w:t>
      </w:r>
      <w:r w:rsidR="00DF6FAF">
        <w:t>i</w:t>
      </w:r>
      <w:r w:rsidR="00505780" w:rsidRPr="00DF6FAF">
        <w:t xml:space="preserve">káren. </w:t>
      </w:r>
      <w:r w:rsidR="006D0CED" w:rsidRPr="00DF6FAF">
        <w:t xml:space="preserve">Otočné i pevné svislé lamely za prosklením poskytují soukromí pro výuku a zároveň umožňují dostatečný přísun denního světla. Kompozičně je fasáda členěna do velkých obdélníků (přibližně 8,25 m x 4,3 m), které přes obě nároží přecházejí na východní a západní fasády. Shodné členění má i jižní fasáda, velká podélná hmota budovy je zde navíc členěna na menší objemy prosklenými zakončeními chodeb na celou výšku předsazené fasády. Západní, jižní a východní fasáda nemá velké obdélníky prosklené, ale </w:t>
      </w:r>
      <w:r w:rsidR="00857889">
        <w:t>předsazené</w:t>
      </w:r>
      <w:r w:rsidR="006D0CED" w:rsidRPr="00DF6FAF">
        <w:t xml:space="preserve"> a odkazují tak na společný architektonický základ s Centrální budovou.</w:t>
      </w:r>
      <w:r w:rsidR="00E04F0E" w:rsidRPr="00DF6FAF">
        <w:t xml:space="preserve"> I technická </w:t>
      </w:r>
      <w:r w:rsidR="00A36E09" w:rsidRPr="00DF6FAF">
        <w:t>řešení</w:t>
      </w:r>
      <w:r w:rsidR="00E04F0E" w:rsidRPr="00DF6FAF">
        <w:t xml:space="preserve"> a funkce této fasády </w:t>
      </w:r>
      <w:r w:rsidR="00A36E09" w:rsidRPr="00DF6FAF">
        <w:t>jsou obdobné</w:t>
      </w:r>
      <w:r w:rsidR="00E04F0E" w:rsidRPr="00DF6FAF">
        <w:t>.</w:t>
      </w:r>
    </w:p>
    <w:p w14:paraId="7564E73E" w14:textId="77777777" w:rsidR="00505780" w:rsidRPr="00DF6FAF" w:rsidRDefault="00E04F0E" w:rsidP="00310AAA">
      <w:pPr>
        <w:pStyle w:val="BABasictext"/>
      </w:pPr>
      <w:r w:rsidRPr="00DF6FAF">
        <w:t xml:space="preserve">Přízemí obou budov je sjednoceno v úrovni parteru převážně prosklenou fasádou, na východní, jižní a západní straně navazuje opticky na úroveň okolí horizontálním květináčem </w:t>
      </w:r>
      <w:r w:rsidRPr="00DF6FAF">
        <w:lastRenderedPageBreak/>
        <w:t>s převislou zelení.</w:t>
      </w:r>
      <w:r w:rsidR="00A36E09" w:rsidRPr="00DF6FAF">
        <w:t xml:space="preserve"> Ta bude částečně zakrývat i převážně plné fasády suterénu, kde jsou umístěny zejména místnosti s nižšími požadavky na denní osvětlení a specifické provozy </w:t>
      </w:r>
      <w:r w:rsidR="00D26B30">
        <w:t>core facilities</w:t>
      </w:r>
      <w:r w:rsidR="00A36E09" w:rsidRPr="00DF6FAF">
        <w:t>.</w:t>
      </w:r>
    </w:p>
    <w:p w14:paraId="3B0838E0" w14:textId="77777777" w:rsidR="00505780" w:rsidRPr="00DF6FAF" w:rsidRDefault="00E04F0E" w:rsidP="00310AAA">
      <w:pPr>
        <w:pStyle w:val="BABasictext"/>
      </w:pPr>
      <w:r w:rsidRPr="00DF6FAF">
        <w:t xml:space="preserve">Hmoty obou budov od sebe odděluje vložený objem přednáškových sálů se střešní terasou v úrovni 3. </w:t>
      </w:r>
      <w:r w:rsidR="00DF6FAF">
        <w:t>NP</w:t>
      </w:r>
      <w:r w:rsidRPr="00DF6FAF">
        <w:t>. Jeho plášť je prosklený a prosvětluje obě velké posluchárny, z vnější strany je překrytý roštem ze svislých dřevěných lamel.</w:t>
      </w:r>
    </w:p>
    <w:p w14:paraId="457AACE3" w14:textId="12730D5E" w:rsidR="001633F8" w:rsidRPr="00DF6FAF" w:rsidRDefault="001633F8" w:rsidP="00310AAA">
      <w:pPr>
        <w:pStyle w:val="BABasictext"/>
      </w:pPr>
      <w:r w:rsidRPr="00DF6FAF">
        <w:t>Střechy obou budov slouží pro umíst</w:t>
      </w:r>
      <w:r w:rsidR="00A36E09" w:rsidRPr="00DF6FAF">
        <w:t>ění technologie VZT a chlazení</w:t>
      </w:r>
      <w:r w:rsidR="00521889">
        <w:t>,</w:t>
      </w:r>
      <w:r w:rsidR="00A36E09" w:rsidRPr="00DF6FAF">
        <w:t xml:space="preserve"> která je skryta za pohledovou </w:t>
      </w:r>
      <w:r w:rsidR="00A36E09" w:rsidRPr="000A079E">
        <w:t xml:space="preserve">a </w:t>
      </w:r>
      <w:commentRangeStart w:id="235"/>
      <w:r w:rsidR="00A36E09" w:rsidRPr="000A079E">
        <w:t>protihlukovou zástěnou z horizontálních lamel a/nebo akustických prvků</w:t>
      </w:r>
      <w:commentRangeEnd w:id="235"/>
      <w:r w:rsidR="0048616A" w:rsidRPr="000A079E">
        <w:rPr>
          <w:rStyle w:val="Odkaznakoment"/>
        </w:rPr>
        <w:commentReference w:id="235"/>
      </w:r>
      <w:r w:rsidR="00A36E09" w:rsidRPr="000A079E">
        <w:t>.</w:t>
      </w:r>
      <w:r w:rsidR="000A079E">
        <w:t xml:space="preserve"> Nosnou konstrukci protihlukové stěny bude tvořit lehká ocelová konstrukce. Nosná konstrukce bude osazena na stropní železobetonové desce nad 4.NP, kotvení konstrukce bude </w:t>
      </w:r>
      <w:r w:rsidR="00521889">
        <w:t>provedené přes antivibrační izolaci.</w:t>
      </w:r>
      <w:r w:rsidR="000A079E">
        <w:t xml:space="preserve"> </w:t>
      </w:r>
      <w:r w:rsidR="00A36E09" w:rsidRPr="000A079E">
        <w:t xml:space="preserve"> </w:t>
      </w:r>
      <w:r w:rsidR="00521889">
        <w:t>Tyto střechy budou řešené jako</w:t>
      </w:r>
      <w:r w:rsidRPr="00DF6FAF">
        <w:t xml:space="preserve"> vegetační střechy s extenzivního charakteru. Na střeše přednáškových sálů je v návaznosti na terasy přístupné z jihu i ze severu vyšší mocnost substrátu umožňující i intenzivní formu ozelenění. Další střešní terasa se nachází na střeše Budovy fakult s výhledem na </w:t>
      </w:r>
      <w:r w:rsidR="0079659F" w:rsidRPr="00DF6FAF">
        <w:t xml:space="preserve">hlavní </w:t>
      </w:r>
      <w:r w:rsidRPr="00DF6FAF">
        <w:t>náměstí</w:t>
      </w:r>
      <w:r w:rsidR="0079659F" w:rsidRPr="00DF6FAF">
        <w:t>.</w:t>
      </w:r>
      <w:r w:rsidR="00CC1676" w:rsidRPr="00DF6FAF">
        <w:t xml:space="preserve"> Zastřešení atrií je uvažováno prosklené anebo z ETFE fólií.</w:t>
      </w:r>
    </w:p>
    <w:p w14:paraId="0E474D32" w14:textId="77777777" w:rsidR="00FE3805" w:rsidRPr="00DF6FAF" w:rsidRDefault="00FE3805" w:rsidP="00FE3805">
      <w:pPr>
        <w:pStyle w:val="BALocalheading"/>
      </w:pPr>
      <w:r w:rsidRPr="00DF6FAF">
        <w:t>Barevné řešení</w:t>
      </w:r>
    </w:p>
    <w:p w14:paraId="60692AA3" w14:textId="77777777" w:rsidR="00FC711D" w:rsidRPr="00DF6FAF" w:rsidRDefault="0051275C" w:rsidP="008B596A">
      <w:pPr>
        <w:pStyle w:val="BABasictext"/>
      </w:pPr>
      <w:r w:rsidRPr="00DF6FAF">
        <w:t xml:space="preserve">Pro vnější vzhled nových budov kampusu je charakteristická jednoduchost a čistota tvarů i barev s důrazem na přirozené barvy a povrchy jednotlivých materiálů. Celkově v exteriéru dominuje bílá barva použitá na vnějších omítkách, textilních předsazených fasádách, ocelových konstrukcích a dlažbě. Doplňují ji tmavě šedé rámy otvorových výplní, které rámují tmavé plochy skel. </w:t>
      </w:r>
      <w:r w:rsidR="00D44709" w:rsidRPr="00DF6FAF">
        <w:t>Teplé p</w:t>
      </w:r>
      <w:r w:rsidRPr="00DF6FAF">
        <w:t xml:space="preserve">řírodní </w:t>
      </w:r>
      <w:r w:rsidR="00D44709" w:rsidRPr="00DF6FAF">
        <w:t xml:space="preserve">spektrum barev zastupují </w:t>
      </w:r>
      <w:r w:rsidRPr="00DF6FAF">
        <w:t>dřevěné svislé stínící prvky (lamely), dřevěný venkovní mobiliář</w:t>
      </w:r>
      <w:r w:rsidR="00D44709" w:rsidRPr="00DF6FAF">
        <w:t xml:space="preserve"> ve světlých odstínech</w:t>
      </w:r>
      <w:r w:rsidR="00FC711D" w:rsidRPr="00DF6FAF">
        <w:t xml:space="preserve">, dřevěná mola v prostoru parku. </w:t>
      </w:r>
      <w:r w:rsidR="00D44709" w:rsidRPr="00DF6FAF">
        <w:t>Pohledový beton je ponechán v přirozené struktuře a světlé barevnosti při použití bílých portlandských cementů</w:t>
      </w:r>
      <w:r w:rsidR="00FC711D" w:rsidRPr="00DF6FAF">
        <w:t>.</w:t>
      </w:r>
      <w:r w:rsidR="00D80979" w:rsidRPr="00DF6FAF">
        <w:t xml:space="preserve"> Výraznou součástí je návrh zeleně, která prostupuje celým parterem a přechází i na budovy v podobě popínavých rostlin, převislé zeleně v květináčích a </w:t>
      </w:r>
      <w:r w:rsidR="00C11902" w:rsidRPr="00DF6FAF">
        <w:t>ozelenění teras a střech.</w:t>
      </w:r>
    </w:p>
    <w:p w14:paraId="3D95A740" w14:textId="77777777" w:rsidR="00FC711D" w:rsidRDefault="00FC711D" w:rsidP="008B596A">
      <w:pPr>
        <w:pStyle w:val="BABasictext"/>
      </w:pPr>
      <w:r w:rsidRPr="00DF6FAF">
        <w:t xml:space="preserve">Obdobné principy </w:t>
      </w:r>
      <w:r w:rsidR="00D80979" w:rsidRPr="00DF6FAF">
        <w:t>platí i pro interiéry, ty gradují od veřejně přístupných ploch převážně pro studenty s dominancí teplého dřeva, přes kanceláře využívané pedagogy s pobytovým charakterem až po sterilní vědeckovýzkumné prostory laboratoří s důrazem na maximální utlilitaritu. Kromě zmíněné bílé barvy a dřeva (použito i na reliéfech interiérových stěn) se ve veřejných prostorách vyskytují tmavé betony a tmavě šedé ocelové prvky (zábradlí, rámy prosklených příček apod.).</w:t>
      </w:r>
    </w:p>
    <w:p w14:paraId="313E1BA4" w14:textId="77777777" w:rsidR="006E649E" w:rsidRPr="00B0187C" w:rsidRDefault="00A36AFB" w:rsidP="004F2AC4">
      <w:pPr>
        <w:pStyle w:val="BALevel3"/>
      </w:pPr>
      <w:bookmarkStart w:id="236" w:name="_Toc36077040"/>
      <w:bookmarkStart w:id="237" w:name="_Toc36244305"/>
      <w:bookmarkStart w:id="238" w:name="_Toc36555403"/>
      <w:r w:rsidRPr="00D35D58">
        <w:t>Dispoziční</w:t>
      </w:r>
      <w:r w:rsidRPr="00B0187C">
        <w:t>, technologické a provozní řešení</w:t>
      </w:r>
      <w:bookmarkEnd w:id="236"/>
      <w:bookmarkEnd w:id="237"/>
      <w:bookmarkEnd w:id="238"/>
    </w:p>
    <w:p w14:paraId="1B6C97BD" w14:textId="1C05978F" w:rsidR="00C96057" w:rsidRDefault="00C96057" w:rsidP="00C96057">
      <w:pPr>
        <w:pStyle w:val="BABasictext"/>
      </w:pPr>
      <w:r>
        <w:t xml:space="preserve">Všechny prostory školy budou přístupné suchou nohou, což přináší zásadní zlepšení oproti stávajícímu stavu s rozptýlenými pracovišti. Důraz na vzájemné propojení a blízkost souvisejících oborů ostatně vedl ke koncepci kampusu jako kompaktního celku soustředěného do společné velké budovy, resp. souboru budov soustředěného okolo nově vznikajícího venkovního prostoru s charakterem náměstí. </w:t>
      </w:r>
    </w:p>
    <w:p w14:paraId="1D941AC6" w14:textId="0A3E7A91" w:rsidR="00C96057" w:rsidRDefault="00C96057" w:rsidP="00C96057">
      <w:pPr>
        <w:pStyle w:val="BABasictext"/>
      </w:pPr>
      <w:r>
        <w:t xml:space="preserve">Počet podlaží budov je shodný s MEPHAREDem 1, který se pro provoz školy jeví jako optimální a proto na něj další výstavba výškově navazuje. </w:t>
      </w:r>
    </w:p>
    <w:p w14:paraId="36B730CE" w14:textId="62D49A13" w:rsidR="0097391F" w:rsidRPr="00364116" w:rsidRDefault="0086322B" w:rsidP="0097391F">
      <w:pPr>
        <w:pStyle w:val="BABasictext"/>
      </w:pPr>
      <w:r>
        <w:t>Budova fakult</w:t>
      </w:r>
      <w:r w:rsidR="0097391F" w:rsidRPr="00364116">
        <w:t xml:space="preserve"> zahrnuje funkční plochy lékařské fakulty a farmaceutické fakulty určené pro výuku, výzkum a administrativu. Plochy společného přístrojového vybavení (</w:t>
      </w:r>
      <w:r w:rsidR="00D26B30">
        <w:t>core facilities</w:t>
      </w:r>
      <w:r w:rsidR="0097391F" w:rsidRPr="00364116">
        <w:t xml:space="preserve">) jsou umístěny převážně v suterénu budovy, přístupné z jednotlivých pracovišť vertikálně. První dvě podlaží jsou dobře prostupná a zahrnují převážně plochy určené studentům (přednáškové místnosti, seminární místnosti, knihovna, IT oddělení s učebnami, simulační centrum). </w:t>
      </w:r>
    </w:p>
    <w:p w14:paraId="2CD81A97" w14:textId="77777777" w:rsidR="0097391F" w:rsidRPr="00364116" w:rsidRDefault="0097391F" w:rsidP="0097391F">
      <w:pPr>
        <w:pStyle w:val="BABasictext"/>
      </w:pPr>
      <w:r w:rsidRPr="00364116">
        <w:t xml:space="preserve">Ve třetím a čtvrtém podlaží se nacházejí jednotlivá pracoviště LF a FaF. Pro zjednodušení pohybu studentů mají všechna pracoviště výukovou část shodně umístěnou v severním traktu budovy. Do kancelářské a laboratorní části pracovišť se počítá s omezeným přístupem pouze pro zaměstnance a doktorandy s oprávněním. </w:t>
      </w:r>
    </w:p>
    <w:p w14:paraId="7980DED4" w14:textId="77777777" w:rsidR="0097391F" w:rsidRPr="00364116" w:rsidRDefault="0097391F" w:rsidP="0097391F">
      <w:pPr>
        <w:pStyle w:val="BABasictext"/>
      </w:pPr>
      <w:r w:rsidRPr="00364116">
        <w:t xml:space="preserve">Laboratorní prostory jsou svisle přístupné přímo z </w:t>
      </w:r>
      <w:r w:rsidR="00D26B30">
        <w:t>core facilities</w:t>
      </w:r>
      <w:r w:rsidRPr="00364116">
        <w:t xml:space="preserve"> a zároveň maximálně vzdálené od rušivých vlivů provozu heliportu na střeše pavilonu emergency ve FNHK.</w:t>
      </w:r>
    </w:p>
    <w:p w14:paraId="5FF17242" w14:textId="3C96B447" w:rsidR="0097391F" w:rsidRPr="00364116" w:rsidRDefault="0097391F" w:rsidP="0097391F">
      <w:pPr>
        <w:pStyle w:val="BABasictext"/>
      </w:pPr>
      <w:r w:rsidRPr="00364116">
        <w:t xml:space="preserve">V úrovni druhého podlaží je plánováno propojení budovy LF a FaF spojovacími krčky se stávající budovou </w:t>
      </w:r>
      <w:r w:rsidR="00B1013C">
        <w:t>MEPHARED 1</w:t>
      </w:r>
      <w:r w:rsidRPr="00364116">
        <w:t xml:space="preserve"> a s pavilonem chirurgických oborů FNHK.</w:t>
      </w:r>
    </w:p>
    <w:p w14:paraId="4CB948EF" w14:textId="0F08A5D2" w:rsidR="00961142" w:rsidRPr="00364116" w:rsidRDefault="0086322B" w:rsidP="0097391F">
      <w:pPr>
        <w:pStyle w:val="BABasictext"/>
      </w:pPr>
      <w:r>
        <w:lastRenderedPageBreak/>
        <w:t>Centrální budovy kampusu</w:t>
      </w:r>
      <w:r w:rsidR="0097391F" w:rsidRPr="00364116">
        <w:t xml:space="preserve"> </w:t>
      </w:r>
      <w:r w:rsidR="00B1013C">
        <w:t>MEPHARED 2</w:t>
      </w:r>
      <w:r w:rsidR="0097391F" w:rsidRPr="00364116">
        <w:t xml:space="preserve"> je stavebně oddělena od budovy fakult, provozní propojení je v úrovni společného suterénu a dvou nadzemních podlaží přes trakt přednáškových místností. Tvoří ji pravoúhlá pětipodlažní (suterén a 4 nadzemní podlaží) hmota s jedním vnitřním atriem, kolem něhož jsou rozmístěny veřejně přístupné prostory děkanátů fakult a stravování pro zaměstnance a studenty (jídelna a bufet). Ve vyšších podlažích se nachází ústavy jazyků a kanceláře děkanátu a správy budov kampusu, v suterénu archiv.</w:t>
      </w:r>
    </w:p>
    <w:p w14:paraId="7B2FD56F" w14:textId="297F3D33" w:rsidR="00197CDF" w:rsidRDefault="00197CDF" w:rsidP="0097391F">
      <w:pPr>
        <w:pStyle w:val="BABasictext"/>
      </w:pPr>
      <w:r w:rsidRPr="00364116">
        <w:t>V atriích by měl být výrazně menší hluk než z vnějšku budovy, kde by mohly být slyšet blízké, ale i vzdálené komunikace s typicky monotónním hlukem dopravy.</w:t>
      </w:r>
    </w:p>
    <w:p w14:paraId="115B8D98" w14:textId="36FB847F" w:rsidR="0027739A" w:rsidRDefault="0027739A" w:rsidP="0097391F">
      <w:pPr>
        <w:pStyle w:val="BABasictext"/>
      </w:pPr>
      <w:r>
        <w:t xml:space="preserve">Obě budovy mají společný suterén s podzemním parkovištěm a technickým zázemím. </w:t>
      </w:r>
    </w:p>
    <w:p w14:paraId="6A16C44A" w14:textId="3E239919" w:rsidR="0027739A" w:rsidRDefault="0027739A" w:rsidP="0097391F">
      <w:pPr>
        <w:pStyle w:val="BABasictext"/>
      </w:pPr>
      <w:r>
        <w:t xml:space="preserve">Dispoziční řešení je dobře patrné z výkresové části dokumentace. Je založeno na obecných principech zónování jak z hlediska přístupových oprávnění (studenti / zaměstnanci), tak z hlediska požadavků na oddělení prostor (prostory jednotlivých kateder / společné prostory). </w:t>
      </w:r>
    </w:p>
    <w:p w14:paraId="76B53722" w14:textId="1446B98A" w:rsidR="0027739A" w:rsidRDefault="0027739A" w:rsidP="0097391F">
      <w:pPr>
        <w:pStyle w:val="BABasictext"/>
      </w:pPr>
      <w:r>
        <w:t xml:space="preserve">Každá katedra má vlastní sociální zázemí, zasedací místnost, kuchyňku a rozptylový prostor. </w:t>
      </w:r>
    </w:p>
    <w:p w14:paraId="78489A0D" w14:textId="52B75FFB" w:rsidR="0027739A" w:rsidRDefault="0027739A" w:rsidP="0097391F">
      <w:pPr>
        <w:pStyle w:val="BABasictext"/>
      </w:pPr>
      <w:r>
        <w:t xml:space="preserve">Sociální zázemí pro studenty a pro zaměstnance je oddělené. </w:t>
      </w:r>
    </w:p>
    <w:p w14:paraId="5FEA05DC" w14:textId="1C4FF1B5" w:rsidR="0027739A" w:rsidRDefault="0027739A" w:rsidP="0097391F">
      <w:pPr>
        <w:pStyle w:val="BABasictext"/>
      </w:pPr>
      <w:r>
        <w:t>Prostory pro výuku jsou dimenzovány podle požadavků jednotlivých kateder, které je budou mít ve správě, a jsou doplněny společnými seminárními místnostmi a velkými přednáškovými sály. Tyto jsou situované ve spodních patrech budovy, kde se předpokládá obecně vyšší pohyb uživatelů, naopak horní patra s jednotlivými pracovišti jsou spíše klidová</w:t>
      </w:r>
      <w:r w:rsidR="00E27494">
        <w:t>, s menším pohybem osob.</w:t>
      </w:r>
    </w:p>
    <w:p w14:paraId="41F86DF1" w14:textId="75487237" w:rsidR="00E27494" w:rsidRDefault="00E27494" w:rsidP="0097391F">
      <w:pPr>
        <w:pStyle w:val="BABasictext"/>
      </w:pPr>
      <w:r>
        <w:t xml:space="preserve">Po budovách jsou v pravidelných rozestupech rozmístěna svislá jádra s výtahy, schodišti a instalačními šachtami, která vedou přes všechna patra budovy. Provozně jsou rozdělena na jádra pro využití studenty a pro využití zaměstnanci. Mezi jádry jsou v každém patře přímé chodby, šířkově dimenzované podle převazujícího způsobu využití (studenti / zaměstnanci). Chodby jsou přednostně navrženy nad sebou a jsou doplňovány rozptylovými prostory pro samostudium a/nebo čekání. </w:t>
      </w:r>
    </w:p>
    <w:p w14:paraId="6A2F1CC8" w14:textId="59CE30D8" w:rsidR="00B0187C" w:rsidRPr="00364116" w:rsidRDefault="00E27494" w:rsidP="0097391F">
      <w:pPr>
        <w:pStyle w:val="BABasictext"/>
      </w:pPr>
      <w:r>
        <w:t>Pro dispoziční řešení je charakteristická opakovatelnost, přehlednost, důraz na snadnou orientaci v budově a velkorysost společných prostor</w:t>
      </w:r>
      <w:r w:rsidR="00C96057">
        <w:t xml:space="preserve">. </w:t>
      </w:r>
      <w:commentRangeStart w:id="239"/>
      <w:r w:rsidR="00B0187C">
        <w:t>Podrobné technické a technologické řešení je uvedené v kapitole B.2.7</w:t>
      </w:r>
      <w:commentRangeEnd w:id="239"/>
      <w:r w:rsidR="00B0187C">
        <w:rPr>
          <w:rStyle w:val="Odkaznakoment"/>
        </w:rPr>
        <w:commentReference w:id="239"/>
      </w:r>
    </w:p>
    <w:p w14:paraId="751BF0A4" w14:textId="77777777" w:rsidR="004F2AC4" w:rsidRPr="00B0187C" w:rsidRDefault="006E649E" w:rsidP="004F2AC4">
      <w:pPr>
        <w:pStyle w:val="BALevel3"/>
      </w:pPr>
      <w:bookmarkStart w:id="240" w:name="_Toc36077041"/>
      <w:bookmarkStart w:id="241" w:name="_Toc36244306"/>
      <w:bookmarkStart w:id="242" w:name="_Toc36555404"/>
      <w:r w:rsidRPr="00B0187C">
        <w:t>Bezbariérové užívání stavby</w:t>
      </w:r>
      <w:bookmarkEnd w:id="240"/>
      <w:bookmarkEnd w:id="241"/>
      <w:bookmarkEnd w:id="242"/>
    </w:p>
    <w:p w14:paraId="4BEBC461" w14:textId="77777777" w:rsidR="00711A2A" w:rsidRPr="00B0187C" w:rsidRDefault="00711A2A" w:rsidP="00711A2A">
      <w:pPr>
        <w:pStyle w:val="BABasictext"/>
      </w:pPr>
      <w:r w:rsidRPr="00B0187C">
        <w:t xml:space="preserve">Podle § 2 vyhlášky č. 398/2009 Sb. O obecných technických požadavcích zabezpečujících bezbariérové užívání staveb se podle této vyhlášky postupuje při zpracování dokumentace pro vydání územního rozhodnutí [...] staveb </w:t>
      </w:r>
    </w:p>
    <w:p w14:paraId="2ED9A05F" w14:textId="77777777" w:rsidR="00711A2A" w:rsidRPr="00B0187C" w:rsidRDefault="00711A2A" w:rsidP="00711A2A">
      <w:pPr>
        <w:pStyle w:val="BAListbasic"/>
      </w:pPr>
      <w:r w:rsidRPr="00B0187C">
        <w:t xml:space="preserve">a) pozemních komunikací a veřejného prostranství, </w:t>
      </w:r>
    </w:p>
    <w:p w14:paraId="6DEA1BE6" w14:textId="77777777" w:rsidR="00711A2A" w:rsidRPr="00B0187C" w:rsidRDefault="00711A2A" w:rsidP="00711A2A">
      <w:pPr>
        <w:pStyle w:val="BAListbasic"/>
      </w:pPr>
      <w:r w:rsidRPr="00B0187C">
        <w:t xml:space="preserve">b) občanského vybavení v částech určených pro užívání veřejností, </w:t>
      </w:r>
    </w:p>
    <w:p w14:paraId="493D3A05" w14:textId="77777777" w:rsidR="00711A2A" w:rsidRPr="00B0187C" w:rsidRDefault="00711A2A" w:rsidP="00711A2A">
      <w:pPr>
        <w:pStyle w:val="BAListbasic"/>
      </w:pPr>
      <w:r w:rsidRPr="00B0187C">
        <w:t xml:space="preserve">[...] </w:t>
      </w:r>
    </w:p>
    <w:p w14:paraId="4CE7A835" w14:textId="77777777" w:rsidR="00711A2A" w:rsidRPr="00364116" w:rsidRDefault="00711A2A" w:rsidP="00711A2A">
      <w:pPr>
        <w:pStyle w:val="BAListbasic"/>
      </w:pPr>
      <w:r w:rsidRPr="00B0187C">
        <w:t>d) pro výkon práce celkově 25 a více osob, pokud provoz v těchto stavbách umožňuje zaměstnávat osoby se zdravotním postižením [...].</w:t>
      </w:r>
      <w:r w:rsidRPr="00364116">
        <w:t xml:space="preserve"> </w:t>
      </w:r>
    </w:p>
    <w:p w14:paraId="6E2CE3A6" w14:textId="77777777" w:rsidR="00711A2A" w:rsidRPr="00364116" w:rsidRDefault="00711A2A" w:rsidP="00711A2A">
      <w:pPr>
        <w:pStyle w:val="BABasictext"/>
      </w:pPr>
      <w:r w:rsidRPr="00364116">
        <w:t>Z tohoto ustanovení vyplývá, že bezbariérové užívání staveb se u novostavby budovy pro vzdělávání a výzkum použije v plném rozsahu.</w:t>
      </w:r>
    </w:p>
    <w:p w14:paraId="4B2654CF" w14:textId="77777777" w:rsidR="00711A2A" w:rsidRPr="00364116" w:rsidRDefault="00711A2A" w:rsidP="00711A2A">
      <w:pPr>
        <w:pStyle w:val="BABasictext"/>
      </w:pPr>
      <w:r w:rsidRPr="00364116">
        <w:t xml:space="preserve">Stavební objekt, pozemní komunikace i veřejné prostranství proto jsou navrženy a v dalších projektových stupních </w:t>
      </w:r>
      <w:r w:rsidR="000305E1" w:rsidRPr="00364116">
        <w:t>budou</w:t>
      </w:r>
      <w:r w:rsidRPr="00364116">
        <w:t xml:space="preserve"> dopracovány tak, aby vyhověly citované vyhlášce.</w:t>
      </w:r>
    </w:p>
    <w:p w14:paraId="18906CA2" w14:textId="77777777" w:rsidR="006E649E" w:rsidRPr="00364116" w:rsidRDefault="006E649E" w:rsidP="00711A2A">
      <w:pPr>
        <w:pStyle w:val="BALevel3"/>
      </w:pPr>
      <w:bookmarkStart w:id="243" w:name="_Toc36077042"/>
      <w:bookmarkStart w:id="244" w:name="_Toc36244307"/>
      <w:bookmarkStart w:id="245" w:name="_Toc36555405"/>
      <w:commentRangeStart w:id="246"/>
      <w:r w:rsidRPr="00364116">
        <w:t>Bezpečnost při užívání stavby</w:t>
      </w:r>
      <w:bookmarkEnd w:id="243"/>
      <w:bookmarkEnd w:id="244"/>
      <w:bookmarkEnd w:id="245"/>
    </w:p>
    <w:p w14:paraId="77A437BF" w14:textId="200E9514" w:rsidR="002419C1" w:rsidRDefault="002419C1" w:rsidP="002419C1">
      <w:pPr>
        <w:pStyle w:val="BABasictext"/>
      </w:pPr>
      <w:r w:rsidRPr="00227765">
        <w:t xml:space="preserve">Stavba </w:t>
      </w:r>
      <w:r w:rsidR="00047B89" w:rsidRPr="00227765">
        <w:t>bude</w:t>
      </w:r>
      <w:r w:rsidRPr="00227765">
        <w:t xml:space="preserve"> navržena a </w:t>
      </w:r>
      <w:r w:rsidR="00145445" w:rsidRPr="00227765">
        <w:t xml:space="preserve">musí být </w:t>
      </w:r>
      <w:r w:rsidRPr="00227765">
        <w:t>provedena takovým způsobem, aby při jejím užívání nebo provozu nevznikalo nepřijatelné nebezpečí nehod nebo poškození, např. uklouznutím, pádem, nárazem</w:t>
      </w:r>
      <w:r w:rsidR="00206D0E" w:rsidRPr="00227765">
        <w:t xml:space="preserve"> apod.</w:t>
      </w:r>
      <w:commentRangeEnd w:id="246"/>
      <w:r w:rsidR="00A057E0" w:rsidRPr="00227765">
        <w:rPr>
          <w:rStyle w:val="Odkaznakoment"/>
        </w:rPr>
        <w:commentReference w:id="246"/>
      </w:r>
      <w:r w:rsidR="00602DDD" w:rsidRPr="00227765">
        <w:t xml:space="preserve"> </w:t>
      </w:r>
      <w:r w:rsidR="00227765" w:rsidRPr="00227765">
        <w:t xml:space="preserve"> </w:t>
      </w:r>
      <w:r w:rsidR="00602DDD" w:rsidRPr="00227765">
        <w:t>Požadavky jsou zajištěné zejména dodržením pla</w:t>
      </w:r>
      <w:r w:rsidR="00602DDD">
        <w:t>t</w:t>
      </w:r>
      <w:r w:rsidR="00857889">
        <w:t>n</w:t>
      </w:r>
      <w:r w:rsidR="00602DDD">
        <w:t>ých ČSN a podmínek vyhlášky 268/2009 Sb.  - O technických požadavcích na stavby a související</w:t>
      </w:r>
      <w:r w:rsidR="00227765">
        <w:t>ch</w:t>
      </w:r>
      <w:r w:rsidR="00602DDD">
        <w:t xml:space="preserve"> předpis</w:t>
      </w:r>
      <w:r w:rsidR="00227765">
        <w:t>ů</w:t>
      </w:r>
      <w:r w:rsidR="00602DDD">
        <w:t>.</w:t>
      </w:r>
    </w:p>
    <w:p w14:paraId="0CDB7C87" w14:textId="2EAA8ED4" w:rsidR="00891218" w:rsidRPr="00891218" w:rsidRDefault="00891218" w:rsidP="00891218">
      <w:pPr>
        <w:pStyle w:val="BABasictext"/>
      </w:pPr>
      <w:r w:rsidRPr="00891218">
        <w:t xml:space="preserve">Během provozu stavby budou dodržované všechny články platných ČSN a předpisů o </w:t>
      </w:r>
      <w:r w:rsidRPr="00891218">
        <w:lastRenderedPageBreak/>
        <w:t>bezpečnosti a ochraně zdraví, zejména vyhlášku č.48/1982 Sb. a vyhlášku ČÚBP a ČBÚ č.324/1990 Sb. o bezpečnosti práce a technických zařízení při stavebních pracích.</w:t>
      </w:r>
    </w:p>
    <w:p w14:paraId="5B44F499" w14:textId="77777777" w:rsidR="00891218" w:rsidRPr="00891218" w:rsidRDefault="00891218" w:rsidP="00891218">
      <w:pPr>
        <w:pStyle w:val="BABasictext"/>
      </w:pPr>
      <w:r w:rsidRPr="00891218">
        <w:t>Souhrn hlavních předpisů vztahujících se k BOZ:</w:t>
      </w:r>
    </w:p>
    <w:p w14:paraId="7F687C34" w14:textId="77777777" w:rsidR="00891218" w:rsidRPr="00891218" w:rsidRDefault="00891218" w:rsidP="00891218">
      <w:pPr>
        <w:pStyle w:val="BABasictext"/>
      </w:pPr>
      <w:r w:rsidRPr="00891218">
        <w:t>Při provádění stavebních prací i během provozu stavby je nutno dodržovat všechny závazné články platných ČSN a předpisů BOZ. Jedná se zejména o tyto předpisy:</w:t>
      </w:r>
    </w:p>
    <w:p w14:paraId="6671C2EF" w14:textId="77777777" w:rsidR="00891218" w:rsidRPr="00891218" w:rsidRDefault="00891218" w:rsidP="00891218">
      <w:pPr>
        <w:numPr>
          <w:ilvl w:val="0"/>
          <w:numId w:val="31"/>
        </w:numPr>
        <w:tabs>
          <w:tab w:val="left" w:pos="0"/>
          <w:tab w:val="left" w:pos="567"/>
          <w:tab w:val="num" w:pos="1494"/>
          <w:tab w:val="left" w:pos="1800"/>
          <w:tab w:val="left" w:pos="3686"/>
        </w:tabs>
        <w:spacing w:before="120" w:after="0" w:line="288" w:lineRule="auto"/>
        <w:jc w:val="both"/>
        <w:rPr>
          <w:rFonts w:cs="Arial"/>
          <w:bCs/>
          <w:sz w:val="20"/>
          <w:szCs w:val="20"/>
        </w:rPr>
      </w:pPr>
      <w:r w:rsidRPr="00891218">
        <w:rPr>
          <w:rFonts w:cs="Arial"/>
          <w:bCs/>
          <w:sz w:val="20"/>
          <w:szCs w:val="20"/>
        </w:rPr>
        <w:t xml:space="preserve">Zákon č.262/2006 Sb. -  Zákoník práce </w:t>
      </w:r>
    </w:p>
    <w:p w14:paraId="35504855" w14:textId="77777777" w:rsidR="00891218" w:rsidRPr="00891218" w:rsidRDefault="00891218" w:rsidP="00891218">
      <w:pPr>
        <w:numPr>
          <w:ilvl w:val="0"/>
          <w:numId w:val="31"/>
        </w:numPr>
        <w:tabs>
          <w:tab w:val="left" w:pos="0"/>
          <w:tab w:val="left" w:pos="567"/>
          <w:tab w:val="num" w:pos="1494"/>
          <w:tab w:val="left" w:pos="1800"/>
          <w:tab w:val="left" w:pos="3686"/>
        </w:tabs>
        <w:spacing w:before="0" w:after="0" w:line="288" w:lineRule="auto"/>
        <w:jc w:val="both"/>
        <w:rPr>
          <w:rFonts w:cs="Arial"/>
          <w:bCs/>
          <w:sz w:val="20"/>
          <w:szCs w:val="20"/>
        </w:rPr>
      </w:pPr>
      <w:r w:rsidRPr="00891218">
        <w:rPr>
          <w:rFonts w:cs="Arial"/>
          <w:bCs/>
          <w:sz w:val="20"/>
          <w:szCs w:val="20"/>
        </w:rPr>
        <w:t>Zákon č.258/2000 Sb. -  o ochraně veřejného zdraví</w:t>
      </w:r>
    </w:p>
    <w:p w14:paraId="63F3A1DE" w14:textId="77777777" w:rsidR="00891218" w:rsidRPr="00891218" w:rsidRDefault="00891218" w:rsidP="00891218">
      <w:pPr>
        <w:numPr>
          <w:ilvl w:val="0"/>
          <w:numId w:val="31"/>
        </w:numPr>
        <w:tabs>
          <w:tab w:val="left" w:pos="0"/>
          <w:tab w:val="left" w:pos="567"/>
          <w:tab w:val="num" w:pos="1494"/>
          <w:tab w:val="left" w:pos="1800"/>
          <w:tab w:val="left" w:pos="3686"/>
        </w:tabs>
        <w:spacing w:before="0" w:after="0" w:line="288" w:lineRule="auto"/>
        <w:jc w:val="both"/>
        <w:rPr>
          <w:rFonts w:cs="Arial"/>
          <w:bCs/>
          <w:sz w:val="20"/>
          <w:szCs w:val="20"/>
        </w:rPr>
      </w:pPr>
      <w:r w:rsidRPr="00891218">
        <w:rPr>
          <w:rFonts w:cs="Arial"/>
          <w:bCs/>
          <w:sz w:val="20"/>
          <w:szCs w:val="20"/>
        </w:rPr>
        <w:t>Zákon č.309/2006 Sb. -  kterým se upravují další požadavky bezpečnosti a ochrany zdraví při práci v pracovněprávních vztazích a o zajištění bezpečnosti a ochrany zdraví při činnosti nebo poskytování služeb mimo pracovně právní vztahy</w:t>
      </w:r>
    </w:p>
    <w:p w14:paraId="1495BC4F" w14:textId="77777777" w:rsidR="00891218" w:rsidRPr="00891218" w:rsidRDefault="00891218" w:rsidP="00891218">
      <w:pPr>
        <w:numPr>
          <w:ilvl w:val="0"/>
          <w:numId w:val="31"/>
        </w:numPr>
        <w:tabs>
          <w:tab w:val="left" w:pos="0"/>
          <w:tab w:val="left" w:pos="567"/>
          <w:tab w:val="num" w:pos="1494"/>
          <w:tab w:val="left" w:pos="1800"/>
          <w:tab w:val="left" w:pos="3686"/>
        </w:tabs>
        <w:spacing w:before="120" w:after="0" w:line="288" w:lineRule="auto"/>
        <w:jc w:val="both"/>
        <w:rPr>
          <w:rFonts w:cs="Arial"/>
          <w:bCs/>
          <w:sz w:val="20"/>
          <w:szCs w:val="20"/>
        </w:rPr>
      </w:pPr>
      <w:r w:rsidRPr="00891218">
        <w:rPr>
          <w:rFonts w:cs="Arial"/>
          <w:bCs/>
          <w:sz w:val="20"/>
          <w:szCs w:val="20"/>
        </w:rPr>
        <w:t xml:space="preserve">Nařízení vlády č.591/2006 Sb. -  o bližších minimálních požadavcích na bezpečnost a ochranu zdraví při práci na staveništích.                                                                                                      </w:t>
      </w:r>
    </w:p>
    <w:p w14:paraId="4F65E370" w14:textId="77777777" w:rsidR="00891218" w:rsidRPr="00891218" w:rsidRDefault="00891218" w:rsidP="00891218">
      <w:pPr>
        <w:numPr>
          <w:ilvl w:val="0"/>
          <w:numId w:val="31"/>
        </w:numPr>
        <w:tabs>
          <w:tab w:val="left" w:pos="0"/>
          <w:tab w:val="left" w:pos="567"/>
          <w:tab w:val="num" w:pos="1494"/>
          <w:tab w:val="left" w:pos="1800"/>
          <w:tab w:val="left" w:pos="3686"/>
        </w:tabs>
        <w:spacing w:before="0" w:after="0" w:line="288" w:lineRule="auto"/>
        <w:jc w:val="both"/>
        <w:rPr>
          <w:rFonts w:cs="Arial"/>
          <w:bCs/>
          <w:sz w:val="20"/>
          <w:szCs w:val="20"/>
        </w:rPr>
      </w:pPr>
      <w:r w:rsidRPr="00891218">
        <w:rPr>
          <w:rFonts w:cs="Arial"/>
          <w:bCs/>
          <w:sz w:val="20"/>
          <w:szCs w:val="20"/>
        </w:rPr>
        <w:t>Nařízení vlády č.178/2001 Sb. -  kterým se stanoví podmínky ochrany zdraví zaměstnanců při práci</w:t>
      </w:r>
    </w:p>
    <w:p w14:paraId="12D31722" w14:textId="77777777" w:rsidR="00891218" w:rsidRPr="00891218" w:rsidRDefault="00891218" w:rsidP="00891218">
      <w:pPr>
        <w:numPr>
          <w:ilvl w:val="0"/>
          <w:numId w:val="31"/>
        </w:numPr>
        <w:tabs>
          <w:tab w:val="left" w:pos="0"/>
          <w:tab w:val="left" w:pos="567"/>
          <w:tab w:val="num" w:pos="1494"/>
          <w:tab w:val="left" w:pos="1800"/>
          <w:tab w:val="left" w:pos="3686"/>
        </w:tabs>
        <w:spacing w:before="0" w:after="0" w:line="288" w:lineRule="auto"/>
        <w:jc w:val="both"/>
        <w:rPr>
          <w:rFonts w:cs="Arial"/>
          <w:bCs/>
          <w:sz w:val="20"/>
          <w:szCs w:val="20"/>
        </w:rPr>
      </w:pPr>
      <w:r w:rsidRPr="00891218">
        <w:rPr>
          <w:rFonts w:cs="Arial"/>
          <w:bCs/>
          <w:sz w:val="20"/>
          <w:szCs w:val="20"/>
        </w:rPr>
        <w:t xml:space="preserve">Nařízení vlády č.372/2005 Sb. -  o bližších požadavcích na BOZP na pracovištích s nebezpečím pádu z výšky nebo do hloubky </w:t>
      </w:r>
    </w:p>
    <w:p w14:paraId="472B25DA" w14:textId="77777777" w:rsidR="00891218" w:rsidRPr="00891218" w:rsidRDefault="00891218" w:rsidP="00891218">
      <w:pPr>
        <w:numPr>
          <w:ilvl w:val="0"/>
          <w:numId w:val="31"/>
        </w:numPr>
        <w:tabs>
          <w:tab w:val="left" w:pos="0"/>
          <w:tab w:val="left" w:pos="567"/>
          <w:tab w:val="num" w:pos="1494"/>
          <w:tab w:val="left" w:pos="1800"/>
          <w:tab w:val="left" w:pos="3686"/>
        </w:tabs>
        <w:spacing w:before="120" w:after="0" w:line="288" w:lineRule="auto"/>
        <w:jc w:val="both"/>
        <w:rPr>
          <w:rFonts w:cs="Arial"/>
          <w:bCs/>
          <w:sz w:val="20"/>
          <w:szCs w:val="20"/>
        </w:rPr>
      </w:pPr>
      <w:r w:rsidRPr="00891218">
        <w:rPr>
          <w:rFonts w:cs="Arial"/>
          <w:bCs/>
          <w:sz w:val="20"/>
          <w:szCs w:val="20"/>
        </w:rPr>
        <w:t>Hygienický předpis č.46 - Směrnice o hygienických požadavcích na pracovní prostředí</w:t>
      </w:r>
    </w:p>
    <w:p w14:paraId="5D58065E" w14:textId="77777777" w:rsidR="00891218" w:rsidRPr="00891218" w:rsidRDefault="00891218" w:rsidP="00891218">
      <w:pPr>
        <w:numPr>
          <w:ilvl w:val="0"/>
          <w:numId w:val="31"/>
        </w:numPr>
        <w:tabs>
          <w:tab w:val="left" w:pos="0"/>
          <w:tab w:val="left" w:pos="567"/>
          <w:tab w:val="num" w:pos="1494"/>
          <w:tab w:val="left" w:pos="1800"/>
          <w:tab w:val="left" w:pos="3686"/>
        </w:tabs>
        <w:spacing w:before="0" w:after="0" w:line="288" w:lineRule="auto"/>
        <w:jc w:val="both"/>
        <w:rPr>
          <w:rFonts w:cs="Arial"/>
          <w:bCs/>
          <w:sz w:val="20"/>
          <w:szCs w:val="20"/>
        </w:rPr>
      </w:pPr>
      <w:r w:rsidRPr="00891218">
        <w:rPr>
          <w:rFonts w:cs="Arial"/>
          <w:bCs/>
          <w:sz w:val="20"/>
          <w:szCs w:val="20"/>
        </w:rPr>
        <w:t>ČSN 269030 - Skladování - zásady bezpečné manipulace aj.</w:t>
      </w:r>
    </w:p>
    <w:p w14:paraId="5EA1EC8A" w14:textId="77777777" w:rsidR="00C56ED0" w:rsidRPr="00C56ED0" w:rsidRDefault="00891218" w:rsidP="006D24A3">
      <w:pPr>
        <w:numPr>
          <w:ilvl w:val="0"/>
          <w:numId w:val="31"/>
        </w:numPr>
        <w:tabs>
          <w:tab w:val="left" w:pos="0"/>
          <w:tab w:val="left" w:pos="567"/>
          <w:tab w:val="num" w:pos="1494"/>
          <w:tab w:val="left" w:pos="1800"/>
          <w:tab w:val="left" w:pos="3686"/>
        </w:tabs>
        <w:spacing w:before="120" w:after="0" w:line="288" w:lineRule="auto"/>
        <w:jc w:val="both"/>
        <w:rPr>
          <w:sz w:val="20"/>
          <w:szCs w:val="20"/>
        </w:rPr>
      </w:pPr>
      <w:r w:rsidRPr="00891218">
        <w:rPr>
          <w:rFonts w:cs="Arial"/>
          <w:bCs/>
          <w:sz w:val="20"/>
          <w:szCs w:val="20"/>
        </w:rPr>
        <w:t>Vyhláška 268/2009 Sb. O obecných technických požadavcích na výstavbu</w:t>
      </w:r>
      <w:r w:rsidR="00C56ED0">
        <w:rPr>
          <w:rFonts w:cs="Arial"/>
          <w:bCs/>
          <w:sz w:val="20"/>
          <w:szCs w:val="20"/>
        </w:rPr>
        <w:t xml:space="preserve"> </w:t>
      </w:r>
    </w:p>
    <w:p w14:paraId="24EC007D" w14:textId="77777777" w:rsidR="00891218" w:rsidRDefault="00891218" w:rsidP="002419C1">
      <w:pPr>
        <w:pStyle w:val="BABasictext"/>
      </w:pPr>
    </w:p>
    <w:p w14:paraId="33294AFA" w14:textId="143B3934" w:rsidR="00C56ED0" w:rsidRPr="002200E9" w:rsidRDefault="002200E9" w:rsidP="002200E9">
      <w:pPr>
        <w:pStyle w:val="BALocalheading"/>
        <w:rPr>
          <w:b w:val="0"/>
        </w:rPr>
      </w:pPr>
      <w:r w:rsidRPr="002200E9">
        <w:rPr>
          <w:b w:val="0"/>
        </w:rPr>
        <w:t>Před zahájením užívání stavby bude vypracován provozní řád objektu, p</w:t>
      </w:r>
      <w:r w:rsidR="00E81DE6" w:rsidRPr="002200E9">
        <w:rPr>
          <w:b w:val="0"/>
        </w:rPr>
        <w:t xml:space="preserve">ro jednotlivé provozy budou zpracované </w:t>
      </w:r>
      <w:r w:rsidRPr="002200E9">
        <w:rPr>
          <w:b w:val="0"/>
        </w:rPr>
        <w:t xml:space="preserve">samostatné </w:t>
      </w:r>
      <w:r w:rsidR="00E81DE6" w:rsidRPr="002200E9">
        <w:rPr>
          <w:b w:val="0"/>
        </w:rPr>
        <w:t xml:space="preserve">provozní </w:t>
      </w:r>
      <w:r w:rsidR="00602DDD" w:rsidRPr="002200E9">
        <w:rPr>
          <w:b w:val="0"/>
        </w:rPr>
        <w:t>řády, které zpracuje provozovatel budovy, případně provozovatel příslušné části provozu</w:t>
      </w:r>
      <w:r w:rsidR="00600166" w:rsidRPr="002200E9">
        <w:rPr>
          <w:b w:val="0"/>
        </w:rPr>
        <w:t xml:space="preserve">. </w:t>
      </w:r>
      <w:r w:rsidRPr="002200E9">
        <w:rPr>
          <w:b w:val="0"/>
        </w:rPr>
        <w:t>V provozních řádech bude specifikována  bezpečnost práce s technickým zaří</w:t>
      </w:r>
      <w:r w:rsidRPr="002200E9">
        <w:rPr>
          <w:b w:val="0"/>
        </w:rPr>
        <w:softHyphen/>
        <w:t>zením objektu</w:t>
      </w:r>
      <w:r>
        <w:rPr>
          <w:b w:val="0"/>
        </w:rPr>
        <w:t xml:space="preserve">, budou zohledněné speciální provozní podmínky jednotlivých pracovišť, </w:t>
      </w:r>
      <w:r w:rsidRPr="002200E9">
        <w:rPr>
          <w:b w:val="0"/>
        </w:rPr>
        <w:t>včetně odpovědností zaměstnanců ve vztahu k jednot</w:t>
      </w:r>
      <w:r w:rsidRPr="002200E9">
        <w:rPr>
          <w:b w:val="0"/>
        </w:rPr>
        <w:softHyphen/>
        <w:t>livým zařízením</w:t>
      </w:r>
      <w:r>
        <w:rPr>
          <w:b w:val="0"/>
        </w:rPr>
        <w:t>.</w:t>
      </w:r>
    </w:p>
    <w:p w14:paraId="4D695C76" w14:textId="63B15F41" w:rsidR="00C56ED0" w:rsidRDefault="00C56ED0" w:rsidP="002419C1">
      <w:pPr>
        <w:pStyle w:val="BABasictext"/>
      </w:pPr>
      <w:r>
        <w:rPr>
          <w:rFonts w:cs="Arial"/>
        </w:rPr>
        <w:t>Budou uzavřené smlouvy o správě technických a technologických zařízení včetně pracovních smluv pracovníků objektu, které budou základně vycházet i ze zákonů, nařízení a vyhlášek, které zabezpečují bezpečnost práce na pracovišti.</w:t>
      </w:r>
    </w:p>
    <w:p w14:paraId="67DE519B" w14:textId="6C383C5F" w:rsidR="004257E6" w:rsidRPr="00364116" w:rsidRDefault="00602DDD" w:rsidP="00C56ED0">
      <w:pPr>
        <w:pStyle w:val="BABasictext"/>
      </w:pPr>
      <w:r>
        <w:t xml:space="preserve">Zvýšená pozornost bude věnovaná speciální provozům Kampusu, kterými jsou </w:t>
      </w:r>
      <w:r w:rsidR="004257E6">
        <w:t>zejména: chemické laboratoře a sklady, dusíkové hospodářství, práce s mrtvými těly, vivárium (zvířetník)</w:t>
      </w:r>
      <w:r>
        <w:t xml:space="preserve">, pracoviště </w:t>
      </w:r>
      <w:r w:rsidR="004257E6">
        <w:t>RIL, BSL3, kryocentrum</w:t>
      </w:r>
      <w:r w:rsidR="0091438C">
        <w:t>.</w:t>
      </w:r>
      <w:r w:rsidR="00C56ED0">
        <w:t xml:space="preserve"> Pro tato pracoviště platí samostatné soubory zákonů, vyhlášek a nařízení, kter</w:t>
      </w:r>
      <w:r w:rsidR="002200E9">
        <w:t>é</w:t>
      </w:r>
      <w:r w:rsidR="00C56ED0">
        <w:t xml:space="preserve"> budou v provozních řádech respektovan</w:t>
      </w:r>
      <w:r w:rsidR="002200E9">
        <w:t>é</w:t>
      </w:r>
      <w:r w:rsidR="00C56ED0">
        <w:t>.</w:t>
      </w:r>
    </w:p>
    <w:p w14:paraId="71FBA3BA" w14:textId="77777777" w:rsidR="006E649E" w:rsidRPr="00364116" w:rsidRDefault="006E649E" w:rsidP="004F2AC4">
      <w:pPr>
        <w:pStyle w:val="BALevel3"/>
      </w:pPr>
      <w:bookmarkStart w:id="247" w:name="_Toc36077043"/>
      <w:bookmarkStart w:id="248" w:name="_Toc36244308"/>
      <w:bookmarkStart w:id="249" w:name="_Toc36555406"/>
      <w:r w:rsidRPr="00364116">
        <w:t xml:space="preserve">Základní </w:t>
      </w:r>
      <w:r w:rsidR="00A36AFB" w:rsidRPr="00364116">
        <w:t>technický popis staveb</w:t>
      </w:r>
      <w:bookmarkEnd w:id="247"/>
      <w:bookmarkEnd w:id="248"/>
      <w:bookmarkEnd w:id="249"/>
    </w:p>
    <w:p w14:paraId="5DC514D3" w14:textId="0A0B8F89" w:rsidR="00325733" w:rsidRPr="00364116" w:rsidRDefault="00E00070" w:rsidP="008619A0">
      <w:pPr>
        <w:pStyle w:val="BALevel4"/>
      </w:pPr>
      <w:bookmarkStart w:id="250" w:name="_Toc36077044"/>
      <w:bookmarkStart w:id="251" w:name="_Toc36244309"/>
      <w:bookmarkStart w:id="252" w:name="_Toc36555407"/>
      <w:r w:rsidRPr="00364116">
        <w:t>Stavební objekty SO</w:t>
      </w:r>
      <w:r w:rsidR="00DE07B7">
        <w:t xml:space="preserve"> </w:t>
      </w:r>
      <w:r w:rsidRPr="00364116">
        <w:t xml:space="preserve">01.A, </w:t>
      </w:r>
      <w:r w:rsidR="00DE002F" w:rsidRPr="00364116">
        <w:t>SO 01.</w:t>
      </w:r>
      <w:r w:rsidRPr="00364116">
        <w:t>B</w:t>
      </w:r>
      <w:bookmarkEnd w:id="250"/>
      <w:bookmarkEnd w:id="251"/>
      <w:bookmarkEnd w:id="252"/>
    </w:p>
    <w:p w14:paraId="6CBCBF09" w14:textId="77777777" w:rsidR="008619A0" w:rsidRPr="00364116" w:rsidRDefault="008619A0" w:rsidP="00E00070">
      <w:pPr>
        <w:pStyle w:val="BALocalheading"/>
      </w:pPr>
      <w:r w:rsidRPr="00364116">
        <w:t>Základy</w:t>
      </w:r>
    </w:p>
    <w:p w14:paraId="1FF9BB0D" w14:textId="77777777" w:rsidR="008619A0" w:rsidRPr="00364116" w:rsidRDefault="008619A0" w:rsidP="008619A0">
      <w:pPr>
        <w:pStyle w:val="BABasictext"/>
      </w:pPr>
      <w:r w:rsidRPr="00364116">
        <w:t>Dle IGP jsou v místě stavby velmi složité základové poměry, způsobené:</w:t>
      </w:r>
    </w:p>
    <w:p w14:paraId="4A89A216" w14:textId="77777777" w:rsidR="008619A0" w:rsidRPr="00364116" w:rsidRDefault="008619A0" w:rsidP="00DF6FAF">
      <w:pPr>
        <w:pStyle w:val="BAListbasic"/>
      </w:pPr>
      <w:r w:rsidRPr="00364116">
        <w:t>-</w:t>
      </w:r>
      <w:r w:rsidRPr="00364116">
        <w:tab/>
        <w:t>Výskytem stlačitelných a neúnosných naplavenin v nerovnoměrné mocnosti</w:t>
      </w:r>
    </w:p>
    <w:p w14:paraId="1D1C00F5" w14:textId="77777777" w:rsidR="008619A0" w:rsidRPr="00364116" w:rsidRDefault="008619A0" w:rsidP="00DF6FAF">
      <w:pPr>
        <w:pStyle w:val="BAListbasic"/>
      </w:pPr>
      <w:r w:rsidRPr="00364116">
        <w:t>-</w:t>
      </w:r>
      <w:r w:rsidRPr="00364116">
        <w:tab/>
        <w:t xml:space="preserve">Souvislou hladinou podzemní vody – kóta 226,2 </w:t>
      </w:r>
      <w:r w:rsidRPr="008619A0">
        <w:t>m</w:t>
      </w:r>
      <w:r w:rsidR="00AB773E">
        <w:t xml:space="preserve"> </w:t>
      </w:r>
      <w:r w:rsidRPr="008619A0">
        <w:t>n</w:t>
      </w:r>
      <w:r w:rsidRPr="00364116">
        <w:t>.m.= -4,800</w:t>
      </w:r>
    </w:p>
    <w:p w14:paraId="565D7E1C" w14:textId="77777777" w:rsidR="008619A0" w:rsidRPr="00364116" w:rsidRDefault="008619A0" w:rsidP="008619A0">
      <w:pPr>
        <w:pStyle w:val="BABasictext"/>
      </w:pPr>
      <w:r w:rsidRPr="00364116">
        <w:t>Pod vrstvou náplavů mocnosti do 2,2m se v místě stavby vyskytují zvodnělé písčité terasy, degradované fosilní příměsí, pod nimiž začíná v hloubce mezi 4,5-</w:t>
      </w:r>
      <w:r w:rsidRPr="008619A0">
        <w:t>11</w:t>
      </w:r>
      <w:r w:rsidR="00AB773E">
        <w:t xml:space="preserve"> </w:t>
      </w:r>
      <w:r w:rsidRPr="008619A0">
        <w:t>m</w:t>
      </w:r>
      <w:r w:rsidRPr="00364116">
        <w:t xml:space="preserve"> štěrková frakce terasy. Horní hrana skalního podloží – slínovce postupně třídy R6-R4 se vyskytuje v hloubkách 12-</w:t>
      </w:r>
      <w:r w:rsidRPr="008619A0">
        <w:t>14</w:t>
      </w:r>
      <w:r w:rsidR="00AB773E">
        <w:t xml:space="preserve"> </w:t>
      </w:r>
      <w:r w:rsidRPr="008619A0">
        <w:t>m</w:t>
      </w:r>
      <w:r w:rsidRPr="00364116">
        <w:t>.</w:t>
      </w:r>
    </w:p>
    <w:p w14:paraId="5BBBE078" w14:textId="77777777" w:rsidR="008619A0" w:rsidRPr="00364116" w:rsidRDefault="008619A0" w:rsidP="008619A0">
      <w:pPr>
        <w:pStyle w:val="BABasictext"/>
      </w:pPr>
      <w:r w:rsidRPr="00364116">
        <w:t xml:space="preserve">Základová spára rozhodující části budovy je v úrovni cca 226,0 </w:t>
      </w:r>
      <w:r w:rsidRPr="008619A0">
        <w:t>m</w:t>
      </w:r>
      <w:r w:rsidR="00AB773E">
        <w:t xml:space="preserve"> </w:t>
      </w:r>
      <w:r w:rsidRPr="008619A0">
        <w:t>n</w:t>
      </w:r>
      <w:r w:rsidRPr="00364116">
        <w:t xml:space="preserve">.m., v menší části zásobovacího dvora to bude až v 224,6 </w:t>
      </w:r>
      <w:r w:rsidRPr="008619A0">
        <w:t>m</w:t>
      </w:r>
      <w:r w:rsidR="00AB773E">
        <w:t xml:space="preserve"> </w:t>
      </w:r>
      <w:r w:rsidRPr="008619A0">
        <w:t>n</w:t>
      </w:r>
      <w:r w:rsidRPr="00364116">
        <w:t>.m. – tedy 1,6</w:t>
      </w:r>
      <w:r w:rsidR="00AB773E">
        <w:t xml:space="preserve"> </w:t>
      </w:r>
      <w:r w:rsidRPr="00364116">
        <w:t>m pod hladinou podzemní vody. Jímky a kanály v této části mají dno základové desky až v úrovni -8,6 – tj. 3,8</w:t>
      </w:r>
      <w:r w:rsidR="00AB773E">
        <w:t xml:space="preserve"> </w:t>
      </w:r>
      <w:r w:rsidRPr="00364116">
        <w:t xml:space="preserve">m pod HPV. </w:t>
      </w:r>
    </w:p>
    <w:p w14:paraId="519F55CD" w14:textId="77777777" w:rsidR="008619A0" w:rsidRPr="00364116" w:rsidRDefault="008619A0" w:rsidP="008619A0">
      <w:pPr>
        <w:pStyle w:val="BABasictext"/>
      </w:pPr>
      <w:r w:rsidRPr="00364116">
        <w:lastRenderedPageBreak/>
        <w:t>Základové konstrukce pod hlavní budovou budou vzdorovat vztlaku podzemní vody vlastní tíhou, pod zásobovacím dvorem budou navrženy tahové piloty.</w:t>
      </w:r>
    </w:p>
    <w:p w14:paraId="68AB7D20" w14:textId="77777777" w:rsidR="008619A0" w:rsidRPr="00364116" w:rsidRDefault="008619A0" w:rsidP="008619A0">
      <w:pPr>
        <w:pStyle w:val="BABasictext"/>
      </w:pPr>
      <w:r w:rsidRPr="00364116">
        <w:t xml:space="preserve">Stavební jámu je nutné ochránit před pronikáním podzemní vody. Pod hlavním objektem je možné podle doporučení IGP využít hloubkové vylepšení podloží pomocí metody DSM, která již byla použita na 1. etapě. Prohloubený zásobovací dvůr je ale nutné odvodnit pomocí štětové stěny. Pokud metoda DSM úspěšně vytvoří hráz pronikání vody i do hlubší úrovně na rozhraní zásobovacího dvora a budovy, je zde možné jámu svahovat bez těsněného pažení. </w:t>
      </w:r>
    </w:p>
    <w:p w14:paraId="15EC24CC" w14:textId="77777777" w:rsidR="008619A0" w:rsidRPr="00364116" w:rsidRDefault="008619A0" w:rsidP="008619A0">
      <w:pPr>
        <w:pStyle w:val="BALocalheading"/>
        <w:rPr>
          <w:b w:val="0"/>
        </w:rPr>
      </w:pPr>
      <w:r w:rsidRPr="00364116">
        <w:rPr>
          <w:b w:val="0"/>
        </w:rPr>
        <w:t>Budova bude založena na lokálně podporované základové desce. Podpory mohou být provedeny buď vrtanými velkoprůměrovými betonovými pilotami, vetknutými do vrstvy slínovců. Alternativně je možno použít stejně jako na 1. etapě zeminové</w:t>
      </w:r>
      <w:r w:rsidR="00AB773E">
        <w:rPr>
          <w:b w:val="0"/>
        </w:rPr>
        <w:t xml:space="preserve"> </w:t>
      </w:r>
      <w:r w:rsidRPr="00364116">
        <w:rPr>
          <w:b w:val="0"/>
        </w:rPr>
        <w:t xml:space="preserve">pilíře s cementovou suspenzí (GEWI). Pilíře by musely zasahovat minimálně do vrstvy štěrkové říční terasy. Obě varianty budou zhodnoceny z hlediska schopnosti přenést zatížení – viz </w:t>
      </w:r>
      <w:r w:rsidR="00B85592" w:rsidRPr="00364116">
        <w:rPr>
          <w:b w:val="0"/>
        </w:rPr>
        <w:t>níže – a</w:t>
      </w:r>
      <w:r w:rsidRPr="00364116">
        <w:rPr>
          <w:b w:val="0"/>
        </w:rPr>
        <w:t xml:space="preserve"> nákladů na provedení.</w:t>
      </w:r>
    </w:p>
    <w:p w14:paraId="1F4C565E" w14:textId="77777777" w:rsidR="008619A0" w:rsidRPr="00364116" w:rsidRDefault="008619A0" w:rsidP="008619A0">
      <w:pPr>
        <w:pStyle w:val="BALocalheading"/>
        <w:rPr>
          <w:b w:val="0"/>
        </w:rPr>
      </w:pPr>
      <w:r w:rsidRPr="00364116">
        <w:rPr>
          <w:b w:val="0"/>
        </w:rPr>
        <w:t>Tloušťka základové desky bude upřesněna dle výběru metody jejího podepření. Kreslena je rovná deska tl</w:t>
      </w:r>
      <w:r w:rsidR="00AB773E">
        <w:rPr>
          <w:b w:val="0"/>
        </w:rPr>
        <w:t>oušťky</w:t>
      </w:r>
      <w:r w:rsidRPr="00364116">
        <w:rPr>
          <w:b w:val="0"/>
        </w:rPr>
        <w:t xml:space="preserve"> </w:t>
      </w:r>
      <w:r w:rsidRPr="008619A0">
        <w:rPr>
          <w:b w:val="0"/>
        </w:rPr>
        <w:t>450</w:t>
      </w:r>
      <w:r w:rsidR="00AB773E">
        <w:rPr>
          <w:b w:val="0"/>
        </w:rPr>
        <w:t xml:space="preserve"> </w:t>
      </w:r>
      <w:r w:rsidRPr="008619A0">
        <w:rPr>
          <w:b w:val="0"/>
        </w:rPr>
        <w:t>mm</w:t>
      </w:r>
      <w:r w:rsidRPr="00364116">
        <w:rPr>
          <w:b w:val="0"/>
        </w:rPr>
        <w:t>. Do podpor pod středními sloupy budovy očekáváme zatížení 5000</w:t>
      </w:r>
      <w:r w:rsidR="00AB773E">
        <w:rPr>
          <w:b w:val="0"/>
        </w:rPr>
        <w:t xml:space="preserve"> </w:t>
      </w:r>
      <w:r w:rsidRPr="00364116">
        <w:rPr>
          <w:b w:val="0"/>
        </w:rPr>
        <w:t>kN, pod krajními do 3500</w:t>
      </w:r>
      <w:r w:rsidR="00AB773E">
        <w:rPr>
          <w:b w:val="0"/>
        </w:rPr>
        <w:t xml:space="preserve"> </w:t>
      </w:r>
      <w:r w:rsidRPr="00364116">
        <w:rPr>
          <w:b w:val="0"/>
        </w:rPr>
        <w:t>kN. Pod sloupy v části parkingu bude síla cca 1500</w:t>
      </w:r>
      <w:r w:rsidR="00AB773E">
        <w:rPr>
          <w:b w:val="0"/>
        </w:rPr>
        <w:t xml:space="preserve"> </w:t>
      </w:r>
      <w:r w:rsidRPr="00364116">
        <w:rPr>
          <w:b w:val="0"/>
        </w:rPr>
        <w:t>kN, lokálně 2000</w:t>
      </w:r>
      <w:r w:rsidR="00AB773E">
        <w:rPr>
          <w:b w:val="0"/>
        </w:rPr>
        <w:t xml:space="preserve"> </w:t>
      </w:r>
      <w:r w:rsidRPr="00364116">
        <w:rPr>
          <w:b w:val="0"/>
        </w:rPr>
        <w:t xml:space="preserve">kN. </w:t>
      </w:r>
    </w:p>
    <w:p w14:paraId="4E9A06B9" w14:textId="77777777" w:rsidR="00C378BA" w:rsidRPr="00364116" w:rsidRDefault="008619A0" w:rsidP="00E35033">
      <w:pPr>
        <w:pStyle w:val="BABasictext"/>
      </w:pPr>
      <w:r w:rsidRPr="00364116">
        <w:t>Velké lokální síly budou pod oporami překlenutí parteru – až 10000</w:t>
      </w:r>
      <w:r w:rsidR="00AB773E">
        <w:t xml:space="preserve"> </w:t>
      </w:r>
      <w:r w:rsidRPr="00364116">
        <w:t>kN.</w:t>
      </w:r>
      <w:r w:rsidR="00AB773E">
        <w:t xml:space="preserve"> </w:t>
      </w:r>
      <w:r w:rsidR="00C378BA" w:rsidRPr="00364116">
        <w:t>Skladba zelené střechy na centrální budově kampusu musí být z důvodu blízkosti přistávacího/vzletového koridoru pro heliport zajištěna proti zvýšenému působení sání větru (resp. vzduchu vířeného rotorem vrtulníku), což bude detailně posouzeno v dalším projektovém stupni</w:t>
      </w:r>
      <w:r w:rsidR="00042138" w:rsidRPr="00364116">
        <w:t>.</w:t>
      </w:r>
    </w:p>
    <w:p w14:paraId="0600D85A" w14:textId="77777777" w:rsidR="008619A0" w:rsidRPr="00364116" w:rsidRDefault="008619A0" w:rsidP="00E00070">
      <w:pPr>
        <w:pStyle w:val="BALocalheading"/>
      </w:pPr>
      <w:r w:rsidRPr="00364116">
        <w:t>Izolace proti vodě a proti radonu</w:t>
      </w:r>
    </w:p>
    <w:p w14:paraId="6978B2CF" w14:textId="77777777" w:rsidR="008619A0" w:rsidRPr="00364116" w:rsidRDefault="008619A0" w:rsidP="008619A0">
      <w:pPr>
        <w:pStyle w:val="BABasictext"/>
      </w:pPr>
      <w:r w:rsidRPr="00364116">
        <w:t>Základová deska a obvodové konstrukce suterénu budou z vnější strany opatřeny povlakovou hydroizolací. V místě parkingu bude povlaková hydroizolace vynechaná. Železobetonové konstrukce budou v celém rozsahu obvodových stěn a základové desky navrženy s ohledem na omezení šířky trhlin nad 0,2mm a provedeny z vodostavebného betonu s těsněnými spárami.</w:t>
      </w:r>
    </w:p>
    <w:p w14:paraId="56709F4A" w14:textId="77777777" w:rsidR="008619A0" w:rsidRPr="00364116" w:rsidRDefault="008619A0" w:rsidP="00E00070">
      <w:pPr>
        <w:pStyle w:val="BALocalheading"/>
      </w:pPr>
      <w:r w:rsidRPr="00364116">
        <w:t>Svislé nosné konstrukce</w:t>
      </w:r>
    </w:p>
    <w:p w14:paraId="399BCFE5" w14:textId="77777777" w:rsidR="008619A0" w:rsidRPr="00364116" w:rsidRDefault="008619A0" w:rsidP="008619A0">
      <w:pPr>
        <w:pStyle w:val="BABasictext"/>
      </w:pPr>
      <w:r w:rsidRPr="00364116">
        <w:t>Veškeré svislé nosné konstrukce budou železobetonové monolitické. V podzemních garážích budou tvořit skeletový systém s oválnými sloupy 300x900-</w:t>
      </w:r>
      <w:r>
        <w:t>1200</w:t>
      </w:r>
      <w:r w:rsidR="00AB773E">
        <w:t xml:space="preserve"> </w:t>
      </w:r>
      <w:r>
        <w:t>mm</w:t>
      </w:r>
      <w:r w:rsidRPr="00364116">
        <w:t xml:space="preserve"> v maximálních roztečích daných 3 parkovacími místy. Orientace sloupů bude vždy zvolena podle směru parkovacích stání, resp. jiných dispozičních požadavků. Sloupy uvnitř budov budou čtvercové – v typických polích průřezu 500x500</w:t>
      </w:r>
      <w:r w:rsidR="00AB773E">
        <w:t xml:space="preserve"> </w:t>
      </w:r>
      <w:r w:rsidRPr="00364116">
        <w:t xml:space="preserve">mm. Obvodové stěny suterénu budou mít tloušťku 300 mm. </w:t>
      </w:r>
    </w:p>
    <w:p w14:paraId="29836141" w14:textId="77777777" w:rsidR="008619A0" w:rsidRPr="00364116" w:rsidRDefault="008619A0" w:rsidP="008619A0">
      <w:pPr>
        <w:pStyle w:val="BABasictext"/>
      </w:pPr>
      <w:r w:rsidRPr="00364116">
        <w:t>Schodišťová jádra budou tvořena monolitickými stěnami tloušťky 200-</w:t>
      </w:r>
      <w:r>
        <w:t>300</w:t>
      </w:r>
      <w:r w:rsidR="00AB773E">
        <w:t xml:space="preserve"> </w:t>
      </w:r>
      <w:r>
        <w:t>mm</w:t>
      </w:r>
      <w:r w:rsidRPr="00364116">
        <w:t xml:space="preserve"> podle zatížení. Budova bude rozdělena na 3 hlavní dilatační celky, navíc od nich bude oddělen hospodářský a zásobovací dvůr. V nadzemních podlažích tvoří samostatnou dilataci také prostor hlavních přednáškových sálů. Vodorovné ztužení bude zajištěno zejména železobetonovými stěnami schodišťových jader. Stěny výtahových šachet budou od okolních nosných konstrukcí akusticky odděleny.</w:t>
      </w:r>
    </w:p>
    <w:p w14:paraId="3036C505" w14:textId="77777777" w:rsidR="008619A0" w:rsidRPr="00364116" w:rsidRDefault="008619A0" w:rsidP="00E00070">
      <w:pPr>
        <w:pStyle w:val="BALocalheading"/>
      </w:pPr>
      <w:r w:rsidRPr="00364116">
        <w:t>Vodorovné nosné konstrukce</w:t>
      </w:r>
    </w:p>
    <w:p w14:paraId="40311274" w14:textId="77777777" w:rsidR="008619A0" w:rsidRPr="00364116" w:rsidRDefault="008619A0" w:rsidP="008619A0">
      <w:pPr>
        <w:pStyle w:val="BABasictext"/>
      </w:pPr>
      <w:r w:rsidRPr="00364116">
        <w:t>Lokálně podporované stropní desky nad garážemi budou na rozpětí do 8,</w:t>
      </w:r>
      <w:r w:rsidR="00AB72FE" w:rsidRPr="00364116">
        <w:t>25</w:t>
      </w:r>
      <w:r w:rsidRPr="00364116">
        <w:t xml:space="preserve">m navrženy jako monolitické hřibové. Tloušťka desky v oblastech zasypaných zeminou bude </w:t>
      </w:r>
      <w:r>
        <w:t>300</w:t>
      </w:r>
      <w:r w:rsidR="00AB773E">
        <w:t xml:space="preserve"> </w:t>
      </w:r>
      <w:r>
        <w:t>mm</w:t>
      </w:r>
      <w:r w:rsidRPr="00364116">
        <w:t xml:space="preserve"> s hlavicemi celkové tloušťky </w:t>
      </w:r>
      <w:r>
        <w:t>500</w:t>
      </w:r>
      <w:r w:rsidR="00AB773E">
        <w:t xml:space="preserve"> </w:t>
      </w:r>
      <w:r>
        <w:t>mm</w:t>
      </w:r>
      <w:r w:rsidRPr="00364116">
        <w:t xml:space="preserve"> včetně desky. V místech větších rozpětí bude deska doplněna o ploché stropní trámy 500-</w:t>
      </w:r>
      <w:r>
        <w:t>650</w:t>
      </w:r>
      <w:r w:rsidR="00AB773E">
        <w:t xml:space="preserve"> </w:t>
      </w:r>
      <w:r>
        <w:t>mm</w:t>
      </w:r>
      <w:r w:rsidRPr="00364116">
        <w:t xml:space="preserve"> vysoké – při rozpětích nad </w:t>
      </w:r>
      <w:r>
        <w:t>10</w:t>
      </w:r>
      <w:r w:rsidR="00AB773E">
        <w:t xml:space="preserve"> </w:t>
      </w:r>
      <w:r>
        <w:t>m</w:t>
      </w:r>
      <w:r w:rsidRPr="00364116">
        <w:t xml:space="preserve"> je hospodárné použít předpínací výztuž. </w:t>
      </w:r>
    </w:p>
    <w:p w14:paraId="359DCA7A" w14:textId="77777777" w:rsidR="008619A0" w:rsidRPr="00364116" w:rsidRDefault="008619A0" w:rsidP="008619A0">
      <w:pPr>
        <w:pStyle w:val="BABasictext"/>
      </w:pPr>
      <w:r w:rsidRPr="00364116">
        <w:t xml:space="preserve">V budovách je navržena deska tloušťky </w:t>
      </w:r>
      <w:r>
        <w:t>280</w:t>
      </w:r>
      <w:r w:rsidR="00AB773E">
        <w:t xml:space="preserve"> </w:t>
      </w:r>
      <w:r>
        <w:t>mm</w:t>
      </w:r>
      <w:r w:rsidRPr="00364116">
        <w:t xml:space="preserve">. Po obvodě je bude ztužovat obvodová obruba ve výšce nadpraží oken, případně parapet. </w:t>
      </w:r>
    </w:p>
    <w:p w14:paraId="016D781A" w14:textId="77777777" w:rsidR="008619A0" w:rsidRPr="00364116" w:rsidRDefault="008619A0" w:rsidP="008619A0">
      <w:pPr>
        <w:pStyle w:val="BABasictext"/>
      </w:pPr>
      <w:r w:rsidRPr="00364116">
        <w:t>Větší rozpětí poslucháren (13,8m) pomáhají vynášet monolitické železobetonové stěny následujícího podlaží, které budou fungovat jako stěnové nosníky. Tribuny poslucháren budou prefabrikované – tenké betonové lavičky osazené na čtveřici šikmých nosníků.</w:t>
      </w:r>
    </w:p>
    <w:p w14:paraId="5FA51F63" w14:textId="77777777" w:rsidR="008619A0" w:rsidRPr="00364116" w:rsidRDefault="008619A0" w:rsidP="00E00070">
      <w:pPr>
        <w:pStyle w:val="BALocalheading"/>
      </w:pPr>
      <w:r w:rsidRPr="00364116">
        <w:t>Hlavní přednáškové sály</w:t>
      </w:r>
    </w:p>
    <w:p w14:paraId="5CB1FDAB" w14:textId="77777777" w:rsidR="008619A0" w:rsidRPr="00364116" w:rsidRDefault="008619A0" w:rsidP="008619A0">
      <w:pPr>
        <w:pStyle w:val="BABasictext"/>
      </w:pPr>
      <w:r w:rsidRPr="00364116">
        <w:lastRenderedPageBreak/>
        <w:t>Prostor sálů bude v nadzemních podlažích dilatačně oddělen od obou navazujících částí. Po obvodě budou konstrukci vynášet sloupy minimálního rozměru 450x700</w:t>
      </w:r>
      <w:r w:rsidR="00AB773E">
        <w:t xml:space="preserve"> </w:t>
      </w:r>
      <w:r w:rsidRPr="00364116">
        <w:t xml:space="preserve">mm, uvnitř po obou stranách chodby monolitické stěny tloušťky </w:t>
      </w:r>
      <w:r>
        <w:t>250</w:t>
      </w:r>
      <w:r w:rsidR="00AB773E">
        <w:t xml:space="preserve"> </w:t>
      </w:r>
      <w:r>
        <w:t>mm</w:t>
      </w:r>
      <w:r w:rsidRPr="00364116">
        <w:t xml:space="preserve">. Na tyto konstrukce navazují vysoké střešní monolitické nosníky. Na rozpětí cca </w:t>
      </w:r>
      <w:r>
        <w:t>22</w:t>
      </w:r>
      <w:r w:rsidR="00AB773E">
        <w:t xml:space="preserve"> </w:t>
      </w:r>
      <w:r>
        <w:t>m</w:t>
      </w:r>
      <w:r w:rsidRPr="00364116">
        <w:t xml:space="preserve"> budou mít výšku 2,5</w:t>
      </w:r>
      <w:r w:rsidR="00AB773E">
        <w:t xml:space="preserve"> </w:t>
      </w:r>
      <w:r w:rsidRPr="00364116">
        <w:t>m. Díky dvěma úrovním střešní roviny ale zasahuje do prostoru poslucháren pouze jejich spodní část.</w:t>
      </w:r>
    </w:p>
    <w:p w14:paraId="335D7338" w14:textId="77777777" w:rsidR="008619A0" w:rsidRPr="00364116" w:rsidRDefault="008619A0" w:rsidP="008619A0">
      <w:pPr>
        <w:pStyle w:val="BABasictext"/>
      </w:pPr>
      <w:r w:rsidRPr="00364116">
        <w:t>Střešní deska bude provedena s ohledem na úsporu nákladů na bednění a úsporu vlastní tíhy konstrukce jako tenká monolitická deska do ztraceného bednění z trapézového plechu. Ten bude kladen na příčné ocelové válcované nosníky tvaru I, případně prefabrikované nosníky.</w:t>
      </w:r>
    </w:p>
    <w:p w14:paraId="231A0CFA" w14:textId="77777777" w:rsidR="008619A0" w:rsidRPr="00364116" w:rsidRDefault="008619A0" w:rsidP="008619A0">
      <w:pPr>
        <w:pStyle w:val="BABasictext"/>
      </w:pPr>
      <w:r w:rsidRPr="00364116">
        <w:t xml:space="preserve">Dimenze střechy vychází z těchto předpokladů: </w:t>
      </w:r>
    </w:p>
    <w:p w14:paraId="3970A04C" w14:textId="77777777" w:rsidR="008619A0" w:rsidRPr="00364116" w:rsidRDefault="008619A0" w:rsidP="00DF6FAF">
      <w:pPr>
        <w:pStyle w:val="BAListbasic"/>
      </w:pPr>
      <w:r w:rsidRPr="00364116">
        <w:t>-</w:t>
      </w:r>
      <w:r w:rsidRPr="00364116">
        <w:tab/>
        <w:t xml:space="preserve">V krajních částech s návazností na okolní budovy se bude jednat o terasu s možností shromažďování osob.  </w:t>
      </w:r>
    </w:p>
    <w:p w14:paraId="30C25668" w14:textId="77777777" w:rsidR="008619A0" w:rsidRPr="00364116" w:rsidRDefault="008619A0" w:rsidP="00DF6FAF">
      <w:pPr>
        <w:pStyle w:val="BAListbasic"/>
      </w:pPr>
      <w:r w:rsidRPr="00364116">
        <w:t>-</w:t>
      </w:r>
      <w:r w:rsidRPr="00364116">
        <w:tab/>
        <w:t xml:space="preserve">Ve střední části bude střechu tvořit </w:t>
      </w:r>
      <w:r w:rsidR="00FF506C">
        <w:t>intenzivní</w:t>
      </w:r>
      <w:r w:rsidRPr="00364116">
        <w:t xml:space="preserve"> zeleň a nad střední chodbou budou navrženy světlíky</w:t>
      </w:r>
    </w:p>
    <w:p w14:paraId="2A79A29C" w14:textId="77777777" w:rsidR="008619A0" w:rsidRPr="00364116" w:rsidRDefault="008619A0" w:rsidP="008619A0">
      <w:pPr>
        <w:pStyle w:val="BABasictext"/>
      </w:pPr>
      <w:r w:rsidRPr="00364116">
        <w:t>Tribuny sálů budou prefabrikované – tenké betonové lavičky osazené na čtveřici šikmých nosníků.</w:t>
      </w:r>
    </w:p>
    <w:p w14:paraId="175FF173" w14:textId="77777777" w:rsidR="008619A0" w:rsidRPr="00364116" w:rsidRDefault="008619A0" w:rsidP="00E00070">
      <w:pPr>
        <w:pStyle w:val="BALocalheading"/>
      </w:pPr>
      <w:r w:rsidRPr="00364116">
        <w:t>Překlenutí prů</w:t>
      </w:r>
      <w:r w:rsidR="00E00070" w:rsidRPr="00364116">
        <w:t>chodu</w:t>
      </w:r>
      <w:r w:rsidRPr="00364116">
        <w:t xml:space="preserve"> na parter</w:t>
      </w:r>
    </w:p>
    <w:p w14:paraId="56BE73C9" w14:textId="77777777" w:rsidR="008619A0" w:rsidRPr="00364116" w:rsidRDefault="008619A0" w:rsidP="008619A0">
      <w:pPr>
        <w:pStyle w:val="BABasictext"/>
      </w:pPr>
      <w:r w:rsidRPr="00364116">
        <w:t>Část budovy se bude provádět nad průchodem na parter. Podlaží 1</w:t>
      </w:r>
      <w:r w:rsidR="003277AB">
        <w:t>.NP</w:t>
      </w:r>
      <w:r w:rsidRPr="00364116">
        <w:t xml:space="preserve"> je zde vynecháno a zbylá tři patra budou spolupůsobit při roznášení zatížení. Vzniká zde prostor s rozpětím cca </w:t>
      </w:r>
      <w:r>
        <w:t>24</w:t>
      </w:r>
      <w:r w:rsidR="00AB773E">
        <w:t xml:space="preserve"> </w:t>
      </w:r>
      <w:r>
        <w:t>m</w:t>
      </w:r>
      <w:r w:rsidRPr="00364116">
        <w:t xml:space="preserve">. </w:t>
      </w:r>
    </w:p>
    <w:p w14:paraId="636CC9E6" w14:textId="77777777" w:rsidR="008619A0" w:rsidRPr="00364116" w:rsidRDefault="008619A0" w:rsidP="008619A0">
      <w:pPr>
        <w:pStyle w:val="BABasictext"/>
      </w:pPr>
      <w:r w:rsidRPr="00364116">
        <w:t>Obvodové konstrukce – stropní obvodové trámy a sloupy – budou doplněny o šikmá diagonální ocelová táhla s možností rektifikace. Ta z celé konstrukce vytvoří příhradový nosník.</w:t>
      </w:r>
    </w:p>
    <w:p w14:paraId="5F8A5B43" w14:textId="77777777" w:rsidR="008619A0" w:rsidRPr="00364116" w:rsidRDefault="008619A0" w:rsidP="008619A0">
      <w:pPr>
        <w:pStyle w:val="BABasictext"/>
      </w:pPr>
      <w:r w:rsidRPr="00364116">
        <w:t>Uvnitř dispozice bude využita tuhost chodbových stěn. I přes oslabení dveřními otvory zde budou stěny přes všechna podlaží fungovat jako vysoký stěnový nosník. Dveře v těchto stěnách nesmí být navrženy nad sebou, ale jejich polohy se budou v patrech střídat.</w:t>
      </w:r>
    </w:p>
    <w:p w14:paraId="59DC09F5" w14:textId="77777777" w:rsidR="008619A0" w:rsidRPr="00364116" w:rsidRDefault="008619A0" w:rsidP="00E00070">
      <w:pPr>
        <w:pStyle w:val="BALocalheading"/>
      </w:pPr>
      <w:r w:rsidRPr="00364116">
        <w:t>Schodiště</w:t>
      </w:r>
    </w:p>
    <w:p w14:paraId="6976D611" w14:textId="77777777" w:rsidR="008619A0" w:rsidRPr="00364116" w:rsidRDefault="008619A0" w:rsidP="008619A0">
      <w:pPr>
        <w:pStyle w:val="BABasictext"/>
      </w:pPr>
      <w:r w:rsidRPr="00364116">
        <w:t xml:space="preserve">Schodiště jsou navržená jako železobetonová s prefabrikovanými rameny, uloženými na stropní desky (hlavní podesty) a monolitické mezipodesty. Mezipodesty jsou uložené na železobetonových schodišťových stěnách. Prefabrikovaná ramena schodišť budou ukládána na ozub, případně zmonolitněna s podestami. </w:t>
      </w:r>
    </w:p>
    <w:p w14:paraId="0EFF30C2" w14:textId="77777777" w:rsidR="008619A0" w:rsidRPr="00364116" w:rsidRDefault="008619A0" w:rsidP="008619A0">
      <w:pPr>
        <w:pStyle w:val="BABasictext"/>
      </w:pPr>
      <w:r w:rsidRPr="00364116">
        <w:t xml:space="preserve">Široká schodiště v atriích nad 2m šířky lze provést jako skládaná z několika prefabrikátů vedle sebe, nebo monolitická. </w:t>
      </w:r>
    </w:p>
    <w:p w14:paraId="6EFE2923" w14:textId="77777777" w:rsidR="008619A0" w:rsidRPr="00364116" w:rsidRDefault="008619A0" w:rsidP="00E00070">
      <w:pPr>
        <w:pStyle w:val="BALocalheading"/>
      </w:pPr>
      <w:r w:rsidRPr="00364116">
        <w:t>Zastřešení atrií</w:t>
      </w:r>
    </w:p>
    <w:p w14:paraId="277D196E" w14:textId="77777777" w:rsidR="008619A0" w:rsidRPr="00364116" w:rsidRDefault="008619A0" w:rsidP="008619A0">
      <w:pPr>
        <w:pStyle w:val="BABasictext"/>
      </w:pPr>
      <w:r w:rsidRPr="00364116">
        <w:t xml:space="preserve">Stanová střecha s rozpětím 35x32m, sedlové (valbové) střechy na rozpon </w:t>
      </w:r>
      <w:r>
        <w:t>11</w:t>
      </w:r>
      <w:r w:rsidR="00AB773E">
        <w:t xml:space="preserve"> </w:t>
      </w:r>
      <w:r>
        <w:t>m</w:t>
      </w:r>
      <w:r w:rsidRPr="00364116">
        <w:t>. Hlavní rámy z uzavřených ocelových profilů ve směru spádu – svařované nosníky. Při použití táhel mezi patami nosníků se zmenší dimenze hlavních profilů. Střešní plášť bude tvořit zasklení. Konstrukce bude kotvena k nosným konstrukcím budovy tak, aby umožnila vzájemné pohyby dilatačních celků a pohyby od teplotní roztažnosti oceli. Sedlová střecha bude účinně zavětrována i v podélném směru.</w:t>
      </w:r>
      <w:r w:rsidR="00FF506C">
        <w:t xml:space="preserve"> Variantně je uvažováno se zastřešením z ETFE polštářů.</w:t>
      </w:r>
    </w:p>
    <w:p w14:paraId="0545523A" w14:textId="77777777" w:rsidR="008619A0" w:rsidRPr="00364116" w:rsidRDefault="008619A0" w:rsidP="00E00070">
      <w:pPr>
        <w:pStyle w:val="BALocalheading"/>
      </w:pPr>
      <w:r w:rsidRPr="00364116">
        <w:t>Navazující konstrukce v budovách</w:t>
      </w:r>
    </w:p>
    <w:p w14:paraId="4F703690" w14:textId="77777777" w:rsidR="008619A0" w:rsidRPr="00364116" w:rsidRDefault="008619A0" w:rsidP="008619A0">
      <w:pPr>
        <w:pStyle w:val="BABasictext"/>
      </w:pPr>
      <w:r w:rsidRPr="00364116">
        <w:t xml:space="preserve">Obvodový plášť musí být navržen tak, aby nebránil průhybu železobetonové konstrukce. </w:t>
      </w:r>
      <w:r w:rsidR="00FF506C">
        <w:t>V</w:t>
      </w:r>
      <w:r w:rsidRPr="00364116">
        <w:t xml:space="preserve">livem možného rozdílného zatížení a konstrukčního uspořádání může dojít k rozdílným deformacím jednotlivých podlaží v místech nad sebou. Hodnota rozdílu deformací v místě fasády nebude nikde přesahovat </w:t>
      </w:r>
      <w:r>
        <w:t>15</w:t>
      </w:r>
      <w:r w:rsidR="00AB773E">
        <w:t xml:space="preserve"> </w:t>
      </w:r>
      <w:r>
        <w:t>mm</w:t>
      </w:r>
      <w:r w:rsidRPr="00364116">
        <w:t>.</w:t>
      </w:r>
    </w:p>
    <w:p w14:paraId="1EEA14B2" w14:textId="77777777" w:rsidR="008619A0" w:rsidRPr="00364116" w:rsidRDefault="008619A0" w:rsidP="008619A0">
      <w:pPr>
        <w:pStyle w:val="BABasictext"/>
      </w:pPr>
      <w:r w:rsidRPr="00364116">
        <w:t xml:space="preserve">Příčky budou většinou lehké – sádrokartonové, pružně uložené na konstrukci. Případné zděné stěny budou provedené tak, aby přenesly vodorovné účinky do monolitické železobetonové konstrukce. Uložení, případně ztužení vyzdívek bude provedeno tak, aby nedocházelo k jejich poruchám – je nutné použít výhradně detaily dle technických podkladů výrobců zdiva. V úvahu je třeba zejména vzít deformace konstrukce, sedání objektu a </w:t>
      </w:r>
      <w:r w:rsidRPr="00364116">
        <w:lastRenderedPageBreak/>
        <w:t>objemové změny.</w:t>
      </w:r>
    </w:p>
    <w:p w14:paraId="1528B719" w14:textId="77777777" w:rsidR="006872D8" w:rsidRPr="00364116" w:rsidRDefault="006872D8" w:rsidP="00E00070">
      <w:pPr>
        <w:pStyle w:val="BALocalheading"/>
      </w:pPr>
      <w:r w:rsidRPr="00364116">
        <w:t>Hodnoty užitných, klimatických a dalších zatížení uvažovaných při návrhu nosné konstrukce</w:t>
      </w:r>
    </w:p>
    <w:p w14:paraId="56050A08" w14:textId="77777777" w:rsidR="006872D8" w:rsidRPr="00364116" w:rsidRDefault="006872D8" w:rsidP="006872D8">
      <w:pPr>
        <w:pStyle w:val="BABasictext"/>
      </w:pPr>
      <w:r w:rsidRPr="00364116">
        <w:t>Parkovací stání</w:t>
      </w:r>
      <w:r w:rsidRPr="00364116">
        <w:tab/>
      </w:r>
      <w:r w:rsidRPr="00364116">
        <w:tab/>
      </w:r>
      <w:r w:rsidRPr="00364116">
        <w:tab/>
      </w:r>
      <w:r w:rsidRPr="00364116">
        <w:tab/>
      </w:r>
      <w:r w:rsidRPr="00364116">
        <w:tab/>
      </w:r>
      <w:r w:rsidRPr="00364116">
        <w:tab/>
        <w:t>250 kg/</w:t>
      </w:r>
      <w:r w:rsidR="00377F34">
        <w:t>m²</w:t>
      </w:r>
    </w:p>
    <w:p w14:paraId="1A5EA77B" w14:textId="77777777" w:rsidR="006872D8" w:rsidRPr="00364116" w:rsidRDefault="006872D8" w:rsidP="006872D8">
      <w:pPr>
        <w:pStyle w:val="BABasictext"/>
      </w:pPr>
      <w:r w:rsidRPr="00364116">
        <w:t>Gastro a strojovny</w:t>
      </w:r>
      <w:r w:rsidRPr="00364116">
        <w:tab/>
      </w:r>
      <w:r w:rsidRPr="00364116">
        <w:tab/>
      </w:r>
      <w:r w:rsidRPr="00364116">
        <w:tab/>
      </w:r>
      <w:r w:rsidRPr="00364116">
        <w:tab/>
      </w:r>
      <w:r w:rsidRPr="00364116">
        <w:tab/>
      </w:r>
      <w:r w:rsidRPr="00364116">
        <w:tab/>
        <w:t>500 kg/</w:t>
      </w:r>
      <w:r w:rsidR="00377F34">
        <w:t>m²</w:t>
      </w:r>
    </w:p>
    <w:p w14:paraId="3C4BD39B" w14:textId="77777777" w:rsidR="006872D8" w:rsidRPr="00364116" w:rsidRDefault="006872D8" w:rsidP="006872D8">
      <w:pPr>
        <w:pStyle w:val="BABasictext"/>
      </w:pPr>
      <w:r w:rsidRPr="00364116">
        <w:t>Učebny, laboratoře, chodby, haly, schodiště</w:t>
      </w:r>
      <w:r w:rsidRPr="00364116">
        <w:tab/>
      </w:r>
      <w:r w:rsidRPr="00364116">
        <w:tab/>
      </w:r>
      <w:r w:rsidRPr="00364116">
        <w:tab/>
        <w:t>500 kg/</w:t>
      </w:r>
      <w:r w:rsidR="00377F34">
        <w:t>m²</w:t>
      </w:r>
    </w:p>
    <w:p w14:paraId="4401A472" w14:textId="77777777" w:rsidR="006872D8" w:rsidRPr="00364116" w:rsidRDefault="006872D8" w:rsidP="006872D8">
      <w:pPr>
        <w:pStyle w:val="BABasictext"/>
      </w:pPr>
      <w:r w:rsidRPr="00364116">
        <w:t>Posluchárny se zabudovanými sedadly na tribunách</w:t>
      </w:r>
      <w:r w:rsidRPr="00364116">
        <w:tab/>
        <w:t>400 kg/</w:t>
      </w:r>
      <w:r w:rsidR="00377F34">
        <w:t>m²</w:t>
      </w:r>
    </w:p>
    <w:p w14:paraId="0E0E79AA" w14:textId="77777777" w:rsidR="006872D8" w:rsidRPr="00364116" w:rsidRDefault="006872D8" w:rsidP="006872D8">
      <w:pPr>
        <w:pStyle w:val="BABasictext"/>
      </w:pPr>
      <w:r w:rsidRPr="00364116">
        <w:t>Knihovny, případně místnosti se speciálními požadavky</w:t>
      </w:r>
      <w:r w:rsidRPr="00364116">
        <w:tab/>
        <w:t>1000 kg/</w:t>
      </w:r>
      <w:r w:rsidR="00377F34">
        <w:t>m²</w:t>
      </w:r>
    </w:p>
    <w:p w14:paraId="5C5E36D6" w14:textId="77777777" w:rsidR="006872D8" w:rsidRPr="00364116" w:rsidRDefault="006872D8" w:rsidP="006872D8">
      <w:pPr>
        <w:pStyle w:val="BABasictext"/>
      </w:pPr>
      <w:r w:rsidRPr="00364116">
        <w:t>Zatížení na parteru</w:t>
      </w:r>
      <w:r w:rsidRPr="00364116">
        <w:tab/>
      </w:r>
      <w:r w:rsidRPr="00364116">
        <w:tab/>
      </w:r>
      <w:r w:rsidRPr="00364116">
        <w:tab/>
      </w:r>
      <w:r w:rsidRPr="00364116">
        <w:tab/>
      </w:r>
      <w:r w:rsidRPr="00364116">
        <w:tab/>
      </w:r>
      <w:r w:rsidRPr="00364116">
        <w:tab/>
        <w:t>500 kg/</w:t>
      </w:r>
      <w:r w:rsidR="00377F34">
        <w:t>m²</w:t>
      </w:r>
    </w:p>
    <w:p w14:paraId="256AA5E8" w14:textId="77777777" w:rsidR="006872D8" w:rsidRPr="00364116" w:rsidRDefault="006872D8" w:rsidP="006872D8">
      <w:pPr>
        <w:pStyle w:val="BABasictext"/>
      </w:pPr>
      <w:r w:rsidRPr="00364116">
        <w:t xml:space="preserve">Shromažďovací prostory na </w:t>
      </w:r>
      <w:r w:rsidR="00B85592" w:rsidRPr="00364116">
        <w:t>střeše – terasa</w:t>
      </w:r>
      <w:r w:rsidRPr="00364116">
        <w:tab/>
      </w:r>
      <w:r w:rsidRPr="00364116">
        <w:tab/>
      </w:r>
      <w:r w:rsidRPr="00364116">
        <w:tab/>
        <w:t>400 kg/</w:t>
      </w:r>
      <w:r w:rsidR="00377F34">
        <w:t>m²</w:t>
      </w:r>
    </w:p>
    <w:p w14:paraId="076B79EB" w14:textId="77777777" w:rsidR="006872D8" w:rsidRPr="00364116" w:rsidRDefault="006872D8" w:rsidP="006872D8">
      <w:pPr>
        <w:pStyle w:val="BABasictext"/>
      </w:pPr>
      <w:r w:rsidRPr="00364116">
        <w:t>Zelené střechy</w:t>
      </w:r>
      <w:r w:rsidRPr="00364116">
        <w:tab/>
      </w:r>
      <w:r w:rsidRPr="00364116">
        <w:tab/>
      </w:r>
      <w:r w:rsidRPr="00364116">
        <w:tab/>
      </w:r>
      <w:r w:rsidRPr="00364116">
        <w:tab/>
      </w:r>
      <w:r w:rsidRPr="00364116">
        <w:tab/>
      </w:r>
      <w:r w:rsidRPr="00364116">
        <w:tab/>
        <w:t>150 kg/</w:t>
      </w:r>
      <w:r w:rsidR="00377F34">
        <w:t>m²</w:t>
      </w:r>
    </w:p>
    <w:p w14:paraId="4130EE88" w14:textId="77777777" w:rsidR="006872D8" w:rsidRPr="00364116" w:rsidRDefault="00B85592" w:rsidP="006872D8">
      <w:pPr>
        <w:pStyle w:val="BABasictext"/>
      </w:pPr>
      <w:r w:rsidRPr="00364116">
        <w:t>Střechy – technologie</w:t>
      </w:r>
      <w:r w:rsidR="006872D8" w:rsidRPr="00364116">
        <w:tab/>
      </w:r>
      <w:r w:rsidR="006872D8" w:rsidRPr="00364116">
        <w:tab/>
      </w:r>
      <w:r w:rsidR="006872D8" w:rsidRPr="00364116">
        <w:tab/>
      </w:r>
      <w:r w:rsidR="006872D8" w:rsidRPr="00364116">
        <w:tab/>
      </w:r>
      <w:r w:rsidR="006872D8" w:rsidRPr="00364116">
        <w:tab/>
        <w:t>300/500 kg/</w:t>
      </w:r>
      <w:r w:rsidR="00377F34">
        <w:t>m²</w:t>
      </w:r>
    </w:p>
    <w:p w14:paraId="0D3BC029" w14:textId="77777777" w:rsidR="006872D8" w:rsidRPr="00364116" w:rsidRDefault="006872D8" w:rsidP="006872D8">
      <w:pPr>
        <w:pStyle w:val="BABasictext"/>
      </w:pPr>
      <w:r w:rsidRPr="00364116">
        <w:t>Střecha (zatížení sněhem)</w:t>
      </w:r>
      <w:r w:rsidRPr="00364116">
        <w:tab/>
      </w:r>
      <w:r w:rsidRPr="00364116">
        <w:tab/>
        <w:t xml:space="preserve">I. sněhová </w:t>
      </w:r>
      <w:r w:rsidR="00B85592" w:rsidRPr="00364116">
        <w:t>oblast (</w:t>
      </w:r>
      <w:r w:rsidRPr="00364116">
        <w:t>základní hodnota s0=70 kg/</w:t>
      </w:r>
      <w:r w:rsidR="00377F34">
        <w:t>m²</w:t>
      </w:r>
      <w:r w:rsidRPr="00364116">
        <w:t>)</w:t>
      </w:r>
    </w:p>
    <w:p w14:paraId="484795D3" w14:textId="77777777" w:rsidR="006872D8" w:rsidRPr="00364116" w:rsidRDefault="006872D8" w:rsidP="006872D8">
      <w:pPr>
        <w:pStyle w:val="BABasictext"/>
      </w:pPr>
      <w:r w:rsidRPr="00364116">
        <w:t>Zatížení větrem</w:t>
      </w:r>
      <w:r w:rsidRPr="00364116">
        <w:tab/>
      </w:r>
      <w:r w:rsidRPr="00364116">
        <w:tab/>
      </w:r>
      <w:r w:rsidRPr="00364116">
        <w:tab/>
        <w:t xml:space="preserve">II. větrná oblast (základní rychlost větru </w:t>
      </w:r>
      <w:r w:rsidR="00B85592" w:rsidRPr="00364116">
        <w:t>25 m/s</w:t>
      </w:r>
      <w:r w:rsidRPr="00364116">
        <w:t>)</w:t>
      </w:r>
    </w:p>
    <w:p w14:paraId="7D4B8A94" w14:textId="77777777" w:rsidR="006872D8" w:rsidRPr="00364116" w:rsidRDefault="006872D8" w:rsidP="006872D8">
      <w:pPr>
        <w:pStyle w:val="BABasictext"/>
      </w:pPr>
      <w:r w:rsidRPr="00364116">
        <w:tab/>
      </w:r>
      <w:r w:rsidRPr="00364116">
        <w:tab/>
      </w:r>
      <w:r w:rsidRPr="00364116">
        <w:tab/>
      </w:r>
      <w:r w:rsidRPr="00364116">
        <w:tab/>
      </w:r>
      <w:r w:rsidRPr="00364116">
        <w:tab/>
        <w:t>Součinitel terénu III.</w:t>
      </w:r>
    </w:p>
    <w:p w14:paraId="5610422E" w14:textId="77777777" w:rsidR="006872D8" w:rsidRPr="00364116" w:rsidRDefault="006872D8" w:rsidP="00E00070">
      <w:pPr>
        <w:pStyle w:val="BALocalheading"/>
      </w:pPr>
      <w:r w:rsidRPr="00364116">
        <w:t>Navržené výrobky, materiály a hlavní konstrukční prvky</w:t>
      </w:r>
    </w:p>
    <w:p w14:paraId="48C7C6A3" w14:textId="77777777" w:rsidR="006872D8" w:rsidRPr="00364116" w:rsidRDefault="006872D8" w:rsidP="006872D8">
      <w:pPr>
        <w:pStyle w:val="BABasictext"/>
      </w:pPr>
      <w:r w:rsidRPr="00364116">
        <w:t>Beton základové desky a suterénních stěn C30/37 XC3 XA1 XD1 – vodostavebn</w:t>
      </w:r>
      <w:r w:rsidR="003277AB">
        <w:t>ý</w:t>
      </w:r>
    </w:p>
    <w:p w14:paraId="331C3295" w14:textId="77777777" w:rsidR="006872D8" w:rsidRPr="00364116" w:rsidRDefault="006872D8" w:rsidP="006872D8">
      <w:pPr>
        <w:pStyle w:val="BABasictext"/>
      </w:pPr>
      <w:r w:rsidRPr="00364116">
        <w:t>Beton sloupů parking C40/50 XC3 XD1</w:t>
      </w:r>
    </w:p>
    <w:p w14:paraId="5BCD5006" w14:textId="77777777" w:rsidR="006872D8" w:rsidRPr="00364116" w:rsidRDefault="006872D8" w:rsidP="006872D8">
      <w:pPr>
        <w:pStyle w:val="BABasictext"/>
      </w:pPr>
      <w:r w:rsidRPr="00364116">
        <w:t>Beton sloupů ostatní C40/50 XC1</w:t>
      </w:r>
    </w:p>
    <w:p w14:paraId="6E83E479" w14:textId="77777777" w:rsidR="006872D8" w:rsidRPr="00364116" w:rsidRDefault="006872D8" w:rsidP="006872D8">
      <w:pPr>
        <w:pStyle w:val="BABasictext"/>
      </w:pPr>
      <w:r w:rsidRPr="00364116">
        <w:t>Beton stěn a stropních desek C30/37 XC1</w:t>
      </w:r>
    </w:p>
    <w:p w14:paraId="54E0DE2E" w14:textId="77777777" w:rsidR="006872D8" w:rsidRPr="00364116" w:rsidRDefault="006872D8" w:rsidP="006872D8">
      <w:pPr>
        <w:pStyle w:val="BABasictext"/>
      </w:pPr>
      <w:r w:rsidRPr="00364116">
        <w:t>Beton stěn a stropních desek parking C30/37 XC3 XD1</w:t>
      </w:r>
    </w:p>
    <w:p w14:paraId="51B87E06" w14:textId="77777777" w:rsidR="006872D8" w:rsidRPr="00364116" w:rsidRDefault="006872D8" w:rsidP="006872D8">
      <w:pPr>
        <w:pStyle w:val="BABasictext"/>
      </w:pPr>
      <w:r w:rsidRPr="00364116">
        <w:t>Beton stěn a stropních desek venkovní konstrukce C30/37 XC4 XF3 XD1</w:t>
      </w:r>
    </w:p>
    <w:p w14:paraId="2DC79AED" w14:textId="77777777" w:rsidR="006872D8" w:rsidRPr="00364116" w:rsidRDefault="006872D8" w:rsidP="006872D8">
      <w:pPr>
        <w:pStyle w:val="BABasictext"/>
      </w:pPr>
      <w:r w:rsidRPr="00364116">
        <w:t xml:space="preserve">Konstrukční ocel S235, Výztuž B </w:t>
      </w:r>
      <w:r w:rsidR="00B85592" w:rsidRPr="00364116">
        <w:t>500 B</w:t>
      </w:r>
    </w:p>
    <w:p w14:paraId="5D8F3B68" w14:textId="77777777" w:rsidR="00E00070" w:rsidRPr="00364116" w:rsidRDefault="006872D8" w:rsidP="000305E1">
      <w:pPr>
        <w:pStyle w:val="BABasictext"/>
      </w:pPr>
      <w:r w:rsidRPr="00364116">
        <w:t>Přerušovače tepelných mostů, elastomerová ložiska do uložení průvlaků v dilatačních spárách, smykové trny do dilatačních spár, akusticky pohltivé</w:t>
      </w:r>
      <w:r w:rsidR="00AB773E">
        <w:t xml:space="preserve"> </w:t>
      </w:r>
      <w:r w:rsidRPr="00364116">
        <w:t>vložky pro uložení schodišťových ramen a pro oddělení výtahových šachet od okolních konstrukcí.</w:t>
      </w:r>
    </w:p>
    <w:p w14:paraId="5AE6DF4B" w14:textId="5634BA37" w:rsidR="00E00070" w:rsidRPr="00364116" w:rsidRDefault="00E00070" w:rsidP="00E00070">
      <w:pPr>
        <w:pStyle w:val="BALevel4"/>
      </w:pPr>
      <w:bookmarkStart w:id="253" w:name="_Toc36077045"/>
      <w:bookmarkStart w:id="254" w:name="_Toc36244310"/>
      <w:bookmarkStart w:id="255" w:name="_Toc36555408"/>
      <w:r w:rsidRPr="00364116">
        <w:t xml:space="preserve">Stavební </w:t>
      </w:r>
      <w:r w:rsidR="00DE002F" w:rsidRPr="00364116">
        <w:t xml:space="preserve">objekt SO 02 - stavební </w:t>
      </w:r>
      <w:r w:rsidRPr="00364116">
        <w:t xml:space="preserve">úpravy </w:t>
      </w:r>
      <w:bookmarkEnd w:id="253"/>
      <w:bookmarkEnd w:id="254"/>
      <w:bookmarkEnd w:id="255"/>
      <w:r w:rsidR="00B1013C">
        <w:t>MEPHARED 1</w:t>
      </w:r>
    </w:p>
    <w:p w14:paraId="66112A45" w14:textId="2A0E1D9B" w:rsidR="001932C8" w:rsidRPr="00364116" w:rsidRDefault="007B2A0F" w:rsidP="001932C8">
      <w:pPr>
        <w:pStyle w:val="BABasictext"/>
      </w:pPr>
      <w:r w:rsidRPr="00364116">
        <w:t xml:space="preserve">Součástí navrhované stavby </w:t>
      </w:r>
      <w:r w:rsidR="00B1013C">
        <w:t>MEPHARED 2</w:t>
      </w:r>
      <w:r w:rsidRPr="00364116">
        <w:t xml:space="preserve"> je i napojení na již existující stavbu </w:t>
      </w:r>
      <w:r w:rsidR="00B1013C">
        <w:t>MEPHARED 1</w:t>
      </w:r>
      <w:r w:rsidRPr="00364116">
        <w:t>, které vyžaduje provést některé s</w:t>
      </w:r>
      <w:r w:rsidR="001932C8" w:rsidRPr="00364116">
        <w:t>tavební úpravy</w:t>
      </w:r>
      <w:r w:rsidRPr="00364116">
        <w:t>.</w:t>
      </w:r>
      <w:r w:rsidR="00DE07B7">
        <w:t xml:space="preserve"> </w:t>
      </w:r>
      <w:r w:rsidRPr="00364116">
        <w:t xml:space="preserve">Jedná se o úpravy, které jak v exteriéru, tak v interiéru vyplývají a jsou potřebné z hlediska technického a provozního určení stávající stavby, která je a bude součástí univerzitního areálu. Tyto stavební úpravy </w:t>
      </w:r>
      <w:r w:rsidR="001932C8" w:rsidRPr="00364116">
        <w:t>v principu zahrnují:</w:t>
      </w:r>
    </w:p>
    <w:p w14:paraId="3B8F73BB" w14:textId="77777777" w:rsidR="001932C8" w:rsidRPr="00364116" w:rsidRDefault="007B2A0F" w:rsidP="00DF6FAF">
      <w:pPr>
        <w:pStyle w:val="BAListbasic"/>
      </w:pPr>
      <w:r w:rsidRPr="00364116">
        <w:t xml:space="preserve">- </w:t>
      </w:r>
      <w:r w:rsidR="001932C8" w:rsidRPr="00364116">
        <w:t>provedení úprav okolí výstavby přespádováním, částečnou změnu výškového řešení, aby bylo možné účelně napojit novou budovu</w:t>
      </w:r>
      <w:r w:rsidRPr="00364116">
        <w:t>,</w:t>
      </w:r>
      <w:r w:rsidR="00AB773E">
        <w:t xml:space="preserve"> </w:t>
      </w:r>
      <w:r w:rsidR="001932C8" w:rsidRPr="00364116">
        <w:t>jejíž přízemí je cca 65 cm nad úrovní přízemí stávající budovy</w:t>
      </w:r>
      <w:r w:rsidR="008C49E5" w:rsidRPr="00364116">
        <w:t xml:space="preserve"> – řešeno podrobně samostatnou </w:t>
      </w:r>
      <w:r w:rsidR="008C49E5">
        <w:t>částí dokumentace</w:t>
      </w:r>
      <w:r w:rsidR="008C49E5" w:rsidRPr="00364116">
        <w:t xml:space="preserve"> D.5 a D.6</w:t>
      </w:r>
    </w:p>
    <w:p w14:paraId="09579E89" w14:textId="77777777" w:rsidR="001932C8" w:rsidRPr="00364116" w:rsidRDefault="007B2A0F" w:rsidP="00DF6FAF">
      <w:pPr>
        <w:pStyle w:val="BAListbasic"/>
      </w:pPr>
      <w:r w:rsidRPr="00364116">
        <w:t xml:space="preserve">- </w:t>
      </w:r>
      <w:r w:rsidR="008C49E5" w:rsidRPr="00364116">
        <w:t>změnu způsobu odvodnění zpevněných ploch osazením nových liniových žlabů napojených primárně do nové areálové dešťové stoky –řešeno podrobně samostatnou částí dokumentace D</w:t>
      </w:r>
      <w:r w:rsidR="003277AB">
        <w:t>.</w:t>
      </w:r>
      <w:r w:rsidR="008C49E5" w:rsidRPr="00364116">
        <w:t>4.2</w:t>
      </w:r>
    </w:p>
    <w:p w14:paraId="016999D5" w14:textId="77777777" w:rsidR="008C49E5" w:rsidRPr="00364116" w:rsidRDefault="00DF6FAF" w:rsidP="00DF6FAF">
      <w:pPr>
        <w:pStyle w:val="BAListbasic"/>
      </w:pPr>
      <w:r>
        <w:t xml:space="preserve">- </w:t>
      </w:r>
      <w:r w:rsidR="008C49E5">
        <w:t>demontáž stávajících</w:t>
      </w:r>
      <w:r w:rsidR="008C49E5" w:rsidRPr="00364116">
        <w:t xml:space="preserve"> odvodňovacích prvků, vč. přípojek; demontáží betonových konstrukcí fontán, vč. rozvodů – podrobně řešeno samostatnou částí dokumentace D</w:t>
      </w:r>
      <w:r w:rsidR="003277AB">
        <w:t>.</w:t>
      </w:r>
      <w:r w:rsidR="008C49E5" w:rsidRPr="00364116">
        <w:t>4.3</w:t>
      </w:r>
    </w:p>
    <w:p w14:paraId="4B3F2C5D" w14:textId="77777777" w:rsidR="001932C8" w:rsidRPr="00364116" w:rsidRDefault="007B2A0F" w:rsidP="00DF6FAF">
      <w:pPr>
        <w:pStyle w:val="BAListbasic"/>
      </w:pPr>
      <w:r w:rsidRPr="00364116">
        <w:t xml:space="preserve">- </w:t>
      </w:r>
      <w:r w:rsidR="008C49E5" w:rsidRPr="00364116">
        <w:t>změnu</w:t>
      </w:r>
      <w:r w:rsidR="001932C8" w:rsidRPr="00364116">
        <w:t xml:space="preserve"> venkovního areálového osvětlení doplněním a rozestřením do větší plochy snížením hustoty umístěných stožárů lamp</w:t>
      </w:r>
      <w:r w:rsidR="008C49E5" w:rsidRPr="00364116">
        <w:t>– podrobně řešeno samostatnou částí dokumentace D</w:t>
      </w:r>
      <w:r w:rsidR="003277AB">
        <w:t>.</w:t>
      </w:r>
      <w:r w:rsidR="008C49E5" w:rsidRPr="00364116">
        <w:t>4.6</w:t>
      </w:r>
    </w:p>
    <w:p w14:paraId="5195B72A" w14:textId="77777777" w:rsidR="008C49E5" w:rsidRPr="00364116" w:rsidRDefault="007B2A0F" w:rsidP="00DF6FAF">
      <w:pPr>
        <w:pStyle w:val="BAListbasic"/>
      </w:pPr>
      <w:r w:rsidRPr="00364116">
        <w:t xml:space="preserve">- </w:t>
      </w:r>
      <w:r w:rsidR="008C49E5" w:rsidRPr="00364116">
        <w:t xml:space="preserve">zásah do jižní fasády budovy v úrovni 2.NP z důvodu napojení nadzemního </w:t>
      </w:r>
      <w:r w:rsidR="008C49E5" w:rsidRPr="00364116">
        <w:lastRenderedPageBreak/>
        <w:t>propojovacího koridoru MII – MI, včetně nezbytných statick</w:t>
      </w:r>
      <w:r w:rsidR="000A0300" w:rsidRPr="00364116">
        <w:t>ýc</w:t>
      </w:r>
      <w:r w:rsidR="008C49E5" w:rsidRPr="00364116">
        <w:t>h zásahů – podrobně viz popis IO 701</w:t>
      </w:r>
    </w:p>
    <w:p w14:paraId="77A0A138" w14:textId="77777777" w:rsidR="000A0300" w:rsidRPr="00364116" w:rsidRDefault="007B2A0F" w:rsidP="00DF6FAF">
      <w:pPr>
        <w:pStyle w:val="BAListbasic"/>
      </w:pPr>
      <w:r w:rsidRPr="00364116">
        <w:t xml:space="preserve">- </w:t>
      </w:r>
      <w:r w:rsidR="000A0300" w:rsidRPr="00364116">
        <w:t>vložení nového interiérového schodiště do prostoru atria, umožňující oddělení provozu osob využívajících nadzemní propojovací lávku mezi budovami MII a MI od „soukromých“ prostor kateder</w:t>
      </w:r>
    </w:p>
    <w:p w14:paraId="6855CED0" w14:textId="77777777" w:rsidR="000A0300" w:rsidRPr="00364116" w:rsidRDefault="007B2A0F" w:rsidP="00DF6FAF">
      <w:pPr>
        <w:pStyle w:val="BAListbasic"/>
      </w:pPr>
      <w:r w:rsidRPr="00364116">
        <w:t xml:space="preserve">- </w:t>
      </w:r>
      <w:r w:rsidR="000A0300" w:rsidRPr="00364116">
        <w:t>odstranění části stávajících opěrných zdí za účelem propojení stávajícího sjezd do podzemní části budovy s komunikací pro zásobování nové budovy</w:t>
      </w:r>
    </w:p>
    <w:p w14:paraId="3EEBE9F0" w14:textId="77777777" w:rsidR="000A0300" w:rsidRPr="00364116" w:rsidRDefault="007B2A0F" w:rsidP="00DF6FAF">
      <w:pPr>
        <w:pStyle w:val="BAListbasic"/>
      </w:pPr>
      <w:r w:rsidRPr="00364116">
        <w:t xml:space="preserve">- </w:t>
      </w:r>
      <w:r w:rsidR="000A0300" w:rsidRPr="00364116">
        <w:t>v úrovni 1.PP vytvoření propojení stávající chodby s podzemním parkingem nové budovy</w:t>
      </w:r>
    </w:p>
    <w:p w14:paraId="7B7A76FF" w14:textId="77777777" w:rsidR="00C07BD0" w:rsidRPr="00364116" w:rsidRDefault="007B2A0F" w:rsidP="00DF6FAF">
      <w:pPr>
        <w:pStyle w:val="BAListbasic"/>
      </w:pPr>
      <w:r w:rsidRPr="00364116">
        <w:t xml:space="preserve">- </w:t>
      </w:r>
      <w:r w:rsidR="00C07BD0" w:rsidRPr="00364116">
        <w:t>v úrovni 1.PP provedení stavebních zásahů do nosných i kompletačních konstrukcí nezbytných pro realizaci VN napojení nové budovy – podrobně řešeno samostatnou částí dokumentace D</w:t>
      </w:r>
      <w:r w:rsidR="003277AB">
        <w:t>.</w:t>
      </w:r>
      <w:r w:rsidR="00C07BD0" w:rsidRPr="00364116">
        <w:t>4.5</w:t>
      </w:r>
    </w:p>
    <w:p w14:paraId="24341A89" w14:textId="77777777" w:rsidR="008619A0" w:rsidRPr="00364116" w:rsidRDefault="00F7699C" w:rsidP="008619A0">
      <w:pPr>
        <w:pStyle w:val="BALevel4"/>
      </w:pPr>
      <w:bookmarkStart w:id="256" w:name="_Toc36077046"/>
      <w:bookmarkStart w:id="257" w:name="_Toc36244311"/>
      <w:bookmarkStart w:id="258" w:name="_Toc36555409"/>
      <w:r w:rsidRPr="00364116">
        <w:t>Konstrukční objekty venkovní</w:t>
      </w:r>
      <w:bookmarkEnd w:id="256"/>
      <w:bookmarkEnd w:id="257"/>
      <w:bookmarkEnd w:id="258"/>
    </w:p>
    <w:p w14:paraId="7DEAC405" w14:textId="77777777" w:rsidR="008619A0" w:rsidRPr="00364116" w:rsidRDefault="000A0300" w:rsidP="00A33749">
      <w:pPr>
        <w:pStyle w:val="BALocalheading"/>
      </w:pPr>
      <w:r w:rsidRPr="00364116">
        <w:t>I</w:t>
      </w:r>
      <w:r w:rsidR="008619A0" w:rsidRPr="00364116">
        <w:t>O 701 – Nadzemní propojovací koridor MII – MI</w:t>
      </w:r>
    </w:p>
    <w:p w14:paraId="326EF43F" w14:textId="77777777" w:rsidR="008619A0" w:rsidRPr="00364116" w:rsidRDefault="008619A0" w:rsidP="008619A0">
      <w:pPr>
        <w:pStyle w:val="BABasictext"/>
      </w:pPr>
      <w:r w:rsidRPr="00364116">
        <w:t>Ocelová příhradová konstrukce na rozpětí 18,5m. Na straně stávající budovy MI budou doplněny ocelové sloupy nad linií podzemní obvodové stěny. Na straně MII je možné kotvení přímo do konstrukce, ale pod oběma kotveními budou doplněny železobetonové sloupy v suterénu až na úroveň základové desky. Stávající budova bude zajišťovat pouze vodorovnou tuhost v uložení.</w:t>
      </w:r>
    </w:p>
    <w:p w14:paraId="659CD540" w14:textId="77777777" w:rsidR="008619A0" w:rsidRPr="00364116" w:rsidRDefault="008619A0" w:rsidP="008619A0">
      <w:pPr>
        <w:pStyle w:val="BABasictext"/>
      </w:pPr>
      <w:r w:rsidRPr="00364116">
        <w:t xml:space="preserve">Podlahová deska bude tvořena železobetonovou deskou prováděnou do ztraceného bednění z trapézového plechu. Ten je uložený na příčné nosníky ukotvené v hlavních pasech. Střešní deska bude konstrukčně obdobná, nepočítáme ale s vybetonováním trapézového plechu. V příčném směru budou v podlahové i střešní rovině diagonální ztužidla. </w:t>
      </w:r>
    </w:p>
    <w:p w14:paraId="4CADD336" w14:textId="77777777" w:rsidR="008619A0" w:rsidRPr="00364116" w:rsidRDefault="000A0300" w:rsidP="00A33749">
      <w:pPr>
        <w:pStyle w:val="BALocalheading"/>
      </w:pPr>
      <w:r w:rsidRPr="00364116">
        <w:t>I</w:t>
      </w:r>
      <w:r w:rsidR="008619A0" w:rsidRPr="00364116">
        <w:t>O 702 – Nadzemní propojovací koridor MII – FN</w:t>
      </w:r>
    </w:p>
    <w:p w14:paraId="438CAC16" w14:textId="77777777" w:rsidR="008619A0" w:rsidRPr="00364116" w:rsidRDefault="008619A0" w:rsidP="008619A0">
      <w:pPr>
        <w:pStyle w:val="BABasictext"/>
      </w:pPr>
      <w:r w:rsidRPr="00364116">
        <w:t xml:space="preserve">Krytá spojovací lávka o délce </w:t>
      </w:r>
      <w:r>
        <w:t>63</w:t>
      </w:r>
      <w:r w:rsidR="00AB773E">
        <w:t xml:space="preserve"> </w:t>
      </w:r>
      <w:r>
        <w:t>m</w:t>
      </w:r>
      <w:r w:rsidRPr="00364116">
        <w:t xml:space="preserve"> a šířce cca </w:t>
      </w:r>
      <w:r w:rsidR="00B85592" w:rsidRPr="00364116">
        <w:t>3 m</w:t>
      </w:r>
      <w:r w:rsidRPr="00364116">
        <w:t xml:space="preserve">. Spojitý nosník o 3 polích s rozpětími 22,7 - 18,8 – 13,5m. Předpokládáme ocelovou konstrukci – příhradové nosníky na výšku mezi podlahou a stropem, kde diagonály jsou uvnitř těsně za fasádami. </w:t>
      </w:r>
    </w:p>
    <w:p w14:paraId="06B2B04C" w14:textId="77777777" w:rsidR="008619A0" w:rsidRPr="00364116" w:rsidRDefault="008619A0" w:rsidP="008619A0">
      <w:pPr>
        <w:pStyle w:val="BABasictext"/>
      </w:pPr>
      <w:r w:rsidRPr="00364116">
        <w:t xml:space="preserve">Podlaha – betonová deska do trapézového plechu na ocelové konstrukci. Pod trapézovým plechem v podhledu nad komunikací ztužena diagonálními výztuhami. Lze udělat ve spádu, střecha a podlaha by měly mít spád shodný.        </w:t>
      </w:r>
    </w:p>
    <w:p w14:paraId="10220118" w14:textId="77777777" w:rsidR="008619A0" w:rsidRPr="00364116" w:rsidRDefault="008619A0" w:rsidP="008619A0">
      <w:pPr>
        <w:pStyle w:val="BABasictext"/>
      </w:pPr>
      <w:r w:rsidRPr="00364116">
        <w:t>Strop – trapézový plech na ocelové konstrukci.</w:t>
      </w:r>
    </w:p>
    <w:p w14:paraId="0390B304" w14:textId="77777777" w:rsidR="008619A0" w:rsidRPr="00364116" w:rsidRDefault="008619A0" w:rsidP="008619A0">
      <w:pPr>
        <w:pStyle w:val="BABasictext"/>
      </w:pPr>
      <w:r w:rsidRPr="00364116">
        <w:t>Podpory – je nutno provést 3 střední podpory (každá jako dvojice ocelových sloupů). Jedna z podpor musí být provedena co nejblíže ke stávající budově. Na novostavbu bude lávka uložena kloubově tak, že se do budovy budou přenášet jak svislé síly, tak vodorovné v obou směrech. Od stávající budovy bude lávka oddělena dilatací, která nebude přenášet síly ani ve svislém směru, ani v ose lávky. Pouze kolmo na lávku bude poloha vstupu vymezena vhodnými ocelovými prvky.</w:t>
      </w:r>
    </w:p>
    <w:p w14:paraId="613043E4" w14:textId="77777777" w:rsidR="008619A0" w:rsidRPr="00364116" w:rsidRDefault="008619A0" w:rsidP="008619A0">
      <w:pPr>
        <w:pStyle w:val="BABasictext"/>
      </w:pPr>
      <w:r w:rsidRPr="00364116">
        <w:t xml:space="preserve">Základy – pod dvojicí sloupů vždy základový pas šířky cca </w:t>
      </w:r>
      <w:r>
        <w:t>600</w:t>
      </w:r>
      <w:r w:rsidR="00AB773E">
        <w:t xml:space="preserve"> </w:t>
      </w:r>
      <w:r>
        <w:t>mm</w:t>
      </w:r>
      <w:r w:rsidRPr="00364116">
        <w:t xml:space="preserve">, který bude podepřen mikropilotami. </w:t>
      </w:r>
    </w:p>
    <w:p w14:paraId="13A97ED0" w14:textId="77777777" w:rsidR="008619A0" w:rsidRPr="00364116" w:rsidRDefault="008619A0" w:rsidP="008619A0">
      <w:pPr>
        <w:pStyle w:val="BABasictext"/>
      </w:pPr>
      <w:r w:rsidRPr="00364116">
        <w:t>Navazující konstrukce – podlaha může být těžká plovoucí, fasády předpokládáme lehké (sklo, příp. lehká sendvičová konstrukce), střecha lehká – hydroizolaci možno zajistit kačírkem.</w:t>
      </w:r>
    </w:p>
    <w:p w14:paraId="6872A423" w14:textId="77777777" w:rsidR="008619A0" w:rsidRPr="00364116" w:rsidRDefault="008619A0" w:rsidP="008619A0">
      <w:pPr>
        <w:pStyle w:val="BABasictext"/>
      </w:pPr>
      <w:r w:rsidRPr="00364116">
        <w:t>Podporující sloupy budou účinně chráněny proti nárazu vozidla jedoucího na komunikaci – svodidla, případně zábrany do výšky nárazníku jedoucích vozidel.</w:t>
      </w:r>
    </w:p>
    <w:p w14:paraId="110FC3DC" w14:textId="77777777" w:rsidR="008619A0" w:rsidRPr="00364116" w:rsidRDefault="008619A0" w:rsidP="008619A0">
      <w:pPr>
        <w:pStyle w:val="BABasictext"/>
      </w:pPr>
      <w:r w:rsidRPr="00364116">
        <w:t>Lávka bude částečně v kolizi se stávajícím přístřeškem nad vstupem do budovy. Po odstranění nosného táhla bude možné podvěsit přístřešek na spodní pásy lávky.</w:t>
      </w:r>
    </w:p>
    <w:p w14:paraId="24D98D0A" w14:textId="77777777" w:rsidR="008619A0" w:rsidRPr="00364116" w:rsidRDefault="000A0300" w:rsidP="00A33749">
      <w:pPr>
        <w:pStyle w:val="BALocalheading"/>
      </w:pPr>
      <w:r w:rsidRPr="00364116">
        <w:t>I</w:t>
      </w:r>
      <w:r w:rsidR="008619A0" w:rsidRPr="00364116">
        <w:t>O 703 – Opěrné zdi</w:t>
      </w:r>
    </w:p>
    <w:p w14:paraId="4904825D" w14:textId="77777777" w:rsidR="008619A0" w:rsidRPr="00364116" w:rsidRDefault="008619A0" w:rsidP="008619A0">
      <w:pPr>
        <w:pStyle w:val="BABasictext"/>
      </w:pPr>
      <w:r w:rsidRPr="00364116">
        <w:t xml:space="preserve">Obvodová stěna zásobovací komunikace tvoří opěrnou stěnu na výšku až 5,5m. Stěna bude propojená se základovou deskou, její protažení za linii pažení je možné pouze na </w:t>
      </w:r>
      <w:r w:rsidRPr="00364116">
        <w:lastRenderedPageBreak/>
        <w:t xml:space="preserve">šířku </w:t>
      </w:r>
      <w:r>
        <w:t>500</w:t>
      </w:r>
      <w:r w:rsidR="00AB773E">
        <w:t xml:space="preserve"> </w:t>
      </w:r>
      <w:r>
        <w:t>mm</w:t>
      </w:r>
      <w:r w:rsidRPr="00364116">
        <w:t xml:space="preserve">. Bude provedena v tloušťce </w:t>
      </w:r>
      <w:r>
        <w:t>500</w:t>
      </w:r>
      <w:r w:rsidR="00AB773E">
        <w:t xml:space="preserve"> </w:t>
      </w:r>
      <w:r>
        <w:t>mm</w:t>
      </w:r>
      <w:r w:rsidRPr="00364116">
        <w:t xml:space="preserve"> z vodostavebného betonu. Bude se opírat na hlavní budovu přes mosty pro pěší a vozidla. V dilatační spáře tam budou navrženy prvky přenášející vodorovnou sílu. Dalšími ztužujícími prvky budou půdorysné zlomy a dělící stěny v technologických prostorech. Směrem k jižní straně se opěrka snižuje.</w:t>
      </w:r>
    </w:p>
    <w:p w14:paraId="4D09F96F" w14:textId="77777777" w:rsidR="008619A0" w:rsidRPr="00364116" w:rsidRDefault="008619A0" w:rsidP="008619A0">
      <w:pPr>
        <w:pStyle w:val="BABasictext"/>
      </w:pPr>
      <w:r w:rsidRPr="00364116">
        <w:t xml:space="preserve">Kolem hospodářského dvora tvoří také obvodová stěna opěru pro okolní terén. Zde je rozdíl výšek terénu cca </w:t>
      </w:r>
      <w:r>
        <w:t>2</w:t>
      </w:r>
      <w:r w:rsidR="00AB773E">
        <w:t xml:space="preserve"> </w:t>
      </w:r>
      <w:r>
        <w:t>m</w:t>
      </w:r>
      <w:r w:rsidRPr="00364116">
        <w:t xml:space="preserve">. Stěna bude mít tloušťku </w:t>
      </w:r>
      <w:r>
        <w:t>300</w:t>
      </w:r>
      <w:r w:rsidR="00AB773E">
        <w:t xml:space="preserve"> </w:t>
      </w:r>
      <w:r>
        <w:t>mm</w:t>
      </w:r>
      <w:r w:rsidRPr="00364116">
        <w:t>. Na severní straně se výška opěry zvedá až na výšku celého podlaží. Zde bude stěna na rubové straně vyztužena pilíři – cca 600x300mm na rubové straně.</w:t>
      </w:r>
    </w:p>
    <w:p w14:paraId="12B2F463" w14:textId="77777777" w:rsidR="008619A0" w:rsidRPr="00364116" w:rsidRDefault="008619A0" w:rsidP="008619A0">
      <w:pPr>
        <w:pStyle w:val="BABasictext"/>
      </w:pPr>
      <w:r w:rsidRPr="00364116">
        <w:t xml:space="preserve">Opěry kolem lávek na jižní straně budou fungovat jako tížné zdi – tloušťka stěny </w:t>
      </w:r>
      <w:r>
        <w:t>300</w:t>
      </w:r>
      <w:r w:rsidR="00AB773E">
        <w:t xml:space="preserve"> </w:t>
      </w:r>
      <w:r>
        <w:t>mm</w:t>
      </w:r>
      <w:r w:rsidRPr="00364116">
        <w:t xml:space="preserve"> zde stačí.</w:t>
      </w:r>
    </w:p>
    <w:p w14:paraId="7656445E" w14:textId="77777777" w:rsidR="008619A0" w:rsidRPr="00364116" w:rsidRDefault="008619A0" w:rsidP="008619A0">
      <w:pPr>
        <w:pStyle w:val="BABasictext"/>
      </w:pPr>
      <w:r w:rsidRPr="00364116">
        <w:t>Venkovní konstrukce budou rozdilatované maximálně po 15-</w:t>
      </w:r>
      <w:r>
        <w:t>20</w:t>
      </w:r>
      <w:r w:rsidR="00AB773E">
        <w:t xml:space="preserve"> </w:t>
      </w:r>
      <w:r>
        <w:t>m</w:t>
      </w:r>
      <w:r w:rsidRPr="00364116">
        <w:t>. V dilatačních spárách budou navrženy smykové trny.</w:t>
      </w:r>
    </w:p>
    <w:p w14:paraId="6689B226" w14:textId="77777777" w:rsidR="008619A0" w:rsidRPr="00364116" w:rsidRDefault="000A0300" w:rsidP="00A33749">
      <w:pPr>
        <w:pStyle w:val="BALocalheading"/>
      </w:pPr>
      <w:r w:rsidRPr="00364116">
        <w:t>I</w:t>
      </w:r>
      <w:r w:rsidR="008619A0" w:rsidRPr="00364116">
        <w:t>O 704 – Most pro vozidla a cyklisty z ulice Zborovská</w:t>
      </w:r>
    </w:p>
    <w:p w14:paraId="4B843A24" w14:textId="77777777" w:rsidR="008619A0" w:rsidRPr="00364116" w:rsidRDefault="008619A0" w:rsidP="008619A0">
      <w:pPr>
        <w:pStyle w:val="BABasictext"/>
      </w:pPr>
      <w:r w:rsidRPr="00364116">
        <w:t xml:space="preserve">Železobetonová deska délky cca 13,5m. Počítá se s pojezdem osobních automobilů do 3,5t. Bude podepřená dvěma dvojicemi sloupů tak, že konstrukce vytvoří rozpětí 9 + 4,5m. Na východní straně bude pevně spojená s obvodovou stěnou u ulice Zborovská. Na straně k budově bude dilatační spára umožňující přenos vodorovných tlakových sil z opěrné stěny do budovy. </w:t>
      </w:r>
    </w:p>
    <w:p w14:paraId="2AB744DB" w14:textId="77777777" w:rsidR="008619A0" w:rsidRPr="00364116" w:rsidRDefault="008619A0" w:rsidP="008619A0">
      <w:pPr>
        <w:pStyle w:val="BABasictext"/>
      </w:pPr>
      <w:r w:rsidRPr="00364116">
        <w:t xml:space="preserve">Tloušťka nosné desky bude cca </w:t>
      </w:r>
      <w:r>
        <w:t>400</w:t>
      </w:r>
      <w:r w:rsidR="00AB773E">
        <w:t xml:space="preserve"> </w:t>
      </w:r>
      <w:r>
        <w:t>mm</w:t>
      </w:r>
      <w:r w:rsidRPr="00364116">
        <w:t>, na stranách bude ztužená železobetonovým zábradlím. Pod finální asfaltovou vrstvou bude na horní straně konstrukce opatřena spádovanou povlakovou hydroizolací.</w:t>
      </w:r>
    </w:p>
    <w:p w14:paraId="53D94DDD" w14:textId="77777777" w:rsidR="008619A0" w:rsidRPr="00364116" w:rsidRDefault="008619A0" w:rsidP="008619A0">
      <w:pPr>
        <w:pStyle w:val="BABasictext"/>
      </w:pPr>
      <w:r w:rsidRPr="00364116">
        <w:t xml:space="preserve">Mezi ulicí a obvodovou stěnou bude provedena železobetonová přechodová deska na terénu tloušťky </w:t>
      </w:r>
      <w:r>
        <w:t>300</w:t>
      </w:r>
      <w:r w:rsidR="00AB773E">
        <w:t xml:space="preserve"> </w:t>
      </w:r>
      <w:r>
        <w:t>mm</w:t>
      </w:r>
      <w:r w:rsidRPr="00364116">
        <w:t xml:space="preserve">, která překlene oblast s násypy. </w:t>
      </w:r>
    </w:p>
    <w:p w14:paraId="528CFBFD" w14:textId="77777777" w:rsidR="008619A0" w:rsidRPr="00364116" w:rsidRDefault="000A0300" w:rsidP="00A33749">
      <w:pPr>
        <w:pStyle w:val="BALocalheading"/>
      </w:pPr>
      <w:r w:rsidRPr="00364116">
        <w:t>I</w:t>
      </w:r>
      <w:r w:rsidR="008619A0" w:rsidRPr="00364116">
        <w:t>O 705 – Most pro pěší a cyklisty z ulice Zborovská</w:t>
      </w:r>
    </w:p>
    <w:p w14:paraId="05ABF78C" w14:textId="77777777" w:rsidR="008619A0" w:rsidRPr="00364116" w:rsidRDefault="008619A0" w:rsidP="008619A0">
      <w:pPr>
        <w:pStyle w:val="BABasictext"/>
      </w:pPr>
      <w:r w:rsidRPr="00364116">
        <w:t>Konstrukčně shodné řešení jako SO 704. Rozpětí je zde 13,5m bez možnosti střední podpory. Bude provedena jako bezprůvlaková ve stejné tloušťce jako v navazujícím objektu MI.</w:t>
      </w:r>
    </w:p>
    <w:p w14:paraId="31447925" w14:textId="77777777" w:rsidR="008619A0" w:rsidRPr="00364116" w:rsidRDefault="008619A0" w:rsidP="00A33749">
      <w:pPr>
        <w:pStyle w:val="BALocalheading"/>
      </w:pPr>
      <w:r w:rsidRPr="00364116">
        <w:t>IO 706 – Lávka pro pěší přes vodní prvek</w:t>
      </w:r>
    </w:p>
    <w:p w14:paraId="2AE85EA1" w14:textId="77777777" w:rsidR="008619A0" w:rsidRPr="00364116" w:rsidRDefault="008619A0" w:rsidP="008619A0">
      <w:pPr>
        <w:pStyle w:val="BABasictext"/>
      </w:pPr>
      <w:r w:rsidRPr="00364116">
        <w:t>Bude navržena jako spojitý nosník se dvěma středními podporami mezi vodními plochami. Materiálově jsou otevřené varianty ocelové i dřevěné lepené konstrukce.</w:t>
      </w:r>
    </w:p>
    <w:p w14:paraId="2F830654" w14:textId="77777777" w:rsidR="008619A0" w:rsidRPr="00364116" w:rsidRDefault="008619A0" w:rsidP="00A33749">
      <w:pPr>
        <w:pStyle w:val="BALocalheading"/>
      </w:pPr>
      <w:r w:rsidRPr="00364116">
        <w:t>IO 707 – Lávka pro pěší přes mokřad</w:t>
      </w:r>
    </w:p>
    <w:p w14:paraId="50969510" w14:textId="77777777" w:rsidR="008619A0" w:rsidRPr="00364116" w:rsidRDefault="008619A0" w:rsidP="000305E1">
      <w:pPr>
        <w:pStyle w:val="BABasictext"/>
      </w:pPr>
      <w:r w:rsidRPr="00364116">
        <w:t>Předpokládá</w:t>
      </w:r>
      <w:r w:rsidR="00576866" w:rsidRPr="00364116">
        <w:t>me</w:t>
      </w:r>
      <w:r w:rsidRPr="00364116">
        <w:t xml:space="preserve"> dřevěnou konstrukci opřenou v pravidelném rastru sloupky do únosného podloží pod vrstvou mokřadu.</w:t>
      </w:r>
    </w:p>
    <w:p w14:paraId="3BE16AC4" w14:textId="77777777" w:rsidR="006E649E" w:rsidRPr="00364116" w:rsidRDefault="006E649E" w:rsidP="00376DB7">
      <w:pPr>
        <w:pStyle w:val="BALevel3"/>
        <w:ind w:left="1134" w:hanging="425"/>
      </w:pPr>
      <w:bookmarkStart w:id="259" w:name="_Toc36077047"/>
      <w:bookmarkStart w:id="260" w:name="_Toc36244312"/>
      <w:bookmarkStart w:id="261" w:name="_Toc36555410"/>
      <w:r w:rsidRPr="00364116">
        <w:t xml:space="preserve">Základní </w:t>
      </w:r>
      <w:r w:rsidR="00A36AFB" w:rsidRPr="00364116">
        <w:t>technický popis</w:t>
      </w:r>
      <w:r w:rsidRPr="00364116">
        <w:t xml:space="preserve"> technických a technologických zařízení</w:t>
      </w:r>
      <w:bookmarkEnd w:id="259"/>
      <w:bookmarkEnd w:id="260"/>
      <w:bookmarkEnd w:id="261"/>
    </w:p>
    <w:p w14:paraId="51C9C6E1" w14:textId="77777777" w:rsidR="00FE7B51" w:rsidRPr="00364116" w:rsidRDefault="00FE7B51" w:rsidP="00FE7B51">
      <w:pPr>
        <w:pStyle w:val="BALevel4"/>
      </w:pPr>
      <w:bookmarkStart w:id="262" w:name="_Toc36077048"/>
      <w:bookmarkStart w:id="263" w:name="_Toc36244313"/>
      <w:bookmarkStart w:id="264" w:name="_Toc36555411"/>
      <w:r w:rsidRPr="00364116">
        <w:t>Přeložky a rušení inženýrských sítí</w:t>
      </w:r>
      <w:bookmarkEnd w:id="262"/>
      <w:bookmarkEnd w:id="263"/>
      <w:bookmarkEnd w:id="264"/>
    </w:p>
    <w:p w14:paraId="44DF923C" w14:textId="77777777" w:rsidR="00FE7B51" w:rsidRPr="00364116" w:rsidRDefault="00FE7B51" w:rsidP="00D53648">
      <w:pPr>
        <w:pStyle w:val="BALocalheading"/>
      </w:pPr>
      <w:r w:rsidRPr="00364116">
        <w:t>IO 201 – Odstranění kanalizační stoky</w:t>
      </w:r>
      <w:r w:rsidR="001E3939" w:rsidRPr="00364116">
        <w:t xml:space="preserve"> – </w:t>
      </w:r>
      <w:r w:rsidR="001E3939" w:rsidRPr="00364116">
        <w:rPr>
          <w:i/>
          <w:iCs/>
        </w:rPr>
        <w:t>řešeno samostatným správním řízení pro povolení odstranění vodního díla</w:t>
      </w:r>
    </w:p>
    <w:p w14:paraId="4FF9E23C" w14:textId="77777777" w:rsidR="00576866" w:rsidRPr="00364116" w:rsidRDefault="00576866" w:rsidP="00576866">
      <w:pPr>
        <w:pStyle w:val="BABasictext"/>
      </w:pPr>
      <w:r w:rsidRPr="00364116">
        <w:t>Napříč zájmovým územím od východu směrem západním prochází stávající stoka DN1200 B. Celá trasa je situovaná v zeleni a je uložena v hloubce cca 2,0 až 2,2m pod stávajícím terénem. Na trase jsou 3 revizní šachty. Jejich vstupní komíny vyčnívají cca 0,8 m nad okolní terén. Pro uvolnění staveniště je nutné kanalizaci v celé délce na pozemku investora odstranit a to vč. šachet. Stoka bude vykopaná a odvezena na skládku. Stoka na východní straně začíná volným koncem, avšak na západní pokračuje dále pod silnicí směrem k pavilonu chirurgie. Profil ponechané stoky bude v místě ukončení demolice zazděn.</w:t>
      </w:r>
    </w:p>
    <w:p w14:paraId="4068FADA" w14:textId="77777777" w:rsidR="00576866" w:rsidRPr="00364116" w:rsidRDefault="00FE7B51" w:rsidP="00D53648">
      <w:pPr>
        <w:pStyle w:val="BALocalheading"/>
      </w:pPr>
      <w:r w:rsidRPr="00364116">
        <w:t>IO 202 - Přeložka veřejného osvětlení ve správě TSHK</w:t>
      </w:r>
    </w:p>
    <w:p w14:paraId="166C5BFC" w14:textId="7A929175" w:rsidR="00576866" w:rsidRPr="00364116" w:rsidRDefault="00576866" w:rsidP="00576866">
      <w:pPr>
        <w:pStyle w:val="BABasictext"/>
      </w:pPr>
      <w:r w:rsidRPr="00364116">
        <w:t>Plánovaná stavba se dotýká veřejného osvětlení řešeného v chodníku sousedícího s plánovaným objektem a již realizovaným objektem Kampusu (</w:t>
      </w:r>
      <w:r w:rsidR="00DE07B7">
        <w:t>MEPHARED</w:t>
      </w:r>
      <w:r w:rsidR="00DE07B7" w:rsidRPr="00364116">
        <w:t xml:space="preserve"> </w:t>
      </w:r>
      <w:r w:rsidRPr="00364116">
        <w:t xml:space="preserve">1) podél ulice Zborovská a severní příjezdové komunikace k FNHK. </w:t>
      </w:r>
    </w:p>
    <w:p w14:paraId="56117D68" w14:textId="77777777" w:rsidR="00576866" w:rsidRPr="00364116" w:rsidRDefault="00576866" w:rsidP="00576866">
      <w:pPr>
        <w:pStyle w:val="BABasictext"/>
      </w:pPr>
      <w:r w:rsidRPr="00364116">
        <w:t xml:space="preserve">Přeložka v místě vjezdu do kampusu z ulice Zborovská – v místě vzniku odbočovacího </w:t>
      </w:r>
      <w:r w:rsidRPr="00364116">
        <w:lastRenderedPageBreak/>
        <w:t xml:space="preserve">pruhu v ul. Zborovská k vjezdu do podzemního parkoviště objektu MEPHARED 2 bude provedena přeložka a úprava stávajícího řešení VO. Stávající stožár č. 147/07 bude přemístěný do nové pozice v zeleni. Mezi přeložený stožár 147/07 a stávající stožár 147/08 bude instalován stožár nový. Tento bude umístěný blíže k budoucímu objektu MEP2 do zeleně. Stožár bude stejného typu, jako jsou stávající stožáry vč. stejného typu svítidla. Na nově instalovaný stožár bude umístěný výložník délky 2,5 m tak, aby vlastní světelný zdroj </w:t>
      </w:r>
      <w:r w:rsidR="00B85592" w:rsidRPr="00364116">
        <w:t>byl,</w:t>
      </w:r>
      <w:r w:rsidRPr="00364116">
        <w:t xml:space="preserve"> pokud možno ve stejné úrovni jako stávající svítidla v řadě. Stávající stožáry jsou výšky </w:t>
      </w:r>
      <w:r w:rsidR="00B85592" w:rsidRPr="00364116">
        <w:t>12 m</w:t>
      </w:r>
      <w:r w:rsidRPr="00364116">
        <w:t xml:space="preserve"> s výložníkem 1,5m a paticí. Použito je svítidlo Schréder MC2 </w:t>
      </w:r>
      <w:r w:rsidR="00B85592" w:rsidRPr="00364116">
        <w:t>100 W</w:t>
      </w:r>
      <w:r w:rsidRPr="00364116">
        <w:t xml:space="preserve">. </w:t>
      </w:r>
      <w:r w:rsidRPr="00364116">
        <w:rPr>
          <w:rFonts w:cs="Arial"/>
        </w:rPr>
        <w:t>Délka překládané trasy je 77 m.</w:t>
      </w:r>
    </w:p>
    <w:p w14:paraId="7804D4B9" w14:textId="63E320A6" w:rsidR="00FE7B51" w:rsidRPr="00364116" w:rsidRDefault="00576866" w:rsidP="007B4F0B">
      <w:pPr>
        <w:pStyle w:val="BABasictext"/>
      </w:pPr>
      <w:r w:rsidRPr="00364116">
        <w:t xml:space="preserve">Přeložka VO – severní komunikace k FN HK – Stožáry VO 147/65 a 147/66 budou v souvislosti s rozšířením a změnou materiálového řešení chodníku jižního oblouku křižovatky Zborovská x severní příjezdová komunikace do FNHK mezi objektem stávajícího objektu kampusu </w:t>
      </w:r>
      <w:r w:rsidR="00DE07B7">
        <w:t>MEPHARED</w:t>
      </w:r>
      <w:r w:rsidRPr="00364116">
        <w:t xml:space="preserve"> 1 a severní příjezdovou komunikací k FN HK přeloženy do nové pozice v zeleni. Přeložka bude zasahovat i přes severní příjezdovou komunikaci k </w:t>
      </w:r>
      <w:r w:rsidR="00B85592" w:rsidRPr="00364116">
        <w:t>FNHK,</w:t>
      </w:r>
      <w:r w:rsidRPr="00364116">
        <w:t xml:space="preserve"> a to až k přechodu pro chodce (ul. Zborovská) ke stožáru 147/04. Kabel mezi stožáry VO 147/66 a 147/65 bude v celé trase odkryt, posunut ve směru přeložek a znovuzapojen do nových pozic stožárů VO. Trasa křižující severní komunikaci mezi stožárem 147/66 a 147/04 bude pod komunikací nově provedena protlakem (zavedení ocelové chráničky) a dále pak ve výkopu v chodníku. Provedení tohoto úseku trasy bude realizováno pouze tehdy, pokud by nebylo možné stávající kabel po optimalizaci jeho trasy připojit do přeloženého stožár z důvodu jeho nedostatečné délky. Překládané stožáry VO vč. světelného zdroje zůstanou stávající. Délka překládané trasy je cca 94 m.</w:t>
      </w:r>
    </w:p>
    <w:p w14:paraId="6C61A428" w14:textId="77777777" w:rsidR="00FE7B51" w:rsidRPr="00364116" w:rsidRDefault="00FE7B51" w:rsidP="00D53648">
      <w:pPr>
        <w:pStyle w:val="BALocalheading"/>
      </w:pPr>
      <w:r w:rsidRPr="00364116">
        <w:t>IO 203 - Přeložka veřejného osvětlení ve správě FNHK</w:t>
      </w:r>
    </w:p>
    <w:p w14:paraId="78E3828C" w14:textId="77777777" w:rsidR="00883FFD" w:rsidRPr="00364116" w:rsidRDefault="00883FFD" w:rsidP="003C5180">
      <w:pPr>
        <w:pStyle w:val="BABasictext"/>
      </w:pPr>
      <w:r w:rsidRPr="00364116">
        <w:t xml:space="preserve">Plánovaná stavba se dotýká stávajícího veřejného osvětlení řešeného v chodníku sousedícího s objektem stávajícího Kampusu podél severní příjezdové komunikace k FNHK. </w:t>
      </w:r>
    </w:p>
    <w:p w14:paraId="4B1423FA" w14:textId="11A6DD75" w:rsidR="00576866" w:rsidRPr="00364116" w:rsidRDefault="00883FFD" w:rsidP="00883FFD">
      <w:pPr>
        <w:pStyle w:val="BABasictext"/>
      </w:pPr>
      <w:r w:rsidRPr="00364116">
        <w:t xml:space="preserve">V souvislosti s úpravou zpevněných ploch mezi objektem Kampusu UK </w:t>
      </w:r>
      <w:r w:rsidR="00DE07B7">
        <w:t>MEPHARED</w:t>
      </w:r>
      <w:r w:rsidRPr="00364116">
        <w:t xml:space="preserve"> 1 a severní příjezdovou komunikací k FN HK bude provedeno přeložení celkem 4 stávajících stožárů VO umístěných na západ od příjezdové komunikace k objektu Kampusu UK </w:t>
      </w:r>
      <w:r w:rsidR="00DE07B7">
        <w:t>MEPHARED</w:t>
      </w:r>
      <w:r w:rsidRPr="00364116">
        <w:t xml:space="preserve"> 1. Stožáry budou přeloženy do zeleně mezi stávající komunikací a nově vzniklým chodníkem a to tak, aby stožáry svou nejbližší hranou byly od hrany komunikace vzdáleny min. 0,5m. Ve vyznačeném rozsahu bude provedeno přeložení kabelového vedení do nové trasy v zeleni. Překládané stožáry VO vč. světelného zdroje zůstanou stávající. Délka překládané trasy je 88 m.</w:t>
      </w:r>
    </w:p>
    <w:p w14:paraId="5EB5160B" w14:textId="77777777" w:rsidR="00FE7B51" w:rsidRPr="00364116" w:rsidRDefault="00FE7B51" w:rsidP="00D53648">
      <w:pPr>
        <w:pStyle w:val="BALocalheading"/>
      </w:pPr>
      <w:r w:rsidRPr="00364116">
        <w:t>IO 204 - Přeložka sdělovacího kabelu Cetin</w:t>
      </w:r>
    </w:p>
    <w:p w14:paraId="641B973C" w14:textId="609B342F" w:rsidR="003C5180" w:rsidRPr="00364116" w:rsidRDefault="003C5180" w:rsidP="003C5180">
      <w:pPr>
        <w:pStyle w:val="BABasictext"/>
      </w:pPr>
      <w:r w:rsidRPr="00364116">
        <w:t xml:space="preserve">Plánovaná stavba se dotýká stávajícího vedení SEK v majetku spol. CETIN řešeného ve volném terénu sousedícího s navrženým objektem </w:t>
      </w:r>
      <w:r w:rsidR="00DE07B7">
        <w:t>MEPHARED</w:t>
      </w:r>
      <w:r w:rsidRPr="00364116">
        <w:t xml:space="preserve"> 2 a stávajícím objektem </w:t>
      </w:r>
      <w:r w:rsidR="00B1013C">
        <w:t>MEPHARED 1</w:t>
      </w:r>
      <w:r w:rsidRPr="00364116">
        <w:t xml:space="preserve"> Kampusu UK podél ulice Zborovská. </w:t>
      </w:r>
    </w:p>
    <w:p w14:paraId="1185C093" w14:textId="77777777" w:rsidR="00576866" w:rsidRPr="00364116" w:rsidRDefault="003C5180" w:rsidP="003C5180">
      <w:pPr>
        <w:pStyle w:val="BABasictext"/>
      </w:pPr>
      <w:r w:rsidRPr="00364116">
        <w:t>V souvislosti s úpravou komunikace a zpevněných ploch podél ulice Zborovská, mezi jižní a severní příjezdovou komunikací k FN Hradec Králové bude provedeno přeložení stávajícího vedení CETIN (opticko</w:t>
      </w:r>
      <w:r w:rsidR="0097765E">
        <w:t>-</w:t>
      </w:r>
      <w:r w:rsidRPr="00364116">
        <w:t xml:space="preserve">metalické rozvody). Trasa bude ze stávajícího vedení ve volném terénu přemístěna do nově rozšiřovaného chodníku. Předpokládá se, že v rámci terénních úprav bude stávající trasa v uvedeném rozsahu odkopána a bez přerušení přemístěna do chodníku. Přeložka vedení bude v celkové délce cca </w:t>
      </w:r>
      <w:r w:rsidR="00B85592" w:rsidRPr="00364116">
        <w:t>325 m</w:t>
      </w:r>
      <w:r w:rsidRPr="00364116">
        <w:t>.</w:t>
      </w:r>
    </w:p>
    <w:p w14:paraId="533990D5" w14:textId="77777777" w:rsidR="003C5180" w:rsidRPr="00364116" w:rsidRDefault="00FE7B51" w:rsidP="00D53648">
      <w:pPr>
        <w:pStyle w:val="BALocalheading"/>
      </w:pPr>
      <w:r w:rsidRPr="00364116">
        <w:t>IO 205 - Přeložka sdělovacího kabelu MO</w:t>
      </w:r>
      <w:r w:rsidR="002A6D34" w:rsidRPr="00364116">
        <w:rPr>
          <w:i/>
          <w:iCs/>
        </w:rPr>
        <w:t>– řešeno</w:t>
      </w:r>
      <w:r w:rsidR="001E3939" w:rsidRPr="00364116">
        <w:rPr>
          <w:i/>
          <w:iCs/>
        </w:rPr>
        <w:t xml:space="preserve"> v režimu utajení Vyhrazené</w:t>
      </w:r>
    </w:p>
    <w:p w14:paraId="62761584" w14:textId="22B4F155" w:rsidR="003C5180" w:rsidRPr="00364116" w:rsidRDefault="003C5180" w:rsidP="003C5180">
      <w:pPr>
        <w:pStyle w:val="BABasictext"/>
      </w:pPr>
      <w:r w:rsidRPr="00364116">
        <w:t xml:space="preserve">Plánovaná stavba se dotýká stávajícího vedení sdělovacího vedení v majetku </w:t>
      </w:r>
      <w:r>
        <w:t>MOČR</w:t>
      </w:r>
      <w:r w:rsidRPr="00364116">
        <w:t xml:space="preserve"> (AČR) řešeného ve volném terénu sousedícího s navrženým objektem </w:t>
      </w:r>
      <w:r w:rsidR="00DE07B7">
        <w:t>MEPHARED</w:t>
      </w:r>
      <w:r w:rsidRPr="00364116">
        <w:t xml:space="preserve"> 2 a stávajícím objektem </w:t>
      </w:r>
      <w:r w:rsidR="00B1013C">
        <w:t>MEPHARED 1</w:t>
      </w:r>
      <w:r w:rsidRPr="00364116">
        <w:t xml:space="preserve"> Kampusu UK podél ulice Zborovská.</w:t>
      </w:r>
    </w:p>
    <w:p w14:paraId="6724567F" w14:textId="72B94D06" w:rsidR="00576866" w:rsidRPr="00364116" w:rsidRDefault="003C5180" w:rsidP="003C5180">
      <w:pPr>
        <w:pStyle w:val="BABasictext"/>
      </w:pPr>
      <w:r w:rsidRPr="00364116">
        <w:t xml:space="preserve">V souvislosti s budoucí výstavbou objektu MEP2 a s tím souvisejícím prodloužením zásobovací komunikace bude provedena přeložka stávajícího kabelového vedení AČR. Projekt předpokládá provedení přeložky v rozsahu území dotčeného přeložkou již při realizaci </w:t>
      </w:r>
      <w:r w:rsidR="00B6057D" w:rsidRPr="00364116">
        <w:t>1. etap</w:t>
      </w:r>
      <w:r w:rsidRPr="00364116">
        <w:t xml:space="preserve">y Kampusu. Přeložka bude provedena v uvedeném rozsahu novým kabelem. </w:t>
      </w:r>
    </w:p>
    <w:p w14:paraId="78173567" w14:textId="1E580344" w:rsidR="003C5180" w:rsidRPr="00364116" w:rsidRDefault="003C5180" w:rsidP="003C5180">
      <w:pPr>
        <w:pStyle w:val="BABasictext"/>
      </w:pPr>
      <w:r w:rsidRPr="00364116">
        <w:t xml:space="preserve">Projektová dokumentace přeložky je zpracována ve stupni utajení Vyhrazené dle zákona č. 412/2005 Sb. o ochraně utajovaných informací a bezpečnostní způsobilosti a v souladu </w:t>
      </w:r>
      <w:r w:rsidRPr="00364116">
        <w:lastRenderedPageBreak/>
        <w:t xml:space="preserve">s nařízením vlády č. 522/2005 Sb., kterým se stanoví seznam utajovaných informací ve znění nařízení vlády č. 240/2008 Sb. Z tohoto důvodu </w:t>
      </w:r>
      <w:commentRangeStart w:id="265"/>
      <w:r w:rsidR="00B24F21">
        <w:t>není</w:t>
      </w:r>
      <w:r w:rsidRPr="00364116">
        <w:t xml:space="preserve"> průběh kabelové trasy zakreslený v předložené dokumentaci.</w:t>
      </w:r>
      <w:commentRangeEnd w:id="265"/>
      <w:r w:rsidR="00B24F21">
        <w:rPr>
          <w:rStyle w:val="Odkaznakoment"/>
        </w:rPr>
        <w:commentReference w:id="265"/>
      </w:r>
    </w:p>
    <w:p w14:paraId="2D68A682" w14:textId="77777777" w:rsidR="00FE7B51" w:rsidRPr="00364116" w:rsidRDefault="00FE7B51" w:rsidP="00D53648">
      <w:pPr>
        <w:pStyle w:val="BALocalheading"/>
      </w:pPr>
      <w:r w:rsidRPr="00364116">
        <w:t xml:space="preserve">IO 206 - Odstranění části vodovodního řadu </w:t>
      </w:r>
      <w:r w:rsidR="002A6D34" w:rsidRPr="00364116">
        <w:t>– řešeno</w:t>
      </w:r>
      <w:r w:rsidR="001E3939" w:rsidRPr="00364116">
        <w:rPr>
          <w:i/>
          <w:iCs/>
        </w:rPr>
        <w:t xml:space="preserve"> samostatným správním řízení pro povolení odstranění vodního díla</w:t>
      </w:r>
    </w:p>
    <w:p w14:paraId="22C886E5" w14:textId="77777777" w:rsidR="00D96536" w:rsidRPr="00364116" w:rsidRDefault="00D96536" w:rsidP="00D96536">
      <w:pPr>
        <w:pStyle w:val="BABasictext"/>
      </w:pPr>
      <w:r w:rsidRPr="00364116">
        <w:t>V JV rohu zájmového území je situovaný vodovodní řad DN300. Jedná se o úsek původního vodovodu DN300, který byl v rámci stavby MEP 1 přeložen a tento úsek byl ponechán. Je zakončen křížem se 4 šoupaty. Jedná se tedy o slepé potrubí v délce cca 17 m. Pro uvolnění staveniště je nutné tuto část vodovodu zrušit.</w:t>
      </w:r>
    </w:p>
    <w:p w14:paraId="01EBC57A" w14:textId="77777777" w:rsidR="00FE7B51" w:rsidRPr="00364116" w:rsidRDefault="00D96536" w:rsidP="00D96536">
      <w:pPr>
        <w:pStyle w:val="BABasictext"/>
      </w:pPr>
      <w:r w:rsidRPr="00364116">
        <w:t>Stávající vodovod bude nejdříve odstaven, vypuštěn a následně daný úsek potrubí bude demontován vč. armatur. Místo odbočujícího potrubí bude zaslepeno. Po demontáži bude potrubí propláchnuto a provedena tlaková zkouška a desinfekce.</w:t>
      </w:r>
    </w:p>
    <w:p w14:paraId="4D039B55" w14:textId="77777777" w:rsidR="006A526E" w:rsidRPr="00364116" w:rsidRDefault="006A526E" w:rsidP="006A526E">
      <w:pPr>
        <w:pStyle w:val="BALevel4"/>
      </w:pPr>
      <w:bookmarkStart w:id="266" w:name="_Toc36077049"/>
      <w:bookmarkStart w:id="267" w:name="_Toc36244314"/>
      <w:bookmarkStart w:id="268" w:name="_Toc36555412"/>
      <w:r w:rsidRPr="00364116">
        <w:t>Inženýrské sítě vnější a přípojky</w:t>
      </w:r>
      <w:bookmarkEnd w:id="266"/>
      <w:bookmarkEnd w:id="267"/>
      <w:bookmarkEnd w:id="268"/>
    </w:p>
    <w:p w14:paraId="1E6AE6B2" w14:textId="77777777" w:rsidR="009F68CF" w:rsidRPr="00364116" w:rsidRDefault="006A526E" w:rsidP="008660B9">
      <w:pPr>
        <w:pStyle w:val="BALocalheading"/>
      </w:pPr>
      <w:r w:rsidRPr="00364116">
        <w:t>IO 301 - Přípojka kanalizace</w:t>
      </w:r>
    </w:p>
    <w:p w14:paraId="06210AD7" w14:textId="77777777" w:rsidR="009F68CF" w:rsidRPr="00364116" w:rsidRDefault="009F68CF" w:rsidP="009F68CF">
      <w:pPr>
        <w:pStyle w:val="BABasictext"/>
      </w:pPr>
      <w:r w:rsidRPr="00364116">
        <w:t xml:space="preserve">Splaškové odpadní vody ze stávajícího objektu budou odkanalizovány navrženou areálovou kanalizací (viz. IO 401) do koncové revizní šachty RŠ kanalizační přípojky. </w:t>
      </w:r>
    </w:p>
    <w:p w14:paraId="3CA99B38" w14:textId="77777777" w:rsidR="009F68CF" w:rsidRPr="00364116" w:rsidRDefault="009F68CF" w:rsidP="009F68CF">
      <w:pPr>
        <w:pStyle w:val="BABasictext"/>
      </w:pPr>
      <w:r w:rsidRPr="00364116">
        <w:t xml:space="preserve">Nová přípojka kanalizace bude napojena do stávající jednotné kanalizace pro veřejnou potřebu o profilu DN1200 B-cv, která je situována v komunikaci východně od navrhované stavby. Napojení bude provedeno do potrubí jádrovým odvrtem 0,60 m nade dno stoky (dno přípojky do osy stoky). </w:t>
      </w:r>
    </w:p>
    <w:p w14:paraId="51B48743" w14:textId="77777777" w:rsidR="009F68CF" w:rsidRPr="00364116" w:rsidRDefault="009F68CF" w:rsidP="009F68CF">
      <w:pPr>
        <w:pStyle w:val="BABasictext"/>
      </w:pPr>
      <w:r w:rsidRPr="00364116">
        <w:t xml:space="preserve">Kanalizační přípojka bude provedena z kameninových trub tř. 240 o profilu DN250. Délka přípojky je cca 12,6 m. Revizní šachta RŠ je navržena o vnitřním profilu DN1000 z betonových prefabrikátů vč. dna, kryté poklopem. </w:t>
      </w:r>
    </w:p>
    <w:p w14:paraId="15B5FFF7" w14:textId="77777777" w:rsidR="009F68CF" w:rsidRPr="00364116" w:rsidRDefault="006A526E" w:rsidP="008660B9">
      <w:pPr>
        <w:pStyle w:val="BALocalheading"/>
      </w:pPr>
      <w:r w:rsidRPr="00364116">
        <w:t>IO 302 - Přípojka vodovodu</w:t>
      </w:r>
    </w:p>
    <w:p w14:paraId="02296C6B" w14:textId="77777777" w:rsidR="009F68CF" w:rsidRPr="00364116" w:rsidRDefault="009F68CF" w:rsidP="009F68CF">
      <w:pPr>
        <w:pStyle w:val="BABasictext"/>
      </w:pPr>
      <w:r w:rsidRPr="00364116">
        <w:t xml:space="preserve">Vodovodní přípojka DN 100 bude napojena na stávající veřejný vodovodní řad o profilu DN 300 z litinových trub, který je situovaný v zeleném pásu východně od navrhované stavby.  Na řadu je zaslepená odbočka DN300/80, která však nevyhovuje dimenzí ani polohou. Z těchto důvodů je nutné odbočku demontovat a posunout ji do požadované polohy, tj. severním směrem. Na odbočku bude osazeno šoupě DN100 se zemní zákopovou soupravou. Přípojka bude vedena kolmo na opěrnou zeď, kterou prostupuje a klesá do kanálu, kterým pokračuje pod komunikací do vlastního objektu, ve kterém bude osazena vodoměrná sestava. </w:t>
      </w:r>
    </w:p>
    <w:p w14:paraId="0A30F581" w14:textId="77777777" w:rsidR="009F68CF" w:rsidRPr="00364116" w:rsidRDefault="00B36038" w:rsidP="00B36038">
      <w:pPr>
        <w:pStyle w:val="BABasictext"/>
      </w:pPr>
      <w:r w:rsidRPr="00364116">
        <w:t>V</w:t>
      </w:r>
      <w:r w:rsidR="009F68CF" w:rsidRPr="00364116">
        <w:t>odorovná délka přípojky je cca 19,1 m, celková pak cca 25,0 m.</w:t>
      </w:r>
      <w:r w:rsidR="0097765E">
        <w:t xml:space="preserve"> </w:t>
      </w:r>
      <w:r w:rsidR="009F68CF" w:rsidRPr="00364116">
        <w:t xml:space="preserve">Materiálem vodovodní přípojky bude litinové potrubí. </w:t>
      </w:r>
    </w:p>
    <w:p w14:paraId="134704EC" w14:textId="77777777" w:rsidR="009F68CF" w:rsidRPr="00364116" w:rsidRDefault="006A526E" w:rsidP="008660B9">
      <w:pPr>
        <w:pStyle w:val="BALocalheading"/>
      </w:pPr>
      <w:r w:rsidRPr="00364116">
        <w:t xml:space="preserve">IO 303 - Přípojka </w:t>
      </w:r>
      <w:r w:rsidR="00B85592" w:rsidRPr="00364116">
        <w:t>horkovodu – prodloužení</w:t>
      </w:r>
      <w:r w:rsidRPr="00364116">
        <w:t xml:space="preserve"> pro objekt </w:t>
      </w:r>
      <w:r w:rsidR="00377F34">
        <w:t>M</w:t>
      </w:r>
      <w:r w:rsidR="00D26B30">
        <w:t>2</w:t>
      </w:r>
    </w:p>
    <w:p w14:paraId="26949EE7" w14:textId="77777777" w:rsidR="00D64409" w:rsidRPr="00364116" w:rsidRDefault="00D64409" w:rsidP="00D64409">
      <w:pPr>
        <w:pStyle w:val="BABasictext"/>
      </w:pPr>
      <w:r w:rsidRPr="00364116">
        <w:t xml:space="preserve">Areál Kampusu UK je připojen stávající horkovodní přípojkou na rozvod tepla vedený ulicí Zborovská. Prodloužení stávající přípojky DN200 bude provedeno v místě stávajícího zaslepení, připraveného v rámci realizace </w:t>
      </w:r>
      <w:r w:rsidR="00B6057D" w:rsidRPr="00364116">
        <w:t>1. etap</w:t>
      </w:r>
      <w:r w:rsidRPr="00364116">
        <w:t>y výstavby. V tomto místě budou do potrubí osazeny uzavírací armatury DN 200 v zákopovém provedení. Od armatur bude trasa potrubí DN 200 pokračovat k odbočce pro objekt MEP 2.</w:t>
      </w:r>
    </w:p>
    <w:p w14:paraId="2EA0D1F5" w14:textId="77777777" w:rsidR="00D64409" w:rsidRPr="00364116" w:rsidRDefault="00D64409" w:rsidP="00D64409">
      <w:pPr>
        <w:pStyle w:val="BABasictext"/>
      </w:pPr>
      <w:r w:rsidRPr="00364116">
        <w:t xml:space="preserve">Na prodlouženou přípojku z předizolovaného potrubí DN200 bude vysazena odbočka 2xDN125 pro objekt MEP 2. Za odbočkou bude potrubí DN 200 zaslepeno. Horkovodní přípojka v celé své trase je umístěna na pozemcích investora. </w:t>
      </w:r>
    </w:p>
    <w:p w14:paraId="6AA37184" w14:textId="77777777" w:rsidR="00D64409" w:rsidRPr="00364116" w:rsidRDefault="00D64409" w:rsidP="00D64409">
      <w:pPr>
        <w:pStyle w:val="BABasictext"/>
      </w:pPr>
      <w:r w:rsidRPr="00364116">
        <w:t>Odbočka pro objekt MEP 2 bude provedena paralelní odbočkou DN125. Potrubí projde do instalační šachty u opě</w:t>
      </w:r>
      <w:r w:rsidR="000A46E6" w:rsidRPr="00364116">
        <w:t>r</w:t>
      </w:r>
      <w:r w:rsidRPr="00364116">
        <w:t xml:space="preserve">né zdi, </w:t>
      </w:r>
      <w:r w:rsidR="00F1032D" w:rsidRPr="00364116">
        <w:t>klesne</w:t>
      </w:r>
      <w:r w:rsidRPr="00364116">
        <w:t xml:space="preserve"> do instalačního kanálu a pod komunikací bude pokračovat do objektu MEP 2. Do objektu bude přípojka vstupovat kolmo z podlahy do VS, kde budou umístěny hlavní uzavírací armatury. </w:t>
      </w:r>
    </w:p>
    <w:p w14:paraId="1B46BE6B" w14:textId="77777777" w:rsidR="00D64409" w:rsidRPr="00364116" w:rsidRDefault="00114697" w:rsidP="007957B5">
      <w:pPr>
        <w:pStyle w:val="BABasictext"/>
      </w:pPr>
      <w:r w:rsidRPr="00364116">
        <w:t xml:space="preserve">Délka </w:t>
      </w:r>
      <w:r w:rsidR="00F1032D" w:rsidRPr="00364116">
        <w:t>prodloužení</w:t>
      </w:r>
      <w:r w:rsidRPr="00364116">
        <w:t xml:space="preserve"> horkovodu činí cca </w:t>
      </w:r>
      <w:r w:rsidR="00B85592" w:rsidRPr="00364116">
        <w:t>66 m</w:t>
      </w:r>
      <w:r w:rsidRPr="00364116">
        <w:t xml:space="preserve">, délka odbočky pro MEP2 je cca </w:t>
      </w:r>
      <w:r w:rsidR="00B85592" w:rsidRPr="00364116">
        <w:t>19 m</w:t>
      </w:r>
      <w:r w:rsidRPr="00364116">
        <w:t>.</w:t>
      </w:r>
    </w:p>
    <w:p w14:paraId="0403C86C" w14:textId="77777777" w:rsidR="009F68CF" w:rsidRPr="00364116" w:rsidRDefault="006A526E" w:rsidP="008660B9">
      <w:pPr>
        <w:pStyle w:val="BALocalheading"/>
      </w:pPr>
      <w:r w:rsidRPr="00364116">
        <w:t>IO 304 - Přípojka STL plynovodu</w:t>
      </w:r>
    </w:p>
    <w:p w14:paraId="202C7788" w14:textId="77777777" w:rsidR="001077C7" w:rsidRPr="00364116" w:rsidRDefault="001077C7" w:rsidP="00114697">
      <w:pPr>
        <w:pStyle w:val="BABasictext"/>
      </w:pPr>
      <w:r w:rsidRPr="00364116">
        <w:t>Pro zásobování navrženého areálu zemním plynem je navržena STL plynovodní přípojka s napojením na IO 305 Prodloužení STL plynovodu</w:t>
      </w:r>
      <w:r w:rsidR="00114697" w:rsidRPr="00364116">
        <w:t>.</w:t>
      </w:r>
    </w:p>
    <w:p w14:paraId="64F25AE5" w14:textId="77777777" w:rsidR="001077C7" w:rsidRPr="00364116" w:rsidRDefault="001077C7" w:rsidP="001077C7">
      <w:pPr>
        <w:pStyle w:val="BABasictext"/>
      </w:pPr>
      <w:r w:rsidRPr="00364116">
        <w:lastRenderedPageBreak/>
        <w:t xml:space="preserve">Plynovodní přípojka o profilu d63 bude napojena na plynovod pomocí </w:t>
      </w:r>
      <w:r w:rsidR="00F1032D" w:rsidRPr="00364116">
        <w:t>elektro tvarovky</w:t>
      </w:r>
      <w:r w:rsidRPr="00364116">
        <w:t xml:space="preserve"> a bude ukončena na hranici pozemku osazením hlavního uzávěru plynu (HUP) DN50, který bude situován v samostatném prostoru umístěném na východní straně stavby v nice opěrné zdi. Před průchodem </w:t>
      </w:r>
      <w:r w:rsidR="00B85592" w:rsidRPr="00364116">
        <w:t>zdí bude</w:t>
      </w:r>
      <w:r w:rsidRPr="00364116">
        <w:t xml:space="preserve"> proveden přechod PE/ocel. </w:t>
      </w:r>
    </w:p>
    <w:p w14:paraId="4095EFC3" w14:textId="77777777" w:rsidR="001077C7" w:rsidRPr="00364116" w:rsidRDefault="001077C7" w:rsidP="00114697">
      <w:pPr>
        <w:pStyle w:val="BABasictext"/>
      </w:pPr>
      <w:r w:rsidRPr="00364116">
        <w:t>Plynovodní přípojka je navržen z materiálu PE 100 SDR11 d63 s ochranným pláštěm. Dimenze přípojky byla kapacitně stanovena s ohledem pro případnou možnost výhledového navýšení odběru zemního plynu. Nika je rovněž rozměrově připravena pro možné osazení nové řady s fakturačním plynoměrem.</w:t>
      </w:r>
    </w:p>
    <w:p w14:paraId="531BED3F" w14:textId="77777777" w:rsidR="001077C7" w:rsidRPr="00364116" w:rsidRDefault="001077C7" w:rsidP="00114697">
      <w:pPr>
        <w:pStyle w:val="BABasictext"/>
      </w:pPr>
      <w:r w:rsidRPr="00364116">
        <w:t xml:space="preserve">Za HUP budou osazeny armatury pro měření a regulaci plynu (filtr, regulátor tlaku STL/NTL, tlakoměry, fakturační plynoměr) a následně NTL plynovod do objektu. </w:t>
      </w:r>
      <w:r w:rsidR="00114697" w:rsidRPr="00364116">
        <w:t xml:space="preserve">Délka přípojky je cca </w:t>
      </w:r>
      <w:r w:rsidR="00B85592" w:rsidRPr="00364116">
        <w:t>4 m</w:t>
      </w:r>
      <w:r w:rsidR="00114697" w:rsidRPr="00364116">
        <w:t>.</w:t>
      </w:r>
    </w:p>
    <w:p w14:paraId="716968D1" w14:textId="77777777" w:rsidR="009F68CF" w:rsidRPr="00364116" w:rsidRDefault="006A526E" w:rsidP="008660B9">
      <w:pPr>
        <w:pStyle w:val="BALocalheading"/>
      </w:pPr>
      <w:r w:rsidRPr="00364116">
        <w:t>IO 305 - Prodloužení STL plynovodu</w:t>
      </w:r>
    </w:p>
    <w:p w14:paraId="73E71F72" w14:textId="77777777" w:rsidR="00114697" w:rsidRPr="00364116" w:rsidRDefault="00114697" w:rsidP="00114697">
      <w:pPr>
        <w:pStyle w:val="BABasictext"/>
      </w:pPr>
      <w:r w:rsidRPr="00364116">
        <w:t xml:space="preserve">Na stávající zaslepený STL 300 kPa plynovod o profilu d90 pro veřejnou potřebu bude napojen navržený plynovod. Ten bude pokračovat jižním směrem v souběhu s ostatními stávajícími, resp. navrženými podzemními sítěmi. </w:t>
      </w:r>
    </w:p>
    <w:p w14:paraId="04AE4CA2" w14:textId="77777777" w:rsidR="00114697" w:rsidRPr="00364116" w:rsidRDefault="00114697" w:rsidP="00114697">
      <w:pPr>
        <w:pStyle w:val="BABasictext"/>
      </w:pPr>
      <w:r w:rsidRPr="00364116">
        <w:t xml:space="preserve">Prodloužení plynovodu bude o profilu d90 s rezervou pro případné pokračování. Venkovní rozvod plynu je navržen z materiálu PE 100 SDR17,6 d90. Plynovod bude zakončen zaslepením. Jeho délka je cca 77 m. </w:t>
      </w:r>
    </w:p>
    <w:p w14:paraId="2DBE8BD7" w14:textId="77777777" w:rsidR="009F68CF" w:rsidRPr="00364116" w:rsidRDefault="006A526E" w:rsidP="008660B9">
      <w:pPr>
        <w:pStyle w:val="BALocalheading"/>
      </w:pPr>
      <w:r w:rsidRPr="00364116">
        <w:t xml:space="preserve">IO 306 - Datové propojení do FNHK </w:t>
      </w:r>
    </w:p>
    <w:p w14:paraId="0207784C" w14:textId="64545FE9" w:rsidR="00AA200D" w:rsidRPr="00364116" w:rsidRDefault="00AA200D" w:rsidP="00AA200D">
      <w:pPr>
        <w:pStyle w:val="BABasictext"/>
      </w:pPr>
      <w:r w:rsidRPr="00364116">
        <w:t xml:space="preserve">V souvislosti s plánovanou výstavbou </w:t>
      </w:r>
      <w:r w:rsidR="001F5096">
        <w:t>2. etap</w:t>
      </w:r>
      <w:r w:rsidRPr="00364116">
        <w:t xml:space="preserve">y Kampusu UK bude provedeno datové propojení objektu kampusu </w:t>
      </w:r>
      <w:r w:rsidR="00B1013C">
        <w:t>MEPHARED 2</w:t>
      </w:r>
      <w:r w:rsidRPr="00364116">
        <w:t xml:space="preserve"> s objektem pavilonu </w:t>
      </w:r>
      <w:r w:rsidR="0097765E">
        <w:t>a</w:t>
      </w:r>
      <w:r w:rsidRPr="00364116">
        <w:t>kademika Bedrny FNHK. Propoj bude proveden optickými kabely SM 9/125 24vl. vedenými v mikrotrub</w:t>
      </w:r>
      <w:r w:rsidR="003277AB">
        <w:t>i</w:t>
      </w:r>
      <w:r w:rsidRPr="00364116">
        <w:t xml:space="preserve">čkách velikosti 14/10. V rámci trasy budou položeny min. 4 ks mikrotrubiček určených pro zafouknutí optických kabelů. Trasa bude vedena v zemi. V místě křížení stávající areálové komunikace FNHK bude proveden pod komunikací protlak. Založeny budou min. 3ks ocelových chrániček průměru </w:t>
      </w:r>
      <w:r w:rsidR="00B85592" w:rsidRPr="00364116">
        <w:t>100</w:t>
      </w:r>
      <w:r w:rsidR="003277AB">
        <w:t>-</w:t>
      </w:r>
      <w:r w:rsidR="00B85592" w:rsidRPr="00364116">
        <w:t>150 mm</w:t>
      </w:r>
      <w:r w:rsidRPr="00364116">
        <w:t xml:space="preserve"> (2ks jako rezerva). V místě vedení v přilehlé komunikaci budoucího objektu kampusu, budou mikrotrubičky vedeny v betonovém stavebním kanále. Touto částí je řešena trasa venkovního vedení, umisťovaného do situace v rámci řešení přípravy území. Trasa mezi dotčenými objekty bude v celkové délce cca. </w:t>
      </w:r>
      <w:r w:rsidR="00B85592" w:rsidRPr="00364116">
        <w:t>59 m</w:t>
      </w:r>
      <w:r w:rsidRPr="00364116">
        <w:t>.</w:t>
      </w:r>
    </w:p>
    <w:p w14:paraId="739EB022" w14:textId="77777777" w:rsidR="009F68CF" w:rsidRPr="00364116" w:rsidRDefault="006A526E" w:rsidP="008660B9">
      <w:pPr>
        <w:pStyle w:val="BALocalheading"/>
      </w:pPr>
      <w:r w:rsidRPr="00364116">
        <w:t>IO 307 - Úprava odvodnění ul. Zborovská</w:t>
      </w:r>
    </w:p>
    <w:p w14:paraId="29D7EEDC" w14:textId="77777777" w:rsidR="00D95A47" w:rsidRPr="00364116" w:rsidRDefault="00D95A47" w:rsidP="00D95A47">
      <w:pPr>
        <w:pStyle w:val="BABasictext"/>
      </w:pPr>
      <w:r w:rsidRPr="00364116">
        <w:t xml:space="preserve">Pro odvodnění dešťových vod z rozšířené ulice Zborovská o odbočovací pruh je nutné osadit 1 uliční vpusť. Ta bude napojena kanalizační přípojkou do stávající dešťové kanalizace. Jedna stávající uliční vpusť je na hraně odbočovacího pruhu a bude nutná její nepodstatná půdorysná a výšková úprava. </w:t>
      </w:r>
    </w:p>
    <w:p w14:paraId="5BF324B1" w14:textId="77777777" w:rsidR="006A526E" w:rsidRPr="00364116" w:rsidRDefault="00D95A47" w:rsidP="00D95A47">
      <w:pPr>
        <w:pStyle w:val="BABasictext"/>
      </w:pPr>
      <w:r w:rsidRPr="00364116">
        <w:t xml:space="preserve">Kanalizační přípojka od nové UV bude napojena do kanalizace DN300, která slouží pro odvodnění komunikace. Napojení bude provedeno do odbočky. Kanalizační přípojka bude provedena z potrubí z plastických hmot o profilu De160. Délka přípojky je cca 7,0 m. </w:t>
      </w:r>
    </w:p>
    <w:p w14:paraId="19D3920A" w14:textId="77777777" w:rsidR="006A526E" w:rsidRPr="00364116" w:rsidRDefault="006A526E" w:rsidP="006A526E">
      <w:pPr>
        <w:pStyle w:val="BALevel4"/>
      </w:pPr>
      <w:bookmarkStart w:id="269" w:name="_Toc36077050"/>
      <w:bookmarkStart w:id="270" w:name="_Toc36244315"/>
      <w:bookmarkStart w:id="271" w:name="_Toc36555413"/>
      <w:r w:rsidRPr="00364116">
        <w:t>Inženýrské sítě areálové</w:t>
      </w:r>
      <w:bookmarkEnd w:id="269"/>
      <w:bookmarkEnd w:id="270"/>
      <w:bookmarkEnd w:id="271"/>
    </w:p>
    <w:p w14:paraId="64964726" w14:textId="77777777" w:rsidR="006A526E" w:rsidRPr="00364116" w:rsidRDefault="006A526E" w:rsidP="008615B8">
      <w:pPr>
        <w:pStyle w:val="BALocalheading"/>
      </w:pPr>
      <w:r w:rsidRPr="00364116">
        <w:t xml:space="preserve">IO 401 - Areálová </w:t>
      </w:r>
      <w:r w:rsidR="00B85592" w:rsidRPr="00364116">
        <w:t>kanalizace – jednotná</w:t>
      </w:r>
      <w:r w:rsidR="00551474" w:rsidRPr="00364116">
        <w:t>–</w:t>
      </w:r>
      <w:r w:rsidRPr="00364116">
        <w:t xml:space="preserve"> jih</w:t>
      </w:r>
    </w:p>
    <w:p w14:paraId="74345B83" w14:textId="77777777" w:rsidR="00551474" w:rsidRPr="00364116" w:rsidRDefault="00AE6CF1" w:rsidP="00551474">
      <w:pPr>
        <w:pStyle w:val="BABasictext"/>
      </w:pPr>
      <w:r w:rsidRPr="00364116">
        <w:t>Nově navržená jižní areálová stoka</w:t>
      </w:r>
      <w:r w:rsidR="00551474" w:rsidRPr="00364116">
        <w:t xml:space="preserve"> začíná </w:t>
      </w:r>
      <w:r w:rsidR="00B85592" w:rsidRPr="00364116">
        <w:t>revizní kanalizační</w:t>
      </w:r>
      <w:r w:rsidR="00551474" w:rsidRPr="00364116">
        <w:t xml:space="preserve"> šachtou J-4 a pokračuje východním směrem podél objektu do šachty J-2, kde se odklání a přes šachtu J-1 je zaústěna do koncové šachty RŠ kanalizační přípojky IO 301. </w:t>
      </w:r>
    </w:p>
    <w:p w14:paraId="17A7A136" w14:textId="77777777" w:rsidR="00551474" w:rsidRPr="00364116" w:rsidRDefault="00551474" w:rsidP="003C700A">
      <w:pPr>
        <w:pStyle w:val="BABasictext"/>
      </w:pPr>
      <w:r w:rsidRPr="00364116">
        <w:t xml:space="preserve">Kanalizace je navržena z kameninových trub tř. 240 o profilu DN250 a délky cca </w:t>
      </w:r>
      <w:r w:rsidR="00B85592" w:rsidRPr="00364116">
        <w:t>130 m</w:t>
      </w:r>
      <w:r w:rsidRPr="00364116">
        <w:t xml:space="preserve">. Na stoce budou osazeny 4 revizní šachty. Ty jsou navrženy o vnitřním profilu DN1000 z betonových prefabrikátů vč. dna, kryté poklopem. </w:t>
      </w:r>
    </w:p>
    <w:p w14:paraId="14E04865" w14:textId="77777777" w:rsidR="00551474" w:rsidRPr="00364116" w:rsidRDefault="006A526E" w:rsidP="008615B8">
      <w:pPr>
        <w:pStyle w:val="BALocalheading"/>
      </w:pPr>
      <w:r w:rsidRPr="00364116">
        <w:t xml:space="preserve">IO 402 - Areálová </w:t>
      </w:r>
      <w:r w:rsidR="00B85592" w:rsidRPr="00364116">
        <w:t>kanalizace – dešťová – zásobovací</w:t>
      </w:r>
      <w:r w:rsidRPr="00364116">
        <w:t xml:space="preserve"> komunikace</w:t>
      </w:r>
    </w:p>
    <w:p w14:paraId="7B4611DF" w14:textId="77777777" w:rsidR="00961E5D" w:rsidRPr="00364116" w:rsidRDefault="00AE6CF1" w:rsidP="00961E5D">
      <w:pPr>
        <w:pStyle w:val="BABasictext"/>
      </w:pPr>
      <w:r w:rsidRPr="00364116">
        <w:t xml:space="preserve">Dešťové vody ze zásobovací komunikace budou odvodněny 2 odvodňovacími žlaby. Jelikož je komunikace pod úrovní vnější kanalizace, nelze odvodnit gravitačně. Z toho důvodu je nutné dešťové vody přečerpávat. K tomu je navržena čerpací šachta ČŠ č.1. Ta je situovaná v opěrné zdi. V jímce budou osazeny 3 ponorná kalová čerpadla každé o výkonu 10 l/s. Na každém výtlačném potrubí bude osazen uzávěr a zpětná klapka. Všechny </w:t>
      </w:r>
      <w:r w:rsidRPr="00364116">
        <w:lastRenderedPageBreak/>
        <w:t xml:space="preserve">3 výtlaky budou spojeny do jednoho společného výtlačného potrubí DN150, které bude vedené nejprve po stěně a následně zaústěné do stávající revizní šachty areálové kanalizace DN800. </w:t>
      </w:r>
    </w:p>
    <w:p w14:paraId="4A288748" w14:textId="77777777" w:rsidR="00551474" w:rsidRPr="00364116" w:rsidRDefault="006A526E" w:rsidP="008615B8">
      <w:pPr>
        <w:pStyle w:val="BALocalheading"/>
      </w:pPr>
      <w:r w:rsidRPr="00364116">
        <w:t xml:space="preserve">IO 403 - Areálová </w:t>
      </w:r>
      <w:r w:rsidR="00B85592" w:rsidRPr="00364116">
        <w:t>kanalizace – dešťová – hospodářský</w:t>
      </w:r>
      <w:r w:rsidRPr="00364116">
        <w:t xml:space="preserve"> dvůr</w:t>
      </w:r>
    </w:p>
    <w:p w14:paraId="0FDAA4F5" w14:textId="77777777" w:rsidR="00961E5D" w:rsidRPr="00364116" w:rsidRDefault="00AE6CF1" w:rsidP="00961E5D">
      <w:pPr>
        <w:pStyle w:val="BABasictext"/>
      </w:pPr>
      <w:r w:rsidRPr="00364116">
        <w:t xml:space="preserve">Dešťové vody z hospodářského dvora budou odvodněny 2 odvodňovacími žlaby. Jelikož je komunikace pod úrovní vnější kanalizace, nelze odvodnit gravitačně. Z toho důvodu je nutné dešťové vody přečerpávat. K tomu je navržena čerpací šachta ČŠ č.2. Ta je situovaná v rohu opěrné zdi IO 703. V jímce budou osazeny 3 ponorná kalová čerpadla. Dvě o výkonu 12,5 l/s a jedno 22 l/s. Na každém výtlačném potrubí bude osazen uzávěr a zpětná klapka. Všechny 3 výtlaky budou spojeny do jednoho společného výtlačného potrubí d225, které bude vedené nejprve po stěně a následně zaústěné do navržené uklidňující revizní šachty IO 404 Areálová </w:t>
      </w:r>
      <w:r w:rsidR="00B85592" w:rsidRPr="00364116">
        <w:t>kanalizace – dešťová – sever</w:t>
      </w:r>
      <w:r w:rsidRPr="00364116">
        <w:t xml:space="preserve">, nátoku do akumulační jímky IO 802. </w:t>
      </w:r>
    </w:p>
    <w:p w14:paraId="51F70FA3" w14:textId="77777777" w:rsidR="00551474" w:rsidRPr="00364116" w:rsidRDefault="006A526E" w:rsidP="008615B8">
      <w:pPr>
        <w:pStyle w:val="BALocalheading"/>
      </w:pPr>
      <w:r w:rsidRPr="00364116">
        <w:t xml:space="preserve">IO 404 - Areálová </w:t>
      </w:r>
      <w:r w:rsidR="00B85592" w:rsidRPr="00364116">
        <w:t>kanalizace – dešťová</w:t>
      </w:r>
      <w:r w:rsidR="00551474" w:rsidRPr="00364116">
        <w:t>–</w:t>
      </w:r>
      <w:r w:rsidRPr="00364116">
        <w:t xml:space="preserve"> sever</w:t>
      </w:r>
    </w:p>
    <w:p w14:paraId="0E1FC8BE" w14:textId="77777777" w:rsidR="008D49E5" w:rsidRPr="00364116" w:rsidRDefault="00961E5D" w:rsidP="00E05C3F">
      <w:pPr>
        <w:pStyle w:val="BABasictext"/>
      </w:pPr>
      <w:r w:rsidRPr="00364116">
        <w:t xml:space="preserve">Předmětem této části projektové dokumentace je řešení likvidace dešťových vod ze střech nově navržených objektů a z plochy parteru v úrovni 1.NP, kde tyto vody budou akumulovány ve vodní ploše/nádrži, zasakovány v zasakovacím mokřadu a případné využity pro závlahu zelených ploch vlastního areálu. </w:t>
      </w:r>
    </w:p>
    <w:p w14:paraId="7464E368" w14:textId="66B24387" w:rsidR="00961E5D" w:rsidRPr="00364116" w:rsidRDefault="00961E5D" w:rsidP="00E05C3F">
      <w:pPr>
        <w:pStyle w:val="BABasictext"/>
      </w:pPr>
      <w:r w:rsidRPr="00364116">
        <w:t xml:space="preserve">Páteřní stoka dešťové kanalizace DN400 DA-1 – tato stoka bude odvodňovat dešťové vody ze střech Budovy fakult (SO 01.B, dále jen BF) </w:t>
      </w:r>
      <w:r w:rsidR="00B1013C">
        <w:t>MEPHARED 2</w:t>
      </w:r>
      <w:r w:rsidRPr="00364116">
        <w:t xml:space="preserve">. Na začátku stoky bude v suterénu osazen rozdělovací armaturní uzel, z které bude možno dešťové vody odvádět buď do páteřní stoky DK DN400 nebo v případě čištění vodní nádrže do stávající stoky jednotné kanalizace DN800. Vlastní kanalizační potrubí DN400 stoky páteřní kanalizace bude vedeno ve sklonu min. </w:t>
      </w:r>
      <w:r w:rsidR="00B85592" w:rsidRPr="00364116">
        <w:t>1,25 %</w:t>
      </w:r>
      <w:r w:rsidRPr="00364116">
        <w:t xml:space="preserve"> od nové budovy </w:t>
      </w:r>
      <w:r w:rsidR="00B1013C">
        <w:t>MEPHARED 2</w:t>
      </w:r>
      <w:r w:rsidRPr="00364116">
        <w:t xml:space="preserve"> do vodní nádrže a bude uloženo mezi stávající stokou jednotné kanalizace DN800 a stávající</w:t>
      </w:r>
      <w:r w:rsidR="008D49E5" w:rsidRPr="00364116">
        <w:t>m</w:t>
      </w:r>
      <w:r w:rsidRPr="00364116">
        <w:t xml:space="preserve"> objektem </w:t>
      </w:r>
      <w:r w:rsidR="00B1013C">
        <w:t>MEPHARED 1</w:t>
      </w:r>
      <w:r w:rsidRPr="00364116">
        <w:t xml:space="preserve">. </w:t>
      </w:r>
    </w:p>
    <w:p w14:paraId="5D750A6F" w14:textId="77777777" w:rsidR="00551474" w:rsidRPr="00364116" w:rsidRDefault="006A526E" w:rsidP="008615B8">
      <w:pPr>
        <w:pStyle w:val="BALocalheading"/>
      </w:pPr>
      <w:r w:rsidRPr="00364116">
        <w:t xml:space="preserve">IO 405 - Areálová </w:t>
      </w:r>
      <w:r w:rsidR="00B85592" w:rsidRPr="00364116">
        <w:t>kanalizace – úpravy</w:t>
      </w:r>
      <w:r w:rsidRPr="00364116">
        <w:t xml:space="preserve"> stávající stoky DN800 </w:t>
      </w:r>
    </w:p>
    <w:p w14:paraId="6E1E35B0" w14:textId="5FD57FF6" w:rsidR="00153AC3" w:rsidRPr="00364116" w:rsidRDefault="00153AC3" w:rsidP="00153AC3">
      <w:pPr>
        <w:pStyle w:val="BABasictext"/>
      </w:pPr>
      <w:r w:rsidRPr="00364116">
        <w:t xml:space="preserve">Zrušení šachty Š17 na areálové stoce DN800 a části potrubí DN800 až do šachty Š16. V rámci výstavby objektu </w:t>
      </w:r>
      <w:r w:rsidR="00DE07B7">
        <w:t>MEPHARED</w:t>
      </w:r>
      <w:r w:rsidRPr="00364116">
        <w:t xml:space="preserve"> 2 budou do šachty Š16 nově svedeny odpadní vody z tohoto objektu a bude zde možnost přepojit dešťové vody pro proplach této kanalizace.</w:t>
      </w:r>
    </w:p>
    <w:p w14:paraId="17FE9A53" w14:textId="1C9AEC1E" w:rsidR="00153AC3" w:rsidRPr="00364116" w:rsidRDefault="00153AC3" w:rsidP="00153AC3">
      <w:pPr>
        <w:pStyle w:val="BABasictext"/>
      </w:pPr>
      <w:r w:rsidRPr="00364116">
        <w:t xml:space="preserve">Zrušení všech přípojek štěrbinových žlabů a vpustí na stávající ploše </w:t>
      </w:r>
      <w:r w:rsidR="00DE07B7">
        <w:t>MEPHARED</w:t>
      </w:r>
      <w:r w:rsidRPr="00364116">
        <w:t xml:space="preserve"> 1. Dva nově štěrbinové žlaby budou v případě možnosti přepojeny na stávající přípojky starých žlabů. Pokud bude výškové řešení nevyhovující, tak bude provedeno nové ve stejných trasách jako stávající.</w:t>
      </w:r>
    </w:p>
    <w:p w14:paraId="1D731F85" w14:textId="7E60F603" w:rsidR="00153AC3" w:rsidRPr="00364116" w:rsidRDefault="00153AC3" w:rsidP="00153AC3">
      <w:pPr>
        <w:pStyle w:val="BABasictext"/>
      </w:pPr>
      <w:r w:rsidRPr="00364116">
        <w:t>Bude přepojena stávající nátok dešťových vod z </w:t>
      </w:r>
      <w:r w:rsidR="00DE07B7">
        <w:t>MEPHARED</w:t>
      </w:r>
      <w:r w:rsidRPr="00364116">
        <w:t xml:space="preserve"> 1 do šachty Š14. Nově bude přepojena do nové kanalizace DA-1 DN400.</w:t>
      </w:r>
    </w:p>
    <w:p w14:paraId="648D0216" w14:textId="77777777" w:rsidR="00551474" w:rsidRPr="00364116" w:rsidRDefault="006A526E" w:rsidP="008615B8">
      <w:pPr>
        <w:pStyle w:val="BALocalheading"/>
      </w:pPr>
      <w:r w:rsidRPr="00364116">
        <w:t>IO 406 - Areálový vodovod</w:t>
      </w:r>
    </w:p>
    <w:p w14:paraId="1095FEDB" w14:textId="77777777" w:rsidR="00551474" w:rsidRPr="00364116" w:rsidRDefault="00153AC3" w:rsidP="00153AC3">
      <w:pPr>
        <w:pStyle w:val="BABasictext"/>
      </w:pPr>
      <w:r w:rsidRPr="00364116">
        <w:t>Výtlačná potrubí od čerpadel akumulační jímky – celkem jsou navržena dvě výtlačná potrubí. První výtlačné potrubí PEHD DN32 bude sloužit jako zdroj vody pro závlahy a druhé výtlačné potrubí PEHD DN80 bude napojeno do filtrační šachty, která je zaústěna do páteřní stoky DA-1 DN400, která napájí vlastní vodní nádrže.</w:t>
      </w:r>
    </w:p>
    <w:p w14:paraId="655ECA82" w14:textId="77777777" w:rsidR="00551474" w:rsidRPr="00364116" w:rsidRDefault="006A526E" w:rsidP="008615B8">
      <w:pPr>
        <w:pStyle w:val="BALocalheading"/>
      </w:pPr>
      <w:r w:rsidRPr="00364116">
        <w:t xml:space="preserve">IO 407 - Areálový </w:t>
      </w:r>
      <w:r w:rsidR="00B85592" w:rsidRPr="00364116">
        <w:t>vodovod – zrušení</w:t>
      </w:r>
      <w:r w:rsidRPr="00364116">
        <w:t xml:space="preserve"> stávající technologie fontán </w:t>
      </w:r>
    </w:p>
    <w:p w14:paraId="008BCADA" w14:textId="77777777" w:rsidR="00551474" w:rsidRPr="00364116" w:rsidRDefault="00153AC3" w:rsidP="00153AC3">
      <w:pPr>
        <w:pStyle w:val="BABasictext"/>
      </w:pPr>
      <w:r w:rsidRPr="00364116">
        <w:t>Zrušení veškeré technologie fontán – potrubí, stroje, armatury, čerpadla.</w:t>
      </w:r>
    </w:p>
    <w:p w14:paraId="0DF1B6B5" w14:textId="77777777" w:rsidR="00551474" w:rsidRPr="00364116" w:rsidRDefault="006A526E" w:rsidP="008615B8">
      <w:pPr>
        <w:pStyle w:val="BALocalheading"/>
      </w:pPr>
      <w:r w:rsidRPr="00364116">
        <w:t>IO 408 - Areálový NTL plynovod</w:t>
      </w:r>
    </w:p>
    <w:p w14:paraId="0CFB095C" w14:textId="77777777" w:rsidR="00551474" w:rsidRPr="00364116" w:rsidRDefault="00153AC3" w:rsidP="00153AC3">
      <w:pPr>
        <w:pStyle w:val="BABasictext"/>
      </w:pPr>
      <w:r w:rsidRPr="00364116">
        <w:t>Od skříně měření a regulace plynu bude do objektu veden areálový rozvod plynu. Areálový rozvod bude veden podél přemostění a po fasádě suterénu. Do objektu potrubí vstoupí v prostoru zásobovacího vjezdu do parkingu. Propojovací potrubí bude ocelové spojované svařováním.</w:t>
      </w:r>
    </w:p>
    <w:p w14:paraId="15A2D7F8" w14:textId="77777777" w:rsidR="00551474" w:rsidRPr="00364116" w:rsidRDefault="006A526E" w:rsidP="008615B8">
      <w:pPr>
        <w:pStyle w:val="BALocalheading"/>
      </w:pPr>
      <w:r w:rsidRPr="00364116">
        <w:t>IO 409 - Areálový rozvod technických plynů</w:t>
      </w:r>
    </w:p>
    <w:p w14:paraId="2343F024" w14:textId="77777777" w:rsidR="00434203" w:rsidRPr="00364116" w:rsidRDefault="00434203" w:rsidP="00AE4EB8">
      <w:pPr>
        <w:pStyle w:val="BABasictext"/>
      </w:pPr>
      <w:r w:rsidRPr="00364116">
        <w:t xml:space="preserve">V prostoru areálové zásobovací komunikace podél ul. Zborovská bude umístěna nika pro instalaci venkovní části dusíkového hospodářství, zahrnující zásobník tekutého dusíku a soustavu odpařovacích stanic generujících plynnou fázi dusíku. V části niky pod rampou </w:t>
      </w:r>
      <w:r w:rsidRPr="00364116">
        <w:lastRenderedPageBreak/>
        <w:t>umožňující vjezd do podzemních garáží bude vestavba centrální kompresorové stanice pro výrobu stlačeného vzduchu. Exteriérová část hospodářství technických plynů bude s objektem propojena technologickým kanálem vedeným pod zásobovací komunikací – v kanálu bude vedeno potrubí kapalného dusíku, plynného dusíku a stlačeného vzduchu.</w:t>
      </w:r>
    </w:p>
    <w:p w14:paraId="00606944" w14:textId="77777777" w:rsidR="00434203" w:rsidRPr="00364116" w:rsidRDefault="00434203" w:rsidP="00AE4EB8">
      <w:pPr>
        <w:pStyle w:val="BABasictext"/>
        <w:rPr>
          <w:u w:val="single"/>
        </w:rPr>
      </w:pPr>
      <w:r w:rsidRPr="00364116">
        <w:rPr>
          <w:u w:val="single"/>
        </w:rPr>
        <w:t>Potrubí kapalného dusíku</w:t>
      </w:r>
    </w:p>
    <w:p w14:paraId="0DB2F8CF" w14:textId="77777777" w:rsidR="00434203" w:rsidRPr="00364116" w:rsidRDefault="00434203" w:rsidP="00AE4EB8">
      <w:pPr>
        <w:pStyle w:val="BABasictext"/>
      </w:pPr>
      <w:r w:rsidRPr="00364116">
        <w:t>Potrubí bude provedeno jako vakuově izolované, s vnitřní nerezovou trubkou DN15 pro průchod kapalného plynu a venkovní nerezovou trubkou min. DN65, která uzavírá meziprostor s vrstvenou izolací a odčerpaný na vysoké vakuum. Potrubí bude složeno z jednotlivých sekcí, které se na místě montáže budou spojovat svařováním, přičemž tyto spoje jsou pak také zaizolovány, překryty převlekovými trubkami a vzniklý prostor opět odčerpán.</w:t>
      </w:r>
      <w:r w:rsidR="0097765E">
        <w:t xml:space="preserve"> </w:t>
      </w:r>
      <w:r w:rsidRPr="00364116">
        <w:t>Předpokládáme</w:t>
      </w:r>
      <w:r w:rsidR="0097765E">
        <w:t xml:space="preserve"> </w:t>
      </w:r>
      <w:r w:rsidRPr="00364116">
        <w:t xml:space="preserve">také vybavení potrubí zařízením na automatický odvod přebytečné plynné fáze dusíku (separace par, odplynění), jehož vývod bude odfukovým potrubím DN25 vyveden nazpět podle přívodního potrubí do venkovního prostoru. </w:t>
      </w:r>
    </w:p>
    <w:p w14:paraId="25FFE7A5" w14:textId="77777777" w:rsidR="00AE4EB8" w:rsidRPr="00364116" w:rsidRDefault="00AE4EB8" w:rsidP="00AE4EB8">
      <w:pPr>
        <w:pStyle w:val="BABasictext"/>
        <w:rPr>
          <w:u w:val="single"/>
        </w:rPr>
      </w:pPr>
      <w:r w:rsidRPr="00364116">
        <w:rPr>
          <w:u w:val="single"/>
        </w:rPr>
        <w:t>Potrubí plynného dusíku</w:t>
      </w:r>
    </w:p>
    <w:p w14:paraId="6566653F" w14:textId="77777777" w:rsidR="00434203" w:rsidRPr="00CD5459" w:rsidRDefault="00AE4EB8" w:rsidP="00DF6FAF">
      <w:pPr>
        <w:pStyle w:val="BABasictext"/>
      </w:pPr>
      <w:r w:rsidRPr="00364116">
        <w:t>Od zdrojové odpařovací stanice dusíku povede do budovy také potrubní rozvod plynného dusíku, předpokládáme DN40, maximálního přetlaku do 12 bar, z nerezové austenitické oceli. Bude přivedeno jednotlivých podlaží, kam budou provedeny uzavíratelné vývody DN25 a dusík přiváděn do požadovaných místností.</w:t>
      </w:r>
    </w:p>
    <w:p w14:paraId="24471461" w14:textId="77777777" w:rsidR="00551474" w:rsidRPr="00364116" w:rsidRDefault="006A526E" w:rsidP="008615B8">
      <w:pPr>
        <w:pStyle w:val="BALocalheading"/>
      </w:pPr>
      <w:r w:rsidRPr="00364116">
        <w:t xml:space="preserve">IO 410 - Areálové silové rozvody </w:t>
      </w:r>
    </w:p>
    <w:p w14:paraId="55E595B1" w14:textId="77777777" w:rsidR="00551474" w:rsidRPr="00364116" w:rsidRDefault="00DA6ECC" w:rsidP="00DA6ECC">
      <w:pPr>
        <w:pStyle w:val="BABasictext"/>
      </w:pPr>
      <w:r w:rsidRPr="00364116">
        <w:t>Z VN rozvodny objektu MEP1 bude vyveden VN kabel 35-AXEKVCEY 3x1x120/16 do VN rozvodny objektu MEP2. Z </w:t>
      </w:r>
      <w:r w:rsidR="00B85592" w:rsidRPr="00364116">
        <w:t>objektu MEP</w:t>
      </w:r>
      <w:r w:rsidRPr="00364116">
        <w:t xml:space="preserve"> 1 bude z doplněného vývodového pole proveden vývod spodem (zdvojená podlaha), dále bude po stěně vyveden pod strop do prostoru zásobovací komunikace, pod přemostěním vedeno podél fasády objektu k ocelové lávce, pod kterou bude kabel veden na kabelové lávce až do místa nového přemostění pro MEP2. Pod mostní konstrukcí projde kabel do prostoru VN </w:t>
      </w:r>
      <w:r w:rsidR="00B85592" w:rsidRPr="00364116">
        <w:t>rozvodny MEP</w:t>
      </w:r>
      <w:r w:rsidRPr="00364116">
        <w:t>2. Kabelové vedení bude v celé své délce vedení vně objektů zakrytováno.</w:t>
      </w:r>
    </w:p>
    <w:p w14:paraId="63AC99F0" w14:textId="77777777" w:rsidR="00551474" w:rsidRPr="00364116" w:rsidRDefault="006A526E" w:rsidP="008615B8">
      <w:pPr>
        <w:pStyle w:val="BALocalheading"/>
      </w:pPr>
      <w:r w:rsidRPr="00364116">
        <w:t xml:space="preserve">IO 411 - Areálové venkovní osvětlení </w:t>
      </w:r>
    </w:p>
    <w:p w14:paraId="6F9A88F1" w14:textId="6D755AB5" w:rsidR="00DA6ECC" w:rsidRPr="00364116" w:rsidRDefault="00DA6ECC" w:rsidP="00DA6ECC">
      <w:pPr>
        <w:pStyle w:val="BABasictext"/>
      </w:pPr>
      <w:r w:rsidRPr="00364116">
        <w:t xml:space="preserve">Plánovaná stavba se dotýká areálového osvětlení řešeného jednak v parteru </w:t>
      </w:r>
      <w:r w:rsidR="00B85592" w:rsidRPr="00364116">
        <w:t>před objekty</w:t>
      </w:r>
      <w:r w:rsidRPr="00364116">
        <w:t xml:space="preserve"> kampusu (</w:t>
      </w:r>
      <w:r w:rsidR="00B1013C">
        <w:t>MEPHARED 1</w:t>
      </w:r>
      <w:r w:rsidRPr="00364116">
        <w:t xml:space="preserve"> a </w:t>
      </w:r>
      <w:r w:rsidR="00DE07B7">
        <w:t>MEPHARED</w:t>
      </w:r>
      <w:r w:rsidRPr="00364116">
        <w:t xml:space="preserve"> 2), v místě zásobovacích příjezdových komunikací a dále pak na fasádě nově budovaného objektu kampusu </w:t>
      </w:r>
      <w:r w:rsidR="00DE07B7">
        <w:t>MEPHARED</w:t>
      </w:r>
      <w:r w:rsidRPr="00364116">
        <w:t xml:space="preserve"> 2. Řešení areálového osvětlení bude řešeno výhradně na pozemcích investora. V souladu s ČSN EN 13 201-2 byla projektem pro parter, který má charakter „veřejně přístupné účelové komunikace“, stanovena třída osvětlení P5. Této třídě odpovídá minimální udržovaná hodnota E=</w:t>
      </w:r>
      <w:r w:rsidR="00B85592" w:rsidRPr="00364116">
        <w:t>3 lx</w:t>
      </w:r>
      <w:r w:rsidRPr="00364116">
        <w:t>.</w:t>
      </w:r>
    </w:p>
    <w:p w14:paraId="16846FF4" w14:textId="66853E2D" w:rsidR="00DA6ECC" w:rsidRPr="00364116" w:rsidRDefault="00DA6ECC" w:rsidP="00DA6ECC">
      <w:pPr>
        <w:pStyle w:val="BABasictext"/>
      </w:pPr>
      <w:r w:rsidRPr="00364116">
        <w:t xml:space="preserve">Osvětlení parteru před objekty kampusu – stávající areálové osvětlení řešené stožárovými sloupky bude demontováno. V napájecím rozváděči objektu </w:t>
      </w:r>
      <w:r w:rsidR="00DE07B7">
        <w:t>MEPHARED</w:t>
      </w:r>
      <w:r w:rsidRPr="00364116">
        <w:t xml:space="preserve"> 1 budou svítidla odpojena od napájení. Svítidla budou zrevidována a v případě nutnosti repasována. Podle nového architektonického řešení budou stávající svítidla nově rozmístěna v řešené ploše parteru. Stávající nově umístěná svítidla budou doplněná o nová stejného typu nejlépe se stejnými parametry. V rámci řešení parteru budou instalována svítidla (LED) do zábradlí můstků přes budované vodní prvky. Svítidla budou nově napájena a řízena z objektu </w:t>
      </w:r>
      <w:r w:rsidR="00DE07B7">
        <w:t>MEPHARED</w:t>
      </w:r>
      <w:r w:rsidRPr="00364116">
        <w:t xml:space="preserve"> 2 systémem MaR (na základě intenzity denního osvětlení, časového programu, popř. ručně pro potřeby údržby). </w:t>
      </w:r>
    </w:p>
    <w:p w14:paraId="71C7946B" w14:textId="77777777" w:rsidR="00DA6ECC" w:rsidRPr="00364116" w:rsidRDefault="00DA6ECC" w:rsidP="00DA6ECC">
      <w:pPr>
        <w:pStyle w:val="BABasictext"/>
      </w:pPr>
      <w:r w:rsidRPr="00364116">
        <w:t xml:space="preserve">Osvětlení zásobovacích dvorů – na opěrných stěnách budou umístěna svítidla (zapuštěná nebo přisazená) dle finálního výběru architektů. Svítidla budou zajišťovat základní osvětlení zásobovací </w:t>
      </w:r>
      <w:r w:rsidR="00B85592" w:rsidRPr="00364116">
        <w:t>komunikace.</w:t>
      </w:r>
    </w:p>
    <w:p w14:paraId="1095B03B" w14:textId="20AF320B" w:rsidR="00551474" w:rsidRPr="00364116" w:rsidRDefault="00DA6ECC" w:rsidP="00DA6ECC">
      <w:pPr>
        <w:pStyle w:val="BABasictext"/>
      </w:pPr>
      <w:r w:rsidRPr="00364116">
        <w:t xml:space="preserve">Fasádní osvětlení a osvětlení průchodu – v průchodu objektem </w:t>
      </w:r>
      <w:r w:rsidR="00DE07B7">
        <w:t>MEPHARED</w:t>
      </w:r>
      <w:r w:rsidRPr="00364116">
        <w:t xml:space="preserve"> 2 bude řešeno osvětlení kryté části parteru. Předpokládá se osvětlení zapuštěnými podhledovými svítidly v exteriérovém provedení. </w:t>
      </w:r>
    </w:p>
    <w:p w14:paraId="59967583" w14:textId="77777777" w:rsidR="006A526E" w:rsidRPr="00364116" w:rsidRDefault="006A526E" w:rsidP="008615B8">
      <w:pPr>
        <w:pStyle w:val="BALocalheading"/>
      </w:pPr>
      <w:r w:rsidRPr="00364116">
        <w:t xml:space="preserve">IO 412 - Vnější zavlažovací systém </w:t>
      </w:r>
    </w:p>
    <w:p w14:paraId="7C2717A0" w14:textId="77777777" w:rsidR="006A526E" w:rsidRPr="00364116" w:rsidRDefault="00153AC3" w:rsidP="008615B8">
      <w:pPr>
        <w:pStyle w:val="BABasictext"/>
      </w:pPr>
      <w:r w:rsidRPr="00364116">
        <w:t>Pro systém automatické kapkové závlahy bude sloužit jako zdroj vody akumulační nádrž IO</w:t>
      </w:r>
      <w:r w:rsidR="003277AB">
        <w:t> </w:t>
      </w:r>
      <w:r w:rsidRPr="00364116">
        <w:t xml:space="preserve">802, zachycující </w:t>
      </w:r>
      <w:r w:rsidR="00F1032D" w:rsidRPr="00364116">
        <w:t>dešťové</w:t>
      </w:r>
      <w:r w:rsidRPr="00364116">
        <w:t xml:space="preserve"> vody ze střechy objektu SO</w:t>
      </w:r>
      <w:r w:rsidR="003277AB">
        <w:t> </w:t>
      </w:r>
      <w:r w:rsidRPr="00364116">
        <w:t xml:space="preserve">01.A a z poslucháren v propojovacím krčku. V bezdeštném období bude akumulační nádrž dotována studniční vodou. Z nádrže bude užitková voda pro závlahu čerpána do strojovny situované v 1.PP. </w:t>
      </w:r>
      <w:r w:rsidRPr="00364116">
        <w:lastRenderedPageBreak/>
        <w:t xml:space="preserve">Odtud bude rozvod veden pod stropem 1.PP do míst potřeby. Automatická závlaha bude sloužit pro plochy zeleně na konstrukci. </w:t>
      </w:r>
    </w:p>
    <w:p w14:paraId="02C24AB1" w14:textId="77777777" w:rsidR="006A526E" w:rsidRPr="00364116" w:rsidRDefault="006A526E" w:rsidP="006A526E">
      <w:pPr>
        <w:pStyle w:val="BALevel4"/>
      </w:pPr>
      <w:bookmarkStart w:id="272" w:name="_Toc36077051"/>
      <w:bookmarkStart w:id="273" w:name="_Toc36244316"/>
      <w:bookmarkStart w:id="274" w:name="_Toc36555414"/>
      <w:r w:rsidRPr="00364116">
        <w:t>Technické zařízení</w:t>
      </w:r>
      <w:bookmarkEnd w:id="272"/>
      <w:bookmarkEnd w:id="273"/>
      <w:bookmarkEnd w:id="274"/>
    </w:p>
    <w:p w14:paraId="72B81BA0" w14:textId="77777777" w:rsidR="003B0745" w:rsidRPr="00364116" w:rsidRDefault="006A526E" w:rsidP="004C345F">
      <w:pPr>
        <w:pStyle w:val="BALocalheading"/>
      </w:pPr>
      <w:r w:rsidRPr="00364116">
        <w:t>IO 501 - Náhradní zdroje elektřiny</w:t>
      </w:r>
    </w:p>
    <w:p w14:paraId="1C08B33A" w14:textId="77777777" w:rsidR="003B0745" w:rsidRPr="00364116" w:rsidRDefault="003B0745" w:rsidP="003B0745">
      <w:pPr>
        <w:pStyle w:val="BABasictext"/>
      </w:pPr>
      <w:r w:rsidRPr="00364116">
        <w:t xml:space="preserve">V objektu se předpokládá osazení několika náhradních zdrojů. Primárně budou instalovány dva dieselagregáty, každý o výkonu 850kVA. Jeden z DA bude sloužit pro napájení kritických </w:t>
      </w:r>
      <w:r w:rsidR="00B85592" w:rsidRPr="00364116">
        <w:t>zátěží – zejména</w:t>
      </w:r>
      <w:r w:rsidRPr="00364116">
        <w:t xml:space="preserve"> požárních zařízení a pro případ výpadku bude zároveň napájet zařízení jako jsou zařízení IT technologie, CCTV, MaR a technologie nutné pro provoz v případě výpadku (vivárium, kryocentrum) s jasně definovanými parametry příkonu (provozní technologie, vybrané osvětlení, protimrazové ochrany, centrální UPS IT části.). V případě požáru by tato zařízení byla odpojena. Druhý DA </w:t>
      </w:r>
      <w:r w:rsidR="00B85592" w:rsidRPr="00364116">
        <w:t>pak bude</w:t>
      </w:r>
      <w:r w:rsidRPr="00364116">
        <w:t xml:space="preserve"> napájet tzv. nekritická zařízení – technologie laboratoří, UPS pro nekritické odběry, určené zásuvkové okruhy atp.  – bude blíže specifikováno v dalších stupních PD. </w:t>
      </w:r>
    </w:p>
    <w:p w14:paraId="14D08A6B" w14:textId="77777777" w:rsidR="003B0745" w:rsidRPr="00364116" w:rsidRDefault="003B0745" w:rsidP="003B0745">
      <w:pPr>
        <w:pStyle w:val="BABasictext"/>
      </w:pPr>
      <w:r w:rsidRPr="00364116">
        <w:t xml:space="preserve">Náhradní zdroj bude zálohovat požární zařízení min. 60minut v případě výpadku síťového napájení. Součástí venkovních DA budou nádrže na </w:t>
      </w:r>
      <w:r w:rsidR="00B85592" w:rsidRPr="00364116">
        <w:t>palivo,</w:t>
      </w:r>
      <w:r w:rsidRPr="00364116">
        <w:t xml:space="preserve"> a to pro každý DA o objemu </w:t>
      </w:r>
      <w:r w:rsidR="00B85592" w:rsidRPr="00364116">
        <w:t>1300 l</w:t>
      </w:r>
      <w:r w:rsidRPr="00364116">
        <w:t xml:space="preserve"> – (cca. 7 hodin provozu), doba provozu uvedená v závorce platí pro 100% zatížení. V případě potřeby bude zajištěno doplnění paliva. Doplňování paliva bude buďto přímým zásobováním z cisterny, nebo bude řešeno palivovým hospodářstvím, kdy ve vytypovaném místě bude umístěno stáčecí místo, kde bude zajištěna pozice pro připojení cisterny, kterou bude zajištěno doplňování či výměna paliva.</w:t>
      </w:r>
    </w:p>
    <w:p w14:paraId="1F5AF640" w14:textId="77777777" w:rsidR="00416669" w:rsidRPr="00364116" w:rsidRDefault="003B0745" w:rsidP="000305E1">
      <w:pPr>
        <w:pStyle w:val="BABasictext"/>
      </w:pPr>
      <w:r w:rsidRPr="00364116">
        <w:t>V objektu budou instalovány UPS (bezvýpadkové NZ), které budou rozděleny pro napájení nekritických zátěží a kritických zátěží.</w:t>
      </w:r>
    </w:p>
    <w:p w14:paraId="7FA5C4BF" w14:textId="77777777" w:rsidR="006A526E" w:rsidRPr="00364116" w:rsidRDefault="006A526E" w:rsidP="00F343DB">
      <w:pPr>
        <w:pStyle w:val="BALocalheading"/>
      </w:pPr>
      <w:r w:rsidRPr="00364116">
        <w:t>IO 502 - Dusíkové hospodářství</w:t>
      </w:r>
    </w:p>
    <w:p w14:paraId="1579C8E1" w14:textId="77777777" w:rsidR="003B0745" w:rsidRPr="00364116" w:rsidRDefault="00416669" w:rsidP="003B0745">
      <w:pPr>
        <w:pStyle w:val="BABasictext"/>
      </w:pPr>
      <w:r w:rsidRPr="00364116">
        <w:t>Technologie skladování biologických vzorků při kryogenních teplotách vyžaduje pro svůj provoz kapalný dusík coby hlavní zdroj těchto velmi nízkých teplot, v některých nových laboratořích a dalších provozech plánovaného objektu se předpokládá také spotřeba plynného dusíku.</w:t>
      </w:r>
    </w:p>
    <w:p w14:paraId="7C1C0C04" w14:textId="77777777" w:rsidR="00416669" w:rsidRPr="00364116" w:rsidRDefault="00416669" w:rsidP="00416669">
      <w:pPr>
        <w:pStyle w:val="BABasictext"/>
      </w:pPr>
      <w:r w:rsidRPr="00364116">
        <w:t xml:space="preserve">Navrhuje se vybudování venkovní skladovací stanice dusíku. Jde o betonový oplocený základ, na němž bude umístěn zásobník pro cca 32 </w:t>
      </w:r>
      <w:r w:rsidR="00377F34">
        <w:t>m³</w:t>
      </w:r>
      <w:r w:rsidRPr="00364116">
        <w:t xml:space="preserve"> kapalného dusíku. </w:t>
      </w:r>
      <w:r w:rsidR="00A911C6" w:rsidRPr="00364116">
        <w:rPr>
          <w:szCs w:val="22"/>
        </w:rPr>
        <w:t>Nika pro umístění zásobníku bude navržena tak, aby bylo možno v budoucnu osadit vyšší zásobník s větším objemem a doplnit další odpařovací stanice.</w:t>
      </w:r>
    </w:p>
    <w:p w14:paraId="5B060311" w14:textId="77777777" w:rsidR="00416669" w:rsidRPr="00364116" w:rsidRDefault="00416669" w:rsidP="00416669">
      <w:pPr>
        <w:pStyle w:val="BABasictext"/>
      </w:pPr>
      <w:r w:rsidRPr="00364116">
        <w:t xml:space="preserve">Jde o stabilní vakuově izolovanou kryogenickou nádobu, která slouží ke skladování kapalného dusíku požadovaného přetlaku. Její doplňování je zajišťováno dovozem kapalného plynu silničními autocisternami. </w:t>
      </w:r>
    </w:p>
    <w:p w14:paraId="10B088B5" w14:textId="77777777" w:rsidR="00416669" w:rsidRPr="00364116" w:rsidRDefault="00416669" w:rsidP="000305E1">
      <w:pPr>
        <w:pStyle w:val="BABasictext"/>
      </w:pPr>
      <w:r w:rsidRPr="00364116">
        <w:t xml:space="preserve">U zásobníku bude instalována dvojice vzduchových odpařovačů, sloužících k přeměně kapalné fáze dusíku na plynnou za pomocí energie okolního vzduchu. Budou propojeny se zásobníkem nerezovým potrubím s nezbytnými uzavíracími a bezpečnostními armaturami a regulátorem tlaku. Takto vzniklá odpařovací stanice bude sloužit coby zdroj plynného dusíku, který bude následným nerezovým potrubím DN40 přiváděn do budovy. </w:t>
      </w:r>
    </w:p>
    <w:p w14:paraId="5F793FF3" w14:textId="77777777" w:rsidR="006A526E" w:rsidRPr="00364116" w:rsidRDefault="006A526E" w:rsidP="00F343DB">
      <w:pPr>
        <w:pStyle w:val="BALocalheading"/>
      </w:pPr>
      <w:r w:rsidRPr="00364116">
        <w:t>IO 503 - Výroba stlačeného vzduchu</w:t>
      </w:r>
    </w:p>
    <w:p w14:paraId="49972FF5" w14:textId="77777777" w:rsidR="003B0745" w:rsidRPr="00364116" w:rsidRDefault="00301152" w:rsidP="003B0745">
      <w:pPr>
        <w:pStyle w:val="BABasictext"/>
      </w:pPr>
      <w:r w:rsidRPr="00364116">
        <w:t>C</w:t>
      </w:r>
      <w:r w:rsidR="009A4C18" w:rsidRPr="00364116">
        <w:t>entrální kompresorov</w:t>
      </w:r>
      <w:r w:rsidR="00D24EEF" w:rsidRPr="00364116">
        <w:t>á</w:t>
      </w:r>
      <w:r w:rsidR="009A4C18" w:rsidRPr="00364116">
        <w:t xml:space="preserve"> stanice pro výrobu stlačeného vzduchu</w:t>
      </w:r>
      <w:r w:rsidRPr="00364116">
        <w:t xml:space="preserve"> bude umístěna pod vjezdovou rampou do podzemního parkingu. </w:t>
      </w:r>
      <w:r w:rsidR="00D24EEF" w:rsidRPr="00364116">
        <w:t>Železobetonová vana komunikace spojená s opěrnou zdí a přemostěním navazujícím na vjezdovou rampu vytváří niku, do níž bude provedena akusticky a antivibračn</w:t>
      </w:r>
      <w:r w:rsidR="005D167F" w:rsidRPr="00364116">
        <w:t>ě</w:t>
      </w:r>
      <w:r w:rsidR="00D24EEF" w:rsidRPr="00364116">
        <w:t xml:space="preserve"> oddělená vestavba pro kompresorovnu. Kompresory budou umístěny na silentbloky pro zabránění přenosu vibrací do konstrukce</w:t>
      </w:r>
      <w:r w:rsidR="005D167F" w:rsidRPr="00364116">
        <w:t xml:space="preserve">. </w:t>
      </w:r>
    </w:p>
    <w:p w14:paraId="4817AC4F" w14:textId="77777777" w:rsidR="005D167F" w:rsidRPr="00364116" w:rsidRDefault="005D167F" w:rsidP="003B0745">
      <w:pPr>
        <w:pStyle w:val="BABasictext"/>
      </w:pPr>
      <w:r w:rsidRPr="00364116">
        <w:t xml:space="preserve">V kompresorové stanici bude nutné zajistit otvory pro nasávání vzduchu pro kompresory (např. otvor pro nasávání s mřížkou – možnost </w:t>
      </w:r>
      <w:r w:rsidRPr="005D167F">
        <w:t>ovládání MaR</w:t>
      </w:r>
      <w:r w:rsidRPr="00364116">
        <w:t xml:space="preserve"> v případě, že bude v kompresorové stanici nutná vzduchotechnika). Dále bude nutné zajistit odvod přebytečného tepla z kompresorové stanice (opět může být řešeno otvorem pro odvod teplého vzduchu, případně osazeno ventilátorem nebo bude řešeno sběrné vzduchotechnické potrubí). </w:t>
      </w:r>
    </w:p>
    <w:p w14:paraId="4F3A3887" w14:textId="77777777" w:rsidR="003B0745" w:rsidRPr="00364116" w:rsidRDefault="005D167F" w:rsidP="003B0745">
      <w:pPr>
        <w:pStyle w:val="BABasictext"/>
      </w:pPr>
      <w:r w:rsidRPr="00364116">
        <w:t xml:space="preserve">V případě, že by byla zadavatelem požadována vyšší kvalita stlačeného vzduchu, bude v dalším projektovém stupni zvážena instalace úpravné jednotky, eliminující možný </w:t>
      </w:r>
      <w:r w:rsidRPr="00364116">
        <w:lastRenderedPageBreak/>
        <w:t>problém se zvýšenou koncentrací CO</w:t>
      </w:r>
      <w:r w:rsidRPr="00DF6FAF">
        <w:rPr>
          <w:vertAlign w:val="subscript"/>
        </w:rPr>
        <w:t>2</w:t>
      </w:r>
      <w:r w:rsidRPr="00364116">
        <w:t xml:space="preserve"> v prostoru zásobovací komunikace, odkud bude nasáván vzduch ke kompresorům (jedná se případ bezvětří nebo inverze, kdy by mohlo pohybem vozidel jak po zásobovací komunikaci, tak na komunikaci do garáží, docházet ke zhoršení parametrů nasávacího vzduchu).</w:t>
      </w:r>
    </w:p>
    <w:p w14:paraId="0797671E" w14:textId="77777777" w:rsidR="003B0745" w:rsidRPr="00364116" w:rsidRDefault="006A526E" w:rsidP="00103955">
      <w:pPr>
        <w:pStyle w:val="BALocalheading"/>
      </w:pPr>
      <w:r w:rsidRPr="00364116">
        <w:t>IO 504 - Geotermální vrty pro tepelné čerpadlo země-voda (vodní dílo)</w:t>
      </w:r>
    </w:p>
    <w:p w14:paraId="565B95BB" w14:textId="77777777" w:rsidR="00166C5B" w:rsidRPr="00364116" w:rsidRDefault="00166C5B" w:rsidP="00166C5B">
      <w:pPr>
        <w:pStyle w:val="BABasictext"/>
      </w:pPr>
      <w:r w:rsidRPr="00364116">
        <w:t xml:space="preserve">Geotermální vrty pro teplená čerpadla jsou navrhovány za účelem výroby tepla – jímání nízkopotencionální energie v zimním a přechodovém období a za účelem maření odpadního tepla při chlazení v letních a přechodových měsících, to vše pomocí kaskády tepelných čerpadel země-voda, která bude na vrtné pole napojena. </w:t>
      </w:r>
    </w:p>
    <w:p w14:paraId="128C0ABE" w14:textId="77777777" w:rsidR="00166C5B" w:rsidRPr="00364116" w:rsidRDefault="00166C5B" w:rsidP="00166C5B">
      <w:pPr>
        <w:pStyle w:val="BABasictext"/>
      </w:pPr>
      <w:r w:rsidRPr="00364116">
        <w:t>Projekt v současné podrobnosti navrhuje využití max. 180 geotermálních vrtů, každý o hloubce max. 199 m. Veškeré vrty a zařízení s nimi související budou umístěny pod základovou deskou novostavby objektu, a to na pozemku č. 728, 725/8 a 725/127 k. ú. Nový Hradec Králové.</w:t>
      </w:r>
    </w:p>
    <w:p w14:paraId="2184CC67" w14:textId="77777777" w:rsidR="003B0745" w:rsidRPr="00364116" w:rsidRDefault="00166C5B" w:rsidP="00166C5B">
      <w:pPr>
        <w:pStyle w:val="BABasictext"/>
      </w:pPr>
      <w:r w:rsidRPr="00364116">
        <w:t>Vrty budou realizovány po odtěžení a zajištění stavební jámy. Ihned po odvrtání budou vrty vystrojeny dvouokruhovými geotermálními sondami. Bezprostředně po zavedení sondy bude vrt důkladně tlakově injektován. Injektáž vrtu zajistí zamezení propojení jednotlivých zvodněných vrstev ve vrtu a propojení povrchových vod s podzemními.</w:t>
      </w:r>
    </w:p>
    <w:p w14:paraId="7EA259CA" w14:textId="77777777" w:rsidR="003B0745" w:rsidRPr="00364116" w:rsidRDefault="006A526E" w:rsidP="004C345F">
      <w:pPr>
        <w:pStyle w:val="BALocalheading"/>
      </w:pPr>
      <w:r w:rsidRPr="00364116">
        <w:t xml:space="preserve">IO 505 </w:t>
      </w:r>
      <w:r w:rsidR="003B0745" w:rsidRPr="00364116">
        <w:t>–</w:t>
      </w:r>
      <w:r w:rsidRPr="00364116">
        <w:t xml:space="preserve"> Trafostanice</w:t>
      </w:r>
    </w:p>
    <w:p w14:paraId="355B9A70" w14:textId="54BD586B" w:rsidR="003B0745" w:rsidRPr="00364116" w:rsidRDefault="003B0745" w:rsidP="003B0745">
      <w:pPr>
        <w:pStyle w:val="BABasictext"/>
      </w:pPr>
      <w:r w:rsidRPr="00364116">
        <w:t xml:space="preserve">V severovýchodním rohu 1.PP nové budovy </w:t>
      </w:r>
      <w:r w:rsidR="00DE07B7">
        <w:t>MEPHARED</w:t>
      </w:r>
      <w:r w:rsidRPr="00364116">
        <w:t xml:space="preserve"> 2 bude umístěna odběratelská trafostanice 35/0,4 kV a rozvodna NN. V části trafostanice bude stavebně oddělená rozvodna VN. Kabelový prostor bude v rozvodně vytvořen dvojitou podlahou o hloubce min. 0,6 m. Do rozvodny bude přístup zvenčí přes venkovní rampu. Přívod bude zajištěn kabelem 35-AXEKVCEY 3x1x120/16 z odběratelské VN rozvodny </w:t>
      </w:r>
      <w:r w:rsidR="00DE07B7">
        <w:t>MEPHARED</w:t>
      </w:r>
      <w:r w:rsidRPr="00364116">
        <w:t xml:space="preserve"> 1. Za zdmi rozvodny VN budou rozmístěny tři trafokobky s transformátory o výkonu 1600 kVA. </w:t>
      </w:r>
    </w:p>
    <w:p w14:paraId="16407E80" w14:textId="77777777" w:rsidR="006A526E" w:rsidRPr="00364116" w:rsidRDefault="006A526E" w:rsidP="004C345F">
      <w:pPr>
        <w:pStyle w:val="BALocalheading"/>
      </w:pPr>
      <w:r w:rsidRPr="00364116">
        <w:t>IO 506 - Výměníková stanice</w:t>
      </w:r>
    </w:p>
    <w:p w14:paraId="4341B6BD" w14:textId="77777777" w:rsidR="003B0745" w:rsidRPr="00364116" w:rsidRDefault="003B0745" w:rsidP="007957B5">
      <w:pPr>
        <w:pStyle w:val="BABasictext"/>
      </w:pPr>
      <w:r w:rsidRPr="00364116">
        <w:t>Výměníková stanice napojena na CZT z Elektrárny Opatovice bude umístěna v 1.PP, s přístupem ze zásobovací komunikace. Do prostoru výměníkové stanice bude zaústěna přípojka horkovodu, vyvedená z technologického kanálu podcházejícího zásobovací komunikaci. Dispoziční řešení výměníkové stanice bude podrobně řešeno v dalších stupních PD.</w:t>
      </w:r>
    </w:p>
    <w:p w14:paraId="4B0C3A04" w14:textId="77777777" w:rsidR="006A526E" w:rsidRPr="00364116" w:rsidRDefault="006A526E" w:rsidP="006A526E">
      <w:pPr>
        <w:pStyle w:val="BALevel4"/>
      </w:pPr>
      <w:bookmarkStart w:id="275" w:name="_Toc36077052"/>
      <w:bookmarkStart w:id="276" w:name="_Toc36244317"/>
      <w:bookmarkStart w:id="277" w:name="_Toc36555415"/>
      <w:r w:rsidRPr="00364116">
        <w:t>Vodohospodářské objekty</w:t>
      </w:r>
      <w:bookmarkEnd w:id="275"/>
      <w:bookmarkEnd w:id="276"/>
      <w:bookmarkEnd w:id="277"/>
    </w:p>
    <w:p w14:paraId="2F1A7EA0" w14:textId="77777777" w:rsidR="00A10C4D" w:rsidRPr="00364116" w:rsidRDefault="006A526E" w:rsidP="004C345F">
      <w:pPr>
        <w:pStyle w:val="BALocalheading"/>
      </w:pPr>
      <w:r w:rsidRPr="00364116">
        <w:t xml:space="preserve">IO 801 - Vodní prvek </w:t>
      </w:r>
    </w:p>
    <w:p w14:paraId="26788B6E" w14:textId="77777777" w:rsidR="00A10C4D" w:rsidRPr="00364116" w:rsidRDefault="00A10C4D" w:rsidP="00A10C4D">
      <w:pPr>
        <w:pStyle w:val="BABasictext"/>
      </w:pPr>
      <w:r w:rsidRPr="00364116">
        <w:t xml:space="preserve">Vodní plocha (vodní nádrž) – bude se jednat o nádrž částečné ohrázovanou s plochou při provozní hladině cca 800 </w:t>
      </w:r>
      <w:r w:rsidR="00377F34">
        <w:t>m²</w:t>
      </w:r>
      <w:r w:rsidRPr="00364116">
        <w:t xml:space="preserve">, která bude přetěsněna po úroveň maximální hladiny pomocí jílových (bentonitových) rohoží s geotextílií. Provozní hladina vody je navržena na kótě 227,90 m n.m., dno cca 226,70 m n.m. Kolísání provozní hladiny by mělo být minimální. V případě dobrého přetěsnění by měly být hlavní ztráty výparem v bezdeštném období kryty dopouštěním užitkové vody z akumulační nádrže nebo přímým doplňováním vody ze studny. Nad provozní hladinou bude vytvořen retenční prostor, který při přívalovém dešti vystaví maximální hladinu 228,32 m n.m., tedy o 42 cm nad hladinu provozní. Nádrž bude vybavena bezpečnostním přepadem zaústěným do potrubí DN200, pomocí kterého se bude retenční prostor postupně prázdnit. Na potrubí DN200 bude osazen regulátor odtoku a odpadní potrubí bude zaústěno do areálové stoky DN800. </w:t>
      </w:r>
    </w:p>
    <w:p w14:paraId="7989C37D" w14:textId="77777777" w:rsidR="00A10C4D" w:rsidRPr="00364116" w:rsidRDefault="00A10C4D" w:rsidP="00A10C4D">
      <w:pPr>
        <w:pStyle w:val="BABasictext"/>
      </w:pPr>
      <w:r w:rsidRPr="00364116">
        <w:t xml:space="preserve">Zasakovací plocha (mokřad), který bude sloužit pro likvidaci nadbilančních dešťových vod ze střechy CB, kdy po případném zaplnění akumulační nádrže při přívalovém dešti bude tato voda gravitačně přetékat bezpečnostním přelivem a následným </w:t>
      </w:r>
      <w:r w:rsidR="00B85592" w:rsidRPr="00364116">
        <w:t>potrubím DN</w:t>
      </w:r>
      <w:r w:rsidRPr="00364116">
        <w:t xml:space="preserve">200 do mokřadu. Jedná se o menší plochu cca 200 </w:t>
      </w:r>
      <w:r w:rsidR="00377F34">
        <w:t>m²</w:t>
      </w:r>
      <w:r w:rsidRPr="00364116">
        <w:t xml:space="preserve"> formou spíše mělké suché nádrže s možností vystavení hladiny max. hloubky 1,15 m.</w:t>
      </w:r>
    </w:p>
    <w:p w14:paraId="351D8C05" w14:textId="77777777" w:rsidR="00A10C4D" w:rsidRPr="00364116" w:rsidRDefault="006A526E" w:rsidP="004C345F">
      <w:pPr>
        <w:pStyle w:val="BALocalheading"/>
      </w:pPr>
      <w:r w:rsidRPr="00364116">
        <w:t xml:space="preserve">IO 802 - Akumulační nádrž </w:t>
      </w:r>
    </w:p>
    <w:p w14:paraId="49916E2A" w14:textId="7EF5F468" w:rsidR="00A10C4D" w:rsidRPr="00364116" w:rsidRDefault="00A10C4D" w:rsidP="00A10C4D">
      <w:pPr>
        <w:pStyle w:val="BABasictext"/>
      </w:pPr>
      <w:r w:rsidRPr="00364116">
        <w:t>Akumulační nádrž pro závlahu, která bude napojena na dešťovou kanalizaci vedenou ze střech objektu CB (</w:t>
      </w:r>
      <w:r w:rsidR="00B1013C">
        <w:t>MEPHARED 2</w:t>
      </w:r>
      <w:r w:rsidRPr="00364116">
        <w:t xml:space="preserve">) a kanalizaci z hospodářského dvora. Dále bude tato podzemní železobetonová nádrž doplňována podzemní vodou čerpanou z vrtané studny nebo havarijně z rozvodu pitného vodovodu. Akumulační nádrž bude vybavena </w:t>
      </w:r>
      <w:r w:rsidRPr="00364116">
        <w:lastRenderedPageBreak/>
        <w:t>bezpečnostním přelivem s odtokem do zasakovacího mokřadu. V rámci akumulační nádrže bude vybudována armaturní šachta, kde bude osazena zpětná klapka a uzavírací klapka. Jedno čerpadlo bude sloužit pro závlahu a pomocí druhého čerpadla bude možno dotovat vodní nádrž pro udržování setrvalé provozní hladiny.</w:t>
      </w:r>
    </w:p>
    <w:p w14:paraId="6B3C0CA2" w14:textId="77777777" w:rsidR="00A10C4D" w:rsidRPr="00364116" w:rsidRDefault="006A526E" w:rsidP="004C345F">
      <w:pPr>
        <w:pStyle w:val="BALocalheading"/>
      </w:pPr>
      <w:r w:rsidRPr="00364116">
        <w:t xml:space="preserve">IO 803 - Odlučovač tuku </w:t>
      </w:r>
    </w:p>
    <w:p w14:paraId="79BD98B6" w14:textId="77777777" w:rsidR="00586A0C" w:rsidRPr="00364116" w:rsidRDefault="00586A0C" w:rsidP="00586A0C">
      <w:pPr>
        <w:pStyle w:val="BABasictext"/>
      </w:pPr>
      <w:r w:rsidRPr="00364116">
        <w:t xml:space="preserve">Navržený lapač tuku zajistí předčištění odpadních vod z gastroprovozu. Návrh velikosti lapače tuku je proveden na základě v současnosti dostupných podkladů a předpokladů. Lapač tuku je řešen samostatnou částí PD – viz IO803. </w:t>
      </w:r>
    </w:p>
    <w:p w14:paraId="799873AD" w14:textId="77777777" w:rsidR="00586A0C" w:rsidRPr="00364116" w:rsidRDefault="00586A0C" w:rsidP="00586A0C">
      <w:pPr>
        <w:pStyle w:val="BABasictext"/>
      </w:pPr>
      <w:r w:rsidRPr="00364116">
        <w:t xml:space="preserve">Z uvedené PD lapače tuku vyplývá velikost odlučovače NS4. V rámci kapacitní rezervy je uvažováno s velikostí odlučovače NS7. </w:t>
      </w:r>
    </w:p>
    <w:p w14:paraId="689AB3E6" w14:textId="77777777" w:rsidR="00586A0C" w:rsidRPr="00364116" w:rsidRDefault="00586A0C" w:rsidP="00586A0C">
      <w:pPr>
        <w:pStyle w:val="BABasictext"/>
      </w:pPr>
      <w:r w:rsidRPr="00364116">
        <w:t xml:space="preserve">Pro zajištění komfortu při likvidaci tuku a odstranění možného zápachu bude osazen lapač tuku ve stupni vybavení 3 – odsávání tuku bude prováděno potrubím integrovaným v LT. Sací potrubí tuku bude vyvedeno do prostoru hospodářského dvora, kde bude v pravidelných intervalech umožněn příjezd fekálního vozu. Likvidaci tuku bude provádět odborná firma s povolením pro tuto činnost. </w:t>
      </w:r>
    </w:p>
    <w:p w14:paraId="6862902B" w14:textId="77777777" w:rsidR="00A10C4D" w:rsidRPr="00364116" w:rsidRDefault="006A526E" w:rsidP="004C345F">
      <w:pPr>
        <w:pStyle w:val="BALocalheading"/>
      </w:pPr>
      <w:r w:rsidRPr="00364116">
        <w:t xml:space="preserve">IO 804 - Vrtaná studna </w:t>
      </w:r>
    </w:p>
    <w:p w14:paraId="2841B157" w14:textId="77777777" w:rsidR="00586A0C" w:rsidRPr="00364116" w:rsidRDefault="00586A0C" w:rsidP="00586A0C">
      <w:pPr>
        <w:pStyle w:val="BABasictext"/>
      </w:pPr>
      <w:r w:rsidRPr="00364116">
        <w:t>Pro potřebu užitkové vody je navržena vrtaná studna DN 245 mm hloubky 15,0 m. Přípojka vody je od studny k objektu akumulační nádrže v délce 11+13 m z materiálu PE d40 x 3,7. Vrt studny se vystrojí PVC rourou 160x4,2 s atestem na pitnou vodu. Ve zvodněné části vrtu bude pažnice děrovaná, nad touto vrstvou až po zhlaví bude plná. Pažnice musí být ve vyhloubeném otvoru umístěna centricky a u dna studny ukončena plnou částí, tzv. kalníkem, který plní funkci kalové jímky. Zhlaví vrtané studny bude osazeno manipulační šachtou průměru 1000 mm tak, aby se bezpečně zabránilo vnikání nečistot nebo povrchové vody do studny. Čerpání bude zajištěno ponorným čerpadlem.</w:t>
      </w:r>
    </w:p>
    <w:p w14:paraId="7B3D29C6" w14:textId="77777777" w:rsidR="00586A0C" w:rsidRPr="00364116" w:rsidRDefault="00586A0C" w:rsidP="00586A0C">
      <w:pPr>
        <w:pStyle w:val="BABasictext"/>
      </w:pPr>
      <w:r w:rsidRPr="00364116">
        <w:t xml:space="preserve">Předpokládaná potřeba vody vyjádřená hydrotechnickým výpočtem činí 1000 </w:t>
      </w:r>
      <w:r w:rsidR="00377F34">
        <w:t>m³</w:t>
      </w:r>
      <w:r w:rsidRPr="00364116">
        <w:t xml:space="preserve">/rok, 167 </w:t>
      </w:r>
      <w:r w:rsidR="00377F34">
        <w:t>m³</w:t>
      </w:r>
      <w:r w:rsidRPr="00364116">
        <w:t>/měs., což představuje průměrný odběr 0,065 l.s-1 (Qmax. =1,</w:t>
      </w:r>
      <w:r w:rsidR="00B85592" w:rsidRPr="00364116">
        <w:t>0 l.s</w:t>
      </w:r>
      <w:r w:rsidRPr="003277AB">
        <w:rPr>
          <w:vertAlign w:val="superscript"/>
        </w:rPr>
        <w:t>-1</w:t>
      </w:r>
      <w:r w:rsidRPr="00364116">
        <w:t xml:space="preserve"> pro plnění akumulační nádrže). </w:t>
      </w:r>
    </w:p>
    <w:p w14:paraId="74788298" w14:textId="77777777" w:rsidR="007957B5" w:rsidRPr="00364116" w:rsidRDefault="00586A0C" w:rsidP="00586A0C">
      <w:pPr>
        <w:pStyle w:val="BABasictext"/>
      </w:pPr>
      <w:r w:rsidRPr="00364116">
        <w:t>Navržené vodárenské využití nového jímacího objektu, vzhledem k ověřené vysoké vydatnosti exploatované kvartérní zvodně, plně postačí k pokrytí potřeby investora s dostatečnou rezervou a je v dané lokalitě reálně celoročně k dispozici (orientační záchytná schopnost blízkého HG vrtu HV-207 stanovená hydrodynamickou zkouškou v roce 2009 činila cca 3,3 l.s</w:t>
      </w:r>
      <w:r w:rsidRPr="003277AB">
        <w:rPr>
          <w:vertAlign w:val="superscript"/>
        </w:rPr>
        <w:t>-1</w:t>
      </w:r>
      <w:r w:rsidRPr="00364116">
        <w:t>.</w:t>
      </w:r>
    </w:p>
    <w:p w14:paraId="4E36F030" w14:textId="77777777" w:rsidR="0075605E" w:rsidRPr="00364116" w:rsidRDefault="0075605E" w:rsidP="006A526E">
      <w:pPr>
        <w:pStyle w:val="BALevel4"/>
      </w:pPr>
      <w:bookmarkStart w:id="278" w:name="_Toc36077053"/>
      <w:bookmarkStart w:id="279" w:name="_Toc36244318"/>
      <w:bookmarkStart w:id="280" w:name="_Toc36555416"/>
      <w:r w:rsidRPr="00364116">
        <w:t>Kanalizace</w:t>
      </w:r>
      <w:bookmarkEnd w:id="278"/>
      <w:bookmarkEnd w:id="279"/>
      <w:bookmarkEnd w:id="280"/>
    </w:p>
    <w:p w14:paraId="2CA93BBA" w14:textId="77777777" w:rsidR="006A526E" w:rsidRPr="00364116" w:rsidRDefault="006A526E" w:rsidP="006A526E">
      <w:pPr>
        <w:pStyle w:val="BABasictext"/>
      </w:pPr>
      <w:r w:rsidRPr="00364116">
        <w:t xml:space="preserve">V souladu s požadavky ČSN 75 6760 bude objekt odvodněn systémem oddílné domovní kanalizace. Napojení objektu na kanalizaci pro veřejnou potřebu bude zajištěno pomocí areálové kanalizace a kanalizačních přípojek. Součástí areálové dešťové kanalizace je i akumulace dešťových vod a vodní prvky. </w:t>
      </w:r>
    </w:p>
    <w:p w14:paraId="736523B0" w14:textId="77777777" w:rsidR="006A526E" w:rsidRPr="00364116" w:rsidRDefault="006A526E" w:rsidP="006A526E">
      <w:pPr>
        <w:pStyle w:val="BALocalheading"/>
      </w:pPr>
      <w:r w:rsidRPr="00364116">
        <w:t>Dešťová kanalizace</w:t>
      </w:r>
    </w:p>
    <w:p w14:paraId="0A16FDF8" w14:textId="77777777" w:rsidR="006A526E" w:rsidRPr="00364116" w:rsidRDefault="006A526E" w:rsidP="006A526E">
      <w:pPr>
        <w:pStyle w:val="BABasictext"/>
      </w:pPr>
      <w:r w:rsidRPr="00364116">
        <w:t xml:space="preserve">Systém dešťové kanalizace zajistí odvodnění střech, atrií a zpevněných ploch objektu. </w:t>
      </w:r>
      <w:bookmarkStart w:id="281" w:name="_Hlk13037678"/>
      <w:r w:rsidRPr="00364116">
        <w:t xml:space="preserve">Systém dešťové kanalizace bude sestávat z odpadních a svodných potrubí. </w:t>
      </w:r>
    </w:p>
    <w:bookmarkEnd w:id="281"/>
    <w:p w14:paraId="2F19BD48" w14:textId="77777777" w:rsidR="006A526E" w:rsidRPr="00364116" w:rsidRDefault="006A526E" w:rsidP="006A526E">
      <w:pPr>
        <w:pStyle w:val="BABasictext"/>
      </w:pPr>
      <w:r w:rsidRPr="00364116">
        <w:t xml:space="preserve">Střecha objektu bude odvodněna pomocí střešních vtoků, jejichž rozmístění bude </w:t>
      </w:r>
      <w:r w:rsidR="009F0F14" w:rsidRPr="00364116">
        <w:t>upřesněno v dalším stupni PD</w:t>
      </w:r>
      <w:r w:rsidRPr="00364116">
        <w:t xml:space="preserve">. Pro odvodnění střechy objektu se předpokládá použití podtlakového odvodňovacího systému. Střešní vtoky budou navrženy v provedení s vyhříváním. Od střešních vtoků jsou vedena svodná potrubí vždy pod stropem nejvyššího podlaží směrem k instalačním šachtám, kde na ně navazují potrubí odpadní. Odpadní potrubí dešťové kanalizace odvádějící dešťové vody ze střech jsou </w:t>
      </w:r>
      <w:r w:rsidR="00B85592" w:rsidRPr="00364116">
        <w:t>svedena</w:t>
      </w:r>
      <w:r w:rsidRPr="00364116">
        <w:t xml:space="preserve"> v instalačních šachtách do prostoru 1.PP. Prostory střech budou vybaveny bezpečnostními přepady (dodávka stavební části PD). </w:t>
      </w:r>
    </w:p>
    <w:p w14:paraId="097F30C0" w14:textId="77777777" w:rsidR="006A526E" w:rsidRPr="00364116" w:rsidRDefault="006A526E" w:rsidP="006A526E">
      <w:pPr>
        <w:pStyle w:val="BABasictext"/>
      </w:pPr>
      <w:r w:rsidRPr="00364116">
        <w:t>Prosklené střechy atrií budou odvodněny gravitačním systémem.</w:t>
      </w:r>
    </w:p>
    <w:p w14:paraId="6F7DF510" w14:textId="77777777" w:rsidR="006A526E" w:rsidRPr="00364116" w:rsidRDefault="006A526E" w:rsidP="006A526E">
      <w:pPr>
        <w:pStyle w:val="BABasictext"/>
      </w:pPr>
      <w:bookmarkStart w:id="282" w:name="_Hlk34830100"/>
      <w:r w:rsidRPr="00364116">
        <w:t xml:space="preserve">Zpevněné plochy objektu umístěné nad prostorem 1.PP </w:t>
      </w:r>
      <w:bookmarkEnd w:id="282"/>
      <w:r w:rsidRPr="00364116">
        <w:t xml:space="preserve">budou odvodněny pomocí střešních vpustí umístěných pod dlažbou, systém bude doplněn v rovině dlažby liniovými žlaby odvodněnými do vpustí. Převážná většina těchto dešťových vod bude odváděna do </w:t>
      </w:r>
      <w:r w:rsidRPr="00364116">
        <w:lastRenderedPageBreak/>
        <w:t>nově navrhované dešťové kanalizace (viz IO404), menší část těchto dešťových vod bude odváděna do navrhované areálové jednotné kanalizace (viz IO 401). Zpevněné plochy budou odvodněny gravitačním systémem.</w:t>
      </w:r>
    </w:p>
    <w:p w14:paraId="4E2F534F" w14:textId="77777777" w:rsidR="006A526E" w:rsidRPr="00364116" w:rsidRDefault="006A526E" w:rsidP="006A526E">
      <w:pPr>
        <w:pStyle w:val="BABasictext"/>
      </w:pPr>
      <w:r w:rsidRPr="00364116">
        <w:t>Odpadní potrubí vedené ze střech, atrií a zpevněných ploch jsou vyvedeny do prostoru 1.PP. Zde navazují svodná potrubí vedená pod stropem a po stěnách 1.PP k jednotlivým vývodům dešťové kanalizace z objektu.</w:t>
      </w:r>
    </w:p>
    <w:p w14:paraId="089BD824" w14:textId="77777777" w:rsidR="006A526E" w:rsidRPr="00364116" w:rsidRDefault="006A526E" w:rsidP="006A526E">
      <w:pPr>
        <w:pStyle w:val="BABasictext"/>
      </w:pPr>
      <w:r w:rsidRPr="00364116">
        <w:t>Dle zvolené koncepce odváděných dešťových vod bude část dešťových vod (střecha centrální budovy kampusu, střecha poslucháren, hospodářský dvůr) odváděna do akumulační nádrže s využitím pro závlahy, nádrž bude opatřena bezpečnostním přepadem do zasakovacího prvku (mokřadu), část dešťových vod (střecha budovy fakult, zpevněné plochy objektu umístěné nad prostorem 1.PP) bude odváděna do vodního prvku s bezpečnostním přepadem do areálové jednotné stoky. V případě údržby vodního prvku a pro potřeby proplachu stoky DN800 bude možné dešťové vody vypouštět přímo do jednotné kanalizace DN800. Toto bude umožněno pomocí dálkově řízených uzavíracích šoupat osazených na jednotlivých páteřních svodných potrubích v objektu. Areálová dešťová kanalizace umístěná mimo objekt je řešena samostatnou částí dokumentace (viz IO404).</w:t>
      </w:r>
    </w:p>
    <w:p w14:paraId="5DBF99C5" w14:textId="77777777" w:rsidR="006A526E" w:rsidRPr="00364116" w:rsidRDefault="006A526E" w:rsidP="006A526E">
      <w:pPr>
        <w:pStyle w:val="BABasictext"/>
      </w:pPr>
      <w:r w:rsidRPr="00364116">
        <w:t xml:space="preserve">Odvodnění anglického dvorku umístěného mezi objekty M1 a </w:t>
      </w:r>
      <w:r w:rsidR="00D26B30">
        <w:t>M2</w:t>
      </w:r>
      <w:r w:rsidRPr="00364116">
        <w:t xml:space="preserve"> bude zajištěno pomocí systémových odvodňovacích žlabů. Svodné potrubí od těchto žlabů bude napojeno do stávající kanalizační šachty Š15, která je součástí stávající kanalizační stoky jednotné kanalizace DN800. Napojení se předpokládá do boku šachty. V místě vstupu potrubí do šachty bude na potrubí osazena automatická zpětná klapka proti účinkům vzduté dešťové vody. </w:t>
      </w:r>
    </w:p>
    <w:p w14:paraId="1A7AF95A" w14:textId="77777777" w:rsidR="006A526E" w:rsidRPr="00364116" w:rsidRDefault="006A526E" w:rsidP="006A526E">
      <w:pPr>
        <w:pStyle w:val="BABasictext"/>
      </w:pPr>
      <w:r w:rsidRPr="00364116">
        <w:t>Zpevněná plocha na jihu umístěná mimo objekt (anglický dvorek) bude odvodněna pomocí 2ks kalových čerpadel (1x100% rezerva) umístěných v čerpací šachtě. Výtlak z čerpadel bude napojen do domovní části přípojky vedené do navrhované areálové jednotné kanalizace (viz IO 401).</w:t>
      </w:r>
    </w:p>
    <w:p w14:paraId="7ABCC2EA" w14:textId="77777777" w:rsidR="006A526E" w:rsidRPr="00364116" w:rsidRDefault="006A526E" w:rsidP="006A526E">
      <w:pPr>
        <w:pStyle w:val="BABasictext"/>
      </w:pPr>
      <w:r w:rsidRPr="00364116">
        <w:t xml:space="preserve">Prostor hospodářského dvora bude odvodněn pomocí velkokapacitních nespádovaných odvodňovacích žlabů s napojením do čerpací šachty dešťových vod, která bude umístěna v prostoru hospodářského dvora. Výtlak z šachty bude napojen do areálové dešťové kanalizace a následně do akumulační nádrže pro závlahy. Provoz vozidel na hospodářském dvoře bude minimální, plocha nebude sloužit k parkování vozidel, tudíž se nepředpokládá riziko úniku provozních kapalin a olejů a systém odvodnění hospodářského dvora tak nebude vybaven odlučovačem ropných látek. Odvodnění hospodářského dvora je řešeno samostatnou částí PD – viz IO403. </w:t>
      </w:r>
    </w:p>
    <w:p w14:paraId="368E8751" w14:textId="77777777" w:rsidR="006A526E" w:rsidRPr="00364116" w:rsidRDefault="006A526E" w:rsidP="006A526E">
      <w:pPr>
        <w:pStyle w:val="BABasictext"/>
      </w:pPr>
      <w:r w:rsidRPr="00364116">
        <w:t xml:space="preserve">Prostor zásobovací komunikace bude odvodněn pomocí odvodňovacích žlabů s napojením do čerpací šachty dešťových vod, která bude umístěna v prostoru zásobovací komunikace. Výtlak z šachty bude napojen do areálové kanalizace DN800. které byla vybudována v rámci I. etapy výstavby areálu. Odvodnění zásobovací komunikace je řešeno samostatnou částí PD – viz IO402. </w:t>
      </w:r>
    </w:p>
    <w:p w14:paraId="14E9EF18" w14:textId="77777777" w:rsidR="006A526E" w:rsidRPr="00364116" w:rsidRDefault="006A526E" w:rsidP="006A526E">
      <w:pPr>
        <w:pStyle w:val="BABasictext"/>
      </w:pPr>
      <w:r w:rsidRPr="00364116">
        <w:t>Materiálem pro rozvody dešťové kanalizace v objektu budou svařované trouby HDPE. Potrubí dešťové kanalizace vedené pod stropy v podhledech a v instalačních šachtách bude opatřeno izolací proti orosování. Potrubí bude uchyceno ke stavební konstrukci pomocí typových objímek. V prostoru 1.PP budou vybrané části rozvodů dešťové kanalizace opatřeny tepelnou izolací. V místě prostupu požárními úseky bude kanalizační potrubí vybaveno požárními ucpávkami. V případě vedení potrubí v místech s možností poškození parkujícími automobily, budou kolem potrubí osazeny ochranné prvky (dodávka stavební části PD). Svodná potrubí vedená v terénu mimo objekt budou provedena z trub systému KG.</w:t>
      </w:r>
    </w:p>
    <w:p w14:paraId="6D8615D3" w14:textId="77777777" w:rsidR="006A526E" w:rsidRPr="00364116" w:rsidRDefault="006A526E" w:rsidP="006A526E">
      <w:pPr>
        <w:pStyle w:val="BALocalheading"/>
      </w:pPr>
      <w:r w:rsidRPr="00364116">
        <w:t>Splašková kanalizace</w:t>
      </w:r>
    </w:p>
    <w:p w14:paraId="4C004300" w14:textId="77777777" w:rsidR="006A526E" w:rsidRPr="00364116" w:rsidRDefault="006A526E" w:rsidP="006A526E">
      <w:pPr>
        <w:pStyle w:val="BABasictext"/>
      </w:pPr>
      <w:r w:rsidRPr="00364116">
        <w:t xml:space="preserve">Systém splaškové kanalizace zajistí odvedení splaškových odpadních vod vznikajících při provozu hygienického a technologického zázemí objektu. </w:t>
      </w:r>
      <w:bookmarkStart w:id="283" w:name="_Hlk498085362"/>
      <w:r w:rsidRPr="00364116">
        <w:t>Systém splaškové kanalizace bude sestávat z připojovacích, odpadních a svodných potrubí.</w:t>
      </w:r>
    </w:p>
    <w:bookmarkEnd w:id="283"/>
    <w:p w14:paraId="411740E0" w14:textId="77777777" w:rsidR="006A526E" w:rsidRPr="00364116" w:rsidRDefault="006A526E" w:rsidP="006A526E">
      <w:pPr>
        <w:pStyle w:val="BABasictext"/>
      </w:pPr>
      <w:r w:rsidRPr="00364116">
        <w:t xml:space="preserve">Splaškové odpadní vody budou odváděny pomocí připojovacích potrubí do odpadů. Odpadní potrubí budou </w:t>
      </w:r>
      <w:r w:rsidR="00B85592" w:rsidRPr="00364116">
        <w:t>vedena</w:t>
      </w:r>
      <w:r w:rsidRPr="00364116">
        <w:t xml:space="preserve"> v odvodňovaných podlažích v instalačních šachtách a v příčkách. Odpadní potrubí jsou </w:t>
      </w:r>
      <w:r w:rsidR="00B85592" w:rsidRPr="00364116">
        <w:t>svedena</w:t>
      </w:r>
      <w:r w:rsidRPr="00364116">
        <w:t xml:space="preserve"> do 1.PP, kde na ně navazují potrubí svodná. </w:t>
      </w:r>
      <w:r w:rsidRPr="00364116">
        <w:lastRenderedPageBreak/>
        <w:t>Svodná potrubí jsou vedena pod stropem a po stěnách 1.PP k výstupům splaškové kanalizace z objektu. Vzhledem k rozlehlosti objektu a spádovým možnostem vedení splaškové kanalizace budou splaškové odpadní vody napojeny do tří míst. Jedním napojovacím místem je stáv</w:t>
      </w:r>
      <w:r w:rsidR="00DF6FAF">
        <w:t>ající</w:t>
      </w:r>
      <w:r w:rsidRPr="00364116">
        <w:t xml:space="preserve"> odbočka připravená pro napojení objektů </w:t>
      </w:r>
      <w:r w:rsidR="001F5096">
        <w:t>2. etap</w:t>
      </w:r>
      <w:r w:rsidRPr="00364116">
        <w:t>y, druhým napojovacím místem je stáv</w:t>
      </w:r>
      <w:r w:rsidR="00DF6FAF">
        <w:t>ající</w:t>
      </w:r>
      <w:r w:rsidRPr="00364116">
        <w:t xml:space="preserve"> jednotná kanalizační stoka DN800, třetím napojovacím místem je nově navrhovaná areálová jednotná kanalizace (viz IO 401). Do této areálové kanalizace budou napojeny 3 svodné potrubí z objektu.</w:t>
      </w:r>
    </w:p>
    <w:p w14:paraId="34209E1A" w14:textId="77777777" w:rsidR="006A526E" w:rsidRPr="00364116" w:rsidRDefault="006A526E" w:rsidP="006A526E">
      <w:pPr>
        <w:pStyle w:val="BABasictext"/>
      </w:pPr>
      <w:r w:rsidRPr="00364116">
        <w:t xml:space="preserve">Odvodnění nadzemních podlaží objektu od splaškových vod je zajištěno gravitačním způsobem. Odvodnění prostor 1.PP, které jsou výškově umístěny pod napojovacími body splaškové kanalizace bude řešeno přečerpáváním. Pro možnost přečerpávání odpadních vod budou použity kompaktní přečerpávací zařízení pro napojení více zařízení, případně lokální čerpací zařízení. Strojovny a jiné místnosti s požadavky na odvodnění podlah budou vybaveny čerpacími jímkami s osazenými kalovými čerpadly. </w:t>
      </w:r>
    </w:p>
    <w:p w14:paraId="625E2548" w14:textId="77777777" w:rsidR="006A526E" w:rsidRPr="00364116" w:rsidRDefault="006A526E" w:rsidP="006A526E">
      <w:pPr>
        <w:pStyle w:val="BABasictext"/>
      </w:pPr>
      <w:r w:rsidRPr="00364116">
        <w:t xml:space="preserve">Podlahy garáží v 1.PP budou čištěny mycím strojem. Vzniklá odpadní voda bude vypouštěna do bezodtokové jímky, ze které bude následně odčerpána a odvezena k ekologické likvidaci. Likvidaci těchto odpadních vod bude provádět odborná firma s povolením pro tuto činnost. Odpadní vody z čištění podlah garáží nebudou tudíž vypouštěny do domovní kanalizace. </w:t>
      </w:r>
    </w:p>
    <w:p w14:paraId="50C93331" w14:textId="77777777" w:rsidR="006A526E" w:rsidRPr="00364116" w:rsidRDefault="006A526E" w:rsidP="006A526E">
      <w:pPr>
        <w:pStyle w:val="BABasictext"/>
      </w:pPr>
      <w:r w:rsidRPr="00364116">
        <w:t xml:space="preserve">Odvětrání kanalizačního systému a kompaktních čerpacích zařízení bude zajištěno pomocí odpadních potrubí vyvedených nad střechu objektu, kde budou ukončeny ventilačními hlavicemi. Čištění a údržbu kanalizačního systému umožní čistící kusy osazené na odpadních a svodných potrubích. </w:t>
      </w:r>
    </w:p>
    <w:p w14:paraId="51BDB831" w14:textId="77777777" w:rsidR="006A526E" w:rsidRPr="00364116" w:rsidRDefault="006A526E" w:rsidP="006A526E">
      <w:pPr>
        <w:pStyle w:val="BABasictext"/>
      </w:pPr>
      <w:r w:rsidRPr="00364116">
        <w:t>Materiálem pro rozvody splaškové kanalizace budou použity trouby z plastů. Připojovací potrubí splaškové kanalizace se předpokládá provést ze systému HT, odpadní a zavěšená potrubí vedená prostory s vyššími uživatelskými nároky budou provedeny z odhlučněného materiálu. V prostorech bez vyšších uživatelských nároků bude použito potrubí systému HT. Zavěšená svodná potrubí splaškové kanalizace vedená prostory 1.PP budou provedeny z potrubí systému HT a KG. Výtlačné potrubí z čerpadel bude provedeno z materiálu PE. V prostoru 1.PP budou vybrané části rozvodů dešťové kanalizace opatřeny tepelnou izolací. V místě prostupu požárními úseky bude kanalizační potrubí vybaveno požárními ucpávkami. V případě vedení potrubí v místech s možností poškození parkujícími automobily, budou kolem potrubí osazeny ochranné prvky (dodávka stavební části PD). Svodná potrubí vedená v terénu mimo objekt budou provedena z trub systému KG.</w:t>
      </w:r>
    </w:p>
    <w:p w14:paraId="764FFE06" w14:textId="77777777" w:rsidR="006A526E" w:rsidRPr="00364116" w:rsidRDefault="006A526E" w:rsidP="006A526E">
      <w:pPr>
        <w:pStyle w:val="BALocalheading"/>
      </w:pPr>
      <w:bookmarkStart w:id="284" w:name="_Hlk13038394"/>
      <w:r w:rsidRPr="00364116">
        <w:t>Tuková kanalizace</w:t>
      </w:r>
    </w:p>
    <w:bookmarkEnd w:id="284"/>
    <w:p w14:paraId="75D11E4B" w14:textId="77777777" w:rsidR="006A526E" w:rsidRPr="00364116" w:rsidRDefault="006A526E" w:rsidP="006A526E">
      <w:pPr>
        <w:pStyle w:val="BABasictext"/>
      </w:pPr>
      <w:r w:rsidRPr="00364116">
        <w:t xml:space="preserve">Vzhledem k navrhovanému gastroprovozu v objektu bude součástí domovních rozvodů kanalizace i rozvod tukové kanalizace. Rozvod tukové kanalizace zajistí odvedení odpadních vod s možností znečištění tukem. Předpoklad prostor s napojením na tukovou </w:t>
      </w:r>
      <w:r w:rsidR="00B85592" w:rsidRPr="00364116">
        <w:t>kanalizaci – přípravna</w:t>
      </w:r>
      <w:r w:rsidRPr="00364116">
        <w:t xml:space="preserve"> studené kuchyně, mytí gastronádob, mytí nádobí, případná příprava minutek. Výčet konkrétních zařízení produkující odpadní vody s obsahem tuku bude upřesněn projektantem gastroprovozu v dalším stupni PD.</w:t>
      </w:r>
    </w:p>
    <w:p w14:paraId="728415A9" w14:textId="77777777" w:rsidR="006A526E" w:rsidRPr="00364116" w:rsidRDefault="006A526E" w:rsidP="006A526E">
      <w:pPr>
        <w:pStyle w:val="BABasictext"/>
      </w:pPr>
      <w:r w:rsidRPr="00364116">
        <w:t xml:space="preserve">Systém tukové kanalizace bude sestávat z připojovacích, odpadních a svodných potrubí. Hlavní svodné potrubí tukové kanalizace bude napojeno do lapače tuku. Lapač tuku bude umístěn v 1.PP v šachtě pod podlahou. </w:t>
      </w:r>
    </w:p>
    <w:p w14:paraId="503FDC52" w14:textId="77777777" w:rsidR="006A526E" w:rsidRPr="00364116" w:rsidRDefault="006A526E" w:rsidP="006A526E">
      <w:pPr>
        <w:pStyle w:val="BABasictext"/>
      </w:pPr>
      <w:r w:rsidRPr="00364116">
        <w:t xml:space="preserve">Odvětrání tukové kanalizace a lapače tuku bude zajištěno pomocí odpadního potrubí vyvedeného na střechu objektu, kde bude ukončeno ventilační hlavicí. </w:t>
      </w:r>
    </w:p>
    <w:p w14:paraId="3CF40D3B" w14:textId="77777777" w:rsidR="006A526E" w:rsidRPr="00364116" w:rsidRDefault="006A526E" w:rsidP="006A526E">
      <w:pPr>
        <w:pStyle w:val="BALocalheading"/>
      </w:pPr>
      <w:r w:rsidRPr="00364116">
        <w:t xml:space="preserve">Lapač tuku </w:t>
      </w:r>
    </w:p>
    <w:p w14:paraId="79AC694C" w14:textId="77777777" w:rsidR="006A526E" w:rsidRPr="00364116" w:rsidRDefault="006A526E" w:rsidP="006A526E">
      <w:pPr>
        <w:pStyle w:val="BABasictext"/>
      </w:pPr>
      <w:r w:rsidRPr="00364116">
        <w:t xml:space="preserve">Navržený lapač tuku zajistí předčištění odpadních vod z gastroprovozu. Návrh velikosti lapače tuku je proveden na základě v současnosti dostupných podkladů a předpokladů. Lapač tuku je řešen samostatnou částí PD – viz IO803. </w:t>
      </w:r>
    </w:p>
    <w:p w14:paraId="665072C8" w14:textId="77777777" w:rsidR="006A526E" w:rsidRPr="00364116" w:rsidRDefault="006A526E" w:rsidP="006A526E">
      <w:pPr>
        <w:pStyle w:val="BALocalheading"/>
      </w:pPr>
      <w:r w:rsidRPr="00364116">
        <w:t>Kanalizace ze speciálních provozů v objektu</w:t>
      </w:r>
    </w:p>
    <w:p w14:paraId="37504B55" w14:textId="77777777" w:rsidR="006A526E" w:rsidRPr="00364116" w:rsidRDefault="006A526E" w:rsidP="006A526E">
      <w:pPr>
        <w:pStyle w:val="BABasictext"/>
      </w:pPr>
      <w:r w:rsidRPr="00364116">
        <w:t xml:space="preserve">Vzhledem k navrhovaným speciálním technologickým provozům v objektu bude součástí domovních rozvodů kanalizace i odvádění těchto odpadních vod. V rámci ochrany kanalizace proti možnému odvádění nestandartních odpadních vod budou zajištěna a </w:t>
      </w:r>
      <w:r w:rsidRPr="00364116">
        <w:lastRenderedPageBreak/>
        <w:t>navržena následující opatření</w:t>
      </w:r>
      <w:r w:rsidR="009F0F14" w:rsidRPr="00364116">
        <w:t>:</w:t>
      </w:r>
    </w:p>
    <w:p w14:paraId="1E66CC34" w14:textId="77777777" w:rsidR="006A526E" w:rsidRPr="00364116" w:rsidRDefault="0053349A" w:rsidP="00DF6FAF">
      <w:pPr>
        <w:pStyle w:val="BAListbasic"/>
      </w:pPr>
      <w:r w:rsidRPr="00364116">
        <w:t xml:space="preserve">- </w:t>
      </w:r>
      <w:r w:rsidR="006A526E" w:rsidRPr="00364116">
        <w:t>opatřením proti kontaminaci odpadních vod nebezpečnými chemikáliemi bude provozní řád jednotlivých laboratoří</w:t>
      </w:r>
    </w:p>
    <w:p w14:paraId="68B4B5F0" w14:textId="77777777" w:rsidR="006A526E" w:rsidRPr="00364116" w:rsidRDefault="0053349A" w:rsidP="00DF6FAF">
      <w:pPr>
        <w:pStyle w:val="BAListbasic"/>
      </w:pPr>
      <w:r w:rsidRPr="00364116">
        <w:t xml:space="preserve">- </w:t>
      </w:r>
      <w:r w:rsidR="006A526E" w:rsidRPr="00364116">
        <w:t xml:space="preserve">chemikálie mísitelné s </w:t>
      </w:r>
      <w:r w:rsidR="00B85592" w:rsidRPr="00364116">
        <w:t>vodou – v</w:t>
      </w:r>
      <w:r w:rsidR="006A526E" w:rsidRPr="00364116">
        <w:t xml:space="preserve"> omezeném množství vypouštěny do odpadu (před odtokem těchto odpadních vod z objektu dojde v objektové kanalizaci k výraznému zředění dalšími splaškovými vodami)</w:t>
      </w:r>
    </w:p>
    <w:p w14:paraId="77B4AA3A" w14:textId="77777777" w:rsidR="006A526E" w:rsidRPr="00364116" w:rsidRDefault="0053349A" w:rsidP="00DF6FAF">
      <w:pPr>
        <w:pStyle w:val="BAListbasic"/>
      </w:pPr>
      <w:r w:rsidRPr="00364116">
        <w:t xml:space="preserve">- </w:t>
      </w:r>
      <w:r w:rsidR="006A526E" w:rsidRPr="00364116">
        <w:t xml:space="preserve">chemikálie nemísitelné s </w:t>
      </w:r>
      <w:r w:rsidR="00B85592" w:rsidRPr="00364116">
        <w:t>vodou – budou</w:t>
      </w:r>
      <w:r w:rsidR="006A526E" w:rsidRPr="00364116">
        <w:t xml:space="preserve"> schraňovány na pracovišti a následně předány do chem</w:t>
      </w:r>
      <w:r w:rsidR="00DF6FAF">
        <w:t>ického</w:t>
      </w:r>
      <w:r w:rsidR="006A526E" w:rsidRPr="00364116">
        <w:t xml:space="preserve"> skladu k likvidaci specializovanou firmou</w:t>
      </w:r>
    </w:p>
    <w:p w14:paraId="68F35E71" w14:textId="77777777" w:rsidR="006A526E" w:rsidRPr="00364116" w:rsidRDefault="0053349A" w:rsidP="00DF6FAF">
      <w:pPr>
        <w:pStyle w:val="BAListbasic"/>
      </w:pPr>
      <w:r w:rsidRPr="00364116">
        <w:t xml:space="preserve">- </w:t>
      </w:r>
      <w:r w:rsidR="006A526E" w:rsidRPr="00364116">
        <w:t>na objektové kanalizaci budou zřízena místa pro kontrolní odběr vzorků z vypouštěných vod</w:t>
      </w:r>
    </w:p>
    <w:p w14:paraId="5B7AFA21" w14:textId="77777777" w:rsidR="006A526E" w:rsidRPr="00364116" w:rsidRDefault="006A526E" w:rsidP="006A526E">
      <w:pPr>
        <w:pStyle w:val="BABasictext"/>
      </w:pPr>
      <w:r w:rsidRPr="00364116">
        <w:t xml:space="preserve">Z hlediska provozu speciálních provozů </w:t>
      </w:r>
      <w:r w:rsidR="00B85592" w:rsidRPr="00364116">
        <w:t>se jedná</w:t>
      </w:r>
      <w:r w:rsidRPr="00364116">
        <w:t xml:space="preserve"> o </w:t>
      </w:r>
      <w:r w:rsidR="00B85592" w:rsidRPr="00364116">
        <w:t>následující:</w:t>
      </w:r>
    </w:p>
    <w:p w14:paraId="17DA9F1B" w14:textId="77777777" w:rsidR="006A526E" w:rsidRPr="00364116" w:rsidRDefault="0053349A" w:rsidP="00DF6FAF">
      <w:pPr>
        <w:pStyle w:val="BAListbasic"/>
      </w:pPr>
      <w:r w:rsidRPr="00364116">
        <w:t xml:space="preserve">- </w:t>
      </w:r>
      <w:r w:rsidR="006A526E" w:rsidRPr="00364116">
        <w:t>1.NP – 4.NP laboratoře – produkce běžných odpadních vod splaškového charakteru</w:t>
      </w:r>
    </w:p>
    <w:p w14:paraId="39167D7D" w14:textId="77777777" w:rsidR="006A526E" w:rsidRPr="00364116" w:rsidRDefault="0053349A" w:rsidP="00DF6FAF">
      <w:pPr>
        <w:pStyle w:val="BAListbasic"/>
      </w:pPr>
      <w:r w:rsidRPr="00364116">
        <w:t xml:space="preserve">- </w:t>
      </w:r>
      <w:r w:rsidR="006A526E" w:rsidRPr="00364116">
        <w:t>4.</w:t>
      </w:r>
      <w:r w:rsidR="00B85592" w:rsidRPr="00364116">
        <w:t xml:space="preserve">NP – </w:t>
      </w:r>
      <w:r w:rsidR="00B85592" w:rsidRPr="006A526E">
        <w:t>vybrané</w:t>
      </w:r>
      <w:r w:rsidR="0097765E">
        <w:t xml:space="preserve"> </w:t>
      </w:r>
      <w:r w:rsidR="006A526E" w:rsidRPr="006A526E">
        <w:t>praktikárny</w:t>
      </w:r>
      <w:r w:rsidR="006A526E" w:rsidRPr="00364116">
        <w:t xml:space="preserve"> / laboratoře katedry Farmaceutické technologie. Zde bude vznikat produkce odpadních vod s obsahem tuku. Pro tyto odpadní vody budou osazeny lokální miniodlučovače tuku (produkce odpadních vod v hodnotě cca </w:t>
      </w:r>
      <w:r w:rsidR="00B85592" w:rsidRPr="00364116">
        <w:t>1 l</w:t>
      </w:r>
      <w:r w:rsidR="006A526E" w:rsidRPr="00364116">
        <w:t xml:space="preserve">/týden). Počet a umístění miniodlučovačů bude řešeno v dalším stupni </w:t>
      </w:r>
      <w:r w:rsidR="00B85592" w:rsidRPr="00364116">
        <w:t>PD – DSP</w:t>
      </w:r>
    </w:p>
    <w:p w14:paraId="2ED90478" w14:textId="77777777" w:rsidR="009F0F14" w:rsidRPr="00364116" w:rsidRDefault="0053349A" w:rsidP="00DF6FAF">
      <w:pPr>
        <w:pStyle w:val="BAListbasic"/>
      </w:pPr>
      <w:bookmarkStart w:id="285" w:name="_Hlk13039071"/>
      <w:r w:rsidRPr="00364116">
        <w:t xml:space="preserve">- </w:t>
      </w:r>
      <w:r w:rsidR="006A526E" w:rsidRPr="00364116">
        <w:t>1.PP anatomie – odpadní vody z hygienických zařízení zaměstnanců + WC studentů + laboratoře, učebny a kanceláře budou odváděny do objektové splaškové kanalizace. Pro odpadní vody z podlahy piteven a přípravny a pitevních stolů jsou uvažovány následující variantní řešení:</w:t>
      </w:r>
    </w:p>
    <w:p w14:paraId="568D4430" w14:textId="77777777" w:rsidR="009F0F14" w:rsidRPr="00364116" w:rsidRDefault="006A526E" w:rsidP="000C1246">
      <w:pPr>
        <w:pStyle w:val="BAListbasicsub"/>
        <w:numPr>
          <w:ilvl w:val="1"/>
          <w:numId w:val="20"/>
        </w:numPr>
        <w:ind w:left="2127"/>
      </w:pPr>
      <w:r w:rsidRPr="00364116">
        <w:t>Varianta 1) - odpadní vody budou odváděny systémem svodných potrubí do záchytné a havarijní jímky umístěné pod podlahou 1.PP. Užitný objem jímky cca 3,0</w:t>
      </w:r>
      <w:r w:rsidR="00377F34">
        <w:t>m³</w:t>
      </w:r>
      <w:r w:rsidRPr="00364116">
        <w:t xml:space="preserve">. Odpadní vody budou následně přečerpávány do automatické dekontaminační stanice. Po průchodu touto stanicí budou odpadní vody znovu přečerpávány do splaškové kanalizace objektu. </w:t>
      </w:r>
    </w:p>
    <w:p w14:paraId="047DC20E" w14:textId="77777777" w:rsidR="006A526E" w:rsidRPr="00364116" w:rsidRDefault="006A526E" w:rsidP="000C1246">
      <w:pPr>
        <w:pStyle w:val="BAListbasicsub"/>
        <w:numPr>
          <w:ilvl w:val="1"/>
          <w:numId w:val="20"/>
        </w:numPr>
        <w:ind w:left="2127"/>
      </w:pPr>
      <w:r w:rsidRPr="00364116">
        <w:t>Varianta 2) - odpadní vody budou odváděny systémem svodných potrubí do záchytné a havarijní jímky umístěné pod podlahou 1.PP. Užitný objem jímky cca 3,0</w:t>
      </w:r>
      <w:r w:rsidR="00377F34">
        <w:t>m³</w:t>
      </w:r>
      <w:r w:rsidRPr="00364116">
        <w:t xml:space="preserve">. Odpadní voda bude upravována dávkováním přípravku na bázi chloru a bude následně po kontrole složení odpadních vod řízeně (nikoli automaticky) přečerpávána do systému splaškové kanalizace objektu. </w:t>
      </w:r>
    </w:p>
    <w:p w14:paraId="678A33AD" w14:textId="77777777" w:rsidR="006A526E" w:rsidRPr="00364116" w:rsidRDefault="0053349A" w:rsidP="000031A7">
      <w:pPr>
        <w:pStyle w:val="BAListbasic"/>
      </w:pPr>
      <w:r w:rsidRPr="00364116">
        <w:t xml:space="preserve">- </w:t>
      </w:r>
      <w:r w:rsidR="006A526E" w:rsidRPr="00364116">
        <w:t xml:space="preserve">V případě havárie vany s těly (pro fixaci těl budou v provozu anatomie pracováno s následujícími chemikáliemi v různé koncentraci a </w:t>
      </w:r>
      <w:r w:rsidR="00B85592" w:rsidRPr="00364116">
        <w:t>poměrech – formaldehyd</w:t>
      </w:r>
      <w:r w:rsidR="006A526E" w:rsidRPr="00364116">
        <w:t xml:space="preserve">, </w:t>
      </w:r>
      <w:r w:rsidR="00B85592" w:rsidRPr="00364116">
        <w:t>96 %</w:t>
      </w:r>
      <w:r w:rsidR="006A526E" w:rsidRPr="00364116">
        <w:t xml:space="preserve"> a 60</w:t>
      </w:r>
      <w:r w:rsidR="007E0DB9">
        <w:t> </w:t>
      </w:r>
      <w:r w:rsidR="006A526E" w:rsidRPr="00364116">
        <w:t xml:space="preserve">% ethanol, aceton, glycerín) bude navržená jímka plnit svojí havarijní funkci pro zachycení této odpadní vody. V případě havárie nebude odpadní voda z jímky přečerpávána do kanalizace, ale ekologicky zlikvidována. Jímka bude vybavena hladinovým čidlem pro zjištění nadměrného přítoku do jímky, který znamená výše zmíněnou havárii. Toto havarijní opatření se týká obou výše uvedených variant. </w:t>
      </w:r>
    </w:p>
    <w:p w14:paraId="3BED7493" w14:textId="77777777" w:rsidR="006A526E" w:rsidRPr="00364116" w:rsidRDefault="0053349A" w:rsidP="000031A7">
      <w:pPr>
        <w:pStyle w:val="BAListbasic"/>
      </w:pPr>
      <w:r w:rsidRPr="00364116">
        <w:t xml:space="preserve">- </w:t>
      </w:r>
      <w:r w:rsidR="006A526E" w:rsidRPr="00364116">
        <w:t xml:space="preserve">Roztok z van pro těla bude odčerpáván (cca 1x za 4 roky) pomocí sacího potrubí, které bude ukončeno bajonetovou spojkou na fasádě v prostoru hospodářského dvora. Likvidaci těchto odpadních vod zajistí specializovaná firma s oprávněním pro tuto činnost. </w:t>
      </w:r>
    </w:p>
    <w:bookmarkEnd w:id="285"/>
    <w:p w14:paraId="1F9E077E" w14:textId="77777777" w:rsidR="006A526E" w:rsidRPr="00364116" w:rsidRDefault="0053349A" w:rsidP="000031A7">
      <w:pPr>
        <w:pStyle w:val="BAListbasic"/>
      </w:pPr>
      <w:r w:rsidRPr="00364116">
        <w:t xml:space="preserve">- </w:t>
      </w:r>
      <w:r w:rsidR="006A526E" w:rsidRPr="00364116">
        <w:t xml:space="preserve">1.PP radioizotopová laboratoř (pracoviště II. kategorie dle přílohy č. 9 vyhlášky č. 422/2016 Sb., experimentální a výzkumnou činností bude docházet k produkci minimálního množství radioaktivního odpadu, který bude bezpečně uchováván ve speciálních nádobách v prostoru vymírací místnosti, kde se po stanovené době (dle poločasu rozpadu specifického pro konkrétní radionuklid) předají k likvidaci specializované firmě). Běžné odpadní vody budou </w:t>
      </w:r>
      <w:bookmarkStart w:id="286" w:name="_Hlk13040638"/>
      <w:r w:rsidR="006A526E" w:rsidRPr="00364116">
        <w:t xml:space="preserve">přečerpávány do objektové splaškové kanalizace. </w:t>
      </w:r>
    </w:p>
    <w:p w14:paraId="0C922952" w14:textId="77777777" w:rsidR="006A526E" w:rsidRPr="00364116" w:rsidRDefault="0053349A" w:rsidP="000031A7">
      <w:pPr>
        <w:pStyle w:val="BAListbasic"/>
      </w:pPr>
      <w:r w:rsidRPr="00364116">
        <w:t xml:space="preserve">- </w:t>
      </w:r>
      <w:commentRangeStart w:id="287"/>
      <w:r w:rsidR="006A526E" w:rsidRPr="00364116">
        <w:t xml:space="preserve">1.PP BSL 3 – odpadní vody ze všech zařizovacích </w:t>
      </w:r>
      <w:r w:rsidR="00B85592" w:rsidRPr="00364116">
        <w:t>předmětů – veškeré</w:t>
      </w:r>
      <w:r w:rsidR="006A526E" w:rsidRPr="00364116">
        <w:t xml:space="preserve"> odpadní vody budou před vypouštěním dekontaminovány, bude postupováno dle požadavků ČSN EN 12128 a ČSN EN 12740. Ošetření odpadních vod bude provedeno chemickou nebo tepelnou dekontaminací. Pro zajištění maximálně bezpečné likvidace s minimalizací vlivu lidského faktoru je navrženo použití automatické dekontaminační </w:t>
      </w:r>
      <w:r w:rsidR="00B85592" w:rsidRPr="00364116">
        <w:t xml:space="preserve">stanice – </w:t>
      </w:r>
      <w:r w:rsidR="00B85592" w:rsidRPr="00364116">
        <w:lastRenderedPageBreak/>
        <w:t>centrální</w:t>
      </w:r>
      <w:r w:rsidR="006A526E" w:rsidRPr="00364116">
        <w:t xml:space="preserve"> pro hygienickou smyčku a lokální pro umyvadla v laboratořích. Po průchodu touto stanicí budou odpadní vody znovu přečerpávány do splaškové kanalizace objektu. </w:t>
      </w:r>
    </w:p>
    <w:bookmarkEnd w:id="286"/>
    <w:p w14:paraId="5E47D946" w14:textId="77777777" w:rsidR="006A526E" w:rsidRPr="00364116" w:rsidRDefault="0053349A" w:rsidP="000031A7">
      <w:pPr>
        <w:pStyle w:val="BAListbasic"/>
      </w:pPr>
      <w:r w:rsidRPr="00364116">
        <w:t xml:space="preserve">- </w:t>
      </w:r>
      <w:r w:rsidR="006A526E" w:rsidRPr="00364116">
        <w:t xml:space="preserve">1.PP Vivárium </w:t>
      </w:r>
    </w:p>
    <w:p w14:paraId="05672BE6" w14:textId="77777777" w:rsidR="006A526E" w:rsidRPr="00364116" w:rsidRDefault="006A526E" w:rsidP="000C1246">
      <w:pPr>
        <w:pStyle w:val="BAListbasicsub"/>
        <w:numPr>
          <w:ilvl w:val="1"/>
          <w:numId w:val="20"/>
        </w:numPr>
        <w:ind w:left="2127"/>
      </w:pPr>
      <w:r w:rsidRPr="00364116">
        <w:t xml:space="preserve">chov malých </w:t>
      </w:r>
      <w:r w:rsidR="00B85592" w:rsidRPr="00364116">
        <w:t>hlodavců – mytí</w:t>
      </w:r>
      <w:r w:rsidRPr="00364116">
        <w:t xml:space="preserve"> chovných nádob probíhá centrálně v automatické tunelové myčce, odpadní vody nejsou jakkoli kontaminovány je možné je přímo vypouštět do kanalizace. Toto bude zajištěno pomocí přečerpávacího zařízení. Podlahy chovných místností budou vodotěsné, při úklidu nedochází k ostřiku.</w:t>
      </w:r>
    </w:p>
    <w:p w14:paraId="620BC562" w14:textId="77777777" w:rsidR="006A526E" w:rsidRPr="00364116" w:rsidRDefault="006A526E" w:rsidP="000C1246">
      <w:pPr>
        <w:pStyle w:val="BAListbasicsub"/>
        <w:numPr>
          <w:ilvl w:val="1"/>
          <w:numId w:val="20"/>
        </w:numPr>
        <w:ind w:left="2127"/>
      </w:pPr>
      <w:r w:rsidRPr="00364116">
        <w:t xml:space="preserve">chov králíků - tzv. bezpodestýlkový chov, odpadní vody z chovných místností </w:t>
      </w:r>
      <w:r w:rsidR="00B85592" w:rsidRPr="00364116">
        <w:t>králíků – svedeny</w:t>
      </w:r>
      <w:r w:rsidRPr="00364116">
        <w:t xml:space="preserve"> do systémové přečerpávací stanice umístěné ve stavební šachtě v podlaze 1.PP mimo prostor chovných místností; přečerpávací stanice bude plně automatizovaná, určená pro čerpání splašků. Alternativně bude odpad sveden do akumulační bezodtokové jímky, z níž bude pravidelně odvážen fekálním </w:t>
      </w:r>
      <w:r w:rsidR="00B85592" w:rsidRPr="00364116">
        <w:t>vozem – možnost</w:t>
      </w:r>
      <w:r w:rsidRPr="00364116">
        <w:t xml:space="preserve"> zemědělského využití odpadu jako hnojiva. </w:t>
      </w:r>
    </w:p>
    <w:p w14:paraId="78A02E98" w14:textId="77777777" w:rsidR="009A5A36" w:rsidRPr="00364116" w:rsidRDefault="009F0F14" w:rsidP="000C1246">
      <w:pPr>
        <w:pStyle w:val="BAListbasicsub"/>
        <w:numPr>
          <w:ilvl w:val="1"/>
          <w:numId w:val="20"/>
        </w:numPr>
        <w:ind w:left="2127"/>
      </w:pPr>
      <w:r w:rsidRPr="00364116">
        <w:t>v</w:t>
      </w:r>
      <w:r w:rsidR="006A526E" w:rsidRPr="00364116">
        <w:t> chovných místnostech jsou deponována vždy jen zdravá zvířata, infikování zvířat před prováděním pokusů neprobíhá v těchto prostorách.</w:t>
      </w:r>
      <w:commentRangeEnd w:id="287"/>
      <w:r w:rsidR="002F4EDA">
        <w:rPr>
          <w:rStyle w:val="Odkaznakoment"/>
        </w:rPr>
        <w:commentReference w:id="287"/>
      </w:r>
    </w:p>
    <w:p w14:paraId="34286FEF" w14:textId="77777777" w:rsidR="009F0F14" w:rsidRPr="00364116" w:rsidRDefault="0075605E" w:rsidP="009F0F14">
      <w:pPr>
        <w:pStyle w:val="BALevel4"/>
      </w:pPr>
      <w:bookmarkStart w:id="288" w:name="_Toc35443943"/>
      <w:bookmarkStart w:id="289" w:name="_Toc35519558"/>
      <w:bookmarkStart w:id="290" w:name="_Toc35525417"/>
      <w:bookmarkStart w:id="291" w:name="_Toc35533068"/>
      <w:bookmarkStart w:id="292" w:name="_Toc35605264"/>
      <w:bookmarkStart w:id="293" w:name="_Toc35614933"/>
      <w:bookmarkStart w:id="294" w:name="_Toc35620692"/>
      <w:bookmarkStart w:id="295" w:name="_Toc35789313"/>
      <w:bookmarkStart w:id="296" w:name="_Toc35813655"/>
      <w:bookmarkStart w:id="297" w:name="_Toc35816373"/>
      <w:bookmarkStart w:id="298" w:name="_Toc36069632"/>
      <w:bookmarkStart w:id="299" w:name="_Toc36075496"/>
      <w:bookmarkStart w:id="300" w:name="_Toc36075885"/>
      <w:bookmarkStart w:id="301" w:name="_Toc36076274"/>
      <w:bookmarkStart w:id="302" w:name="_Toc36076664"/>
      <w:bookmarkStart w:id="303" w:name="_Toc36077054"/>
      <w:bookmarkStart w:id="304" w:name="_Toc35443944"/>
      <w:bookmarkStart w:id="305" w:name="_Toc35519559"/>
      <w:bookmarkStart w:id="306" w:name="_Toc35525418"/>
      <w:bookmarkStart w:id="307" w:name="_Toc35533069"/>
      <w:bookmarkStart w:id="308" w:name="_Toc35605265"/>
      <w:bookmarkStart w:id="309" w:name="_Toc35614934"/>
      <w:bookmarkStart w:id="310" w:name="_Toc35620693"/>
      <w:bookmarkStart w:id="311" w:name="_Toc35789314"/>
      <w:bookmarkStart w:id="312" w:name="_Toc35813656"/>
      <w:bookmarkStart w:id="313" w:name="_Toc35816374"/>
      <w:bookmarkStart w:id="314" w:name="_Toc36069633"/>
      <w:bookmarkStart w:id="315" w:name="_Toc36075497"/>
      <w:bookmarkStart w:id="316" w:name="_Toc36075886"/>
      <w:bookmarkStart w:id="317" w:name="_Toc36076275"/>
      <w:bookmarkStart w:id="318" w:name="_Toc36076665"/>
      <w:bookmarkStart w:id="319" w:name="_Toc36077055"/>
      <w:bookmarkStart w:id="320" w:name="_Toc35443945"/>
      <w:bookmarkStart w:id="321" w:name="_Toc35519560"/>
      <w:bookmarkStart w:id="322" w:name="_Toc35525419"/>
      <w:bookmarkStart w:id="323" w:name="_Toc35533070"/>
      <w:bookmarkStart w:id="324" w:name="_Toc35605266"/>
      <w:bookmarkStart w:id="325" w:name="_Toc35614935"/>
      <w:bookmarkStart w:id="326" w:name="_Toc35620694"/>
      <w:bookmarkStart w:id="327" w:name="_Toc35789315"/>
      <w:bookmarkStart w:id="328" w:name="_Toc35813657"/>
      <w:bookmarkStart w:id="329" w:name="_Toc35816375"/>
      <w:bookmarkStart w:id="330" w:name="_Toc36069634"/>
      <w:bookmarkStart w:id="331" w:name="_Toc36075498"/>
      <w:bookmarkStart w:id="332" w:name="_Toc36075887"/>
      <w:bookmarkStart w:id="333" w:name="_Toc36076276"/>
      <w:bookmarkStart w:id="334" w:name="_Toc36076666"/>
      <w:bookmarkStart w:id="335" w:name="_Toc36077056"/>
      <w:bookmarkStart w:id="336" w:name="_Toc35443946"/>
      <w:bookmarkStart w:id="337" w:name="_Toc35519561"/>
      <w:bookmarkStart w:id="338" w:name="_Toc35525420"/>
      <w:bookmarkStart w:id="339" w:name="_Toc35533071"/>
      <w:bookmarkStart w:id="340" w:name="_Toc35605267"/>
      <w:bookmarkStart w:id="341" w:name="_Toc35614936"/>
      <w:bookmarkStart w:id="342" w:name="_Toc35620695"/>
      <w:bookmarkStart w:id="343" w:name="_Toc35789316"/>
      <w:bookmarkStart w:id="344" w:name="_Toc35813658"/>
      <w:bookmarkStart w:id="345" w:name="_Toc35816376"/>
      <w:bookmarkStart w:id="346" w:name="_Toc36069635"/>
      <w:bookmarkStart w:id="347" w:name="_Toc36075499"/>
      <w:bookmarkStart w:id="348" w:name="_Toc36075888"/>
      <w:bookmarkStart w:id="349" w:name="_Toc36076277"/>
      <w:bookmarkStart w:id="350" w:name="_Toc36076667"/>
      <w:bookmarkStart w:id="351" w:name="_Toc36077057"/>
      <w:bookmarkStart w:id="352" w:name="_Toc35443947"/>
      <w:bookmarkStart w:id="353" w:name="_Toc35519562"/>
      <w:bookmarkStart w:id="354" w:name="_Toc35525421"/>
      <w:bookmarkStart w:id="355" w:name="_Toc35533072"/>
      <w:bookmarkStart w:id="356" w:name="_Toc35605268"/>
      <w:bookmarkStart w:id="357" w:name="_Toc35614937"/>
      <w:bookmarkStart w:id="358" w:name="_Toc35620696"/>
      <w:bookmarkStart w:id="359" w:name="_Toc35789317"/>
      <w:bookmarkStart w:id="360" w:name="_Toc35813659"/>
      <w:bookmarkStart w:id="361" w:name="_Toc35816377"/>
      <w:bookmarkStart w:id="362" w:name="_Toc36069636"/>
      <w:bookmarkStart w:id="363" w:name="_Toc36075500"/>
      <w:bookmarkStart w:id="364" w:name="_Toc36075889"/>
      <w:bookmarkStart w:id="365" w:name="_Toc36076278"/>
      <w:bookmarkStart w:id="366" w:name="_Toc36076668"/>
      <w:bookmarkStart w:id="367" w:name="_Toc36077058"/>
      <w:bookmarkStart w:id="368" w:name="_Toc35443948"/>
      <w:bookmarkStart w:id="369" w:name="_Toc35519563"/>
      <w:bookmarkStart w:id="370" w:name="_Toc35525422"/>
      <w:bookmarkStart w:id="371" w:name="_Toc35533073"/>
      <w:bookmarkStart w:id="372" w:name="_Toc35605269"/>
      <w:bookmarkStart w:id="373" w:name="_Toc35614938"/>
      <w:bookmarkStart w:id="374" w:name="_Toc35620697"/>
      <w:bookmarkStart w:id="375" w:name="_Toc35789318"/>
      <w:bookmarkStart w:id="376" w:name="_Toc35813660"/>
      <w:bookmarkStart w:id="377" w:name="_Toc35816378"/>
      <w:bookmarkStart w:id="378" w:name="_Toc36069637"/>
      <w:bookmarkStart w:id="379" w:name="_Toc36075501"/>
      <w:bookmarkStart w:id="380" w:name="_Toc36075890"/>
      <w:bookmarkStart w:id="381" w:name="_Toc36076279"/>
      <w:bookmarkStart w:id="382" w:name="_Toc36076669"/>
      <w:bookmarkStart w:id="383" w:name="_Toc36077059"/>
      <w:bookmarkStart w:id="384" w:name="_Toc35443949"/>
      <w:bookmarkStart w:id="385" w:name="_Toc35519564"/>
      <w:bookmarkStart w:id="386" w:name="_Toc35525423"/>
      <w:bookmarkStart w:id="387" w:name="_Toc35533074"/>
      <w:bookmarkStart w:id="388" w:name="_Toc35605270"/>
      <w:bookmarkStart w:id="389" w:name="_Toc35614939"/>
      <w:bookmarkStart w:id="390" w:name="_Toc35620698"/>
      <w:bookmarkStart w:id="391" w:name="_Toc35789319"/>
      <w:bookmarkStart w:id="392" w:name="_Toc35813661"/>
      <w:bookmarkStart w:id="393" w:name="_Toc35816379"/>
      <w:bookmarkStart w:id="394" w:name="_Toc36069638"/>
      <w:bookmarkStart w:id="395" w:name="_Toc36075502"/>
      <w:bookmarkStart w:id="396" w:name="_Toc36075891"/>
      <w:bookmarkStart w:id="397" w:name="_Toc36076280"/>
      <w:bookmarkStart w:id="398" w:name="_Toc36076670"/>
      <w:bookmarkStart w:id="399" w:name="_Toc36077060"/>
      <w:bookmarkStart w:id="400" w:name="_Toc35443950"/>
      <w:bookmarkStart w:id="401" w:name="_Toc35519565"/>
      <w:bookmarkStart w:id="402" w:name="_Toc35525424"/>
      <w:bookmarkStart w:id="403" w:name="_Toc35533075"/>
      <w:bookmarkStart w:id="404" w:name="_Toc35605271"/>
      <w:bookmarkStart w:id="405" w:name="_Toc35614940"/>
      <w:bookmarkStart w:id="406" w:name="_Toc35620699"/>
      <w:bookmarkStart w:id="407" w:name="_Toc35789320"/>
      <w:bookmarkStart w:id="408" w:name="_Toc35813662"/>
      <w:bookmarkStart w:id="409" w:name="_Toc35816380"/>
      <w:bookmarkStart w:id="410" w:name="_Toc36069639"/>
      <w:bookmarkStart w:id="411" w:name="_Toc36075503"/>
      <w:bookmarkStart w:id="412" w:name="_Toc36075892"/>
      <w:bookmarkStart w:id="413" w:name="_Toc36076281"/>
      <w:bookmarkStart w:id="414" w:name="_Toc36076671"/>
      <w:bookmarkStart w:id="415" w:name="_Toc36077061"/>
      <w:bookmarkStart w:id="416" w:name="_Toc35443951"/>
      <w:bookmarkStart w:id="417" w:name="_Toc35519566"/>
      <w:bookmarkStart w:id="418" w:name="_Toc35525425"/>
      <w:bookmarkStart w:id="419" w:name="_Toc35533076"/>
      <w:bookmarkStart w:id="420" w:name="_Toc35605272"/>
      <w:bookmarkStart w:id="421" w:name="_Toc35614941"/>
      <w:bookmarkStart w:id="422" w:name="_Toc35620700"/>
      <w:bookmarkStart w:id="423" w:name="_Toc35789321"/>
      <w:bookmarkStart w:id="424" w:name="_Toc35813663"/>
      <w:bookmarkStart w:id="425" w:name="_Toc35816381"/>
      <w:bookmarkStart w:id="426" w:name="_Toc36069640"/>
      <w:bookmarkStart w:id="427" w:name="_Toc36075504"/>
      <w:bookmarkStart w:id="428" w:name="_Toc36075893"/>
      <w:bookmarkStart w:id="429" w:name="_Toc36076282"/>
      <w:bookmarkStart w:id="430" w:name="_Toc36076672"/>
      <w:bookmarkStart w:id="431" w:name="_Toc36077062"/>
      <w:bookmarkStart w:id="432" w:name="_Toc35443952"/>
      <w:bookmarkStart w:id="433" w:name="_Toc35519567"/>
      <w:bookmarkStart w:id="434" w:name="_Toc35525426"/>
      <w:bookmarkStart w:id="435" w:name="_Toc35533077"/>
      <w:bookmarkStart w:id="436" w:name="_Toc35605273"/>
      <w:bookmarkStart w:id="437" w:name="_Toc35614942"/>
      <w:bookmarkStart w:id="438" w:name="_Toc35620701"/>
      <w:bookmarkStart w:id="439" w:name="_Toc35789322"/>
      <w:bookmarkStart w:id="440" w:name="_Toc35813664"/>
      <w:bookmarkStart w:id="441" w:name="_Toc35816382"/>
      <w:bookmarkStart w:id="442" w:name="_Toc36069641"/>
      <w:bookmarkStart w:id="443" w:name="_Toc36075505"/>
      <w:bookmarkStart w:id="444" w:name="_Toc36075894"/>
      <w:bookmarkStart w:id="445" w:name="_Toc36076283"/>
      <w:bookmarkStart w:id="446" w:name="_Toc36076673"/>
      <w:bookmarkStart w:id="447" w:name="_Toc36077063"/>
      <w:bookmarkStart w:id="448" w:name="_Toc35443953"/>
      <w:bookmarkStart w:id="449" w:name="_Toc35519568"/>
      <w:bookmarkStart w:id="450" w:name="_Toc35525427"/>
      <w:bookmarkStart w:id="451" w:name="_Toc35533078"/>
      <w:bookmarkStart w:id="452" w:name="_Toc35605274"/>
      <w:bookmarkStart w:id="453" w:name="_Toc35614943"/>
      <w:bookmarkStart w:id="454" w:name="_Toc35620702"/>
      <w:bookmarkStart w:id="455" w:name="_Toc35789323"/>
      <w:bookmarkStart w:id="456" w:name="_Toc35813665"/>
      <w:bookmarkStart w:id="457" w:name="_Toc35816383"/>
      <w:bookmarkStart w:id="458" w:name="_Toc36069642"/>
      <w:bookmarkStart w:id="459" w:name="_Toc36075506"/>
      <w:bookmarkStart w:id="460" w:name="_Toc36075895"/>
      <w:bookmarkStart w:id="461" w:name="_Toc36076284"/>
      <w:bookmarkStart w:id="462" w:name="_Toc36076674"/>
      <w:bookmarkStart w:id="463" w:name="_Toc36077064"/>
      <w:bookmarkStart w:id="464" w:name="_Toc35443954"/>
      <w:bookmarkStart w:id="465" w:name="_Toc35519569"/>
      <w:bookmarkStart w:id="466" w:name="_Toc35525428"/>
      <w:bookmarkStart w:id="467" w:name="_Toc35533079"/>
      <w:bookmarkStart w:id="468" w:name="_Toc35605275"/>
      <w:bookmarkStart w:id="469" w:name="_Toc35614944"/>
      <w:bookmarkStart w:id="470" w:name="_Toc35620703"/>
      <w:bookmarkStart w:id="471" w:name="_Toc35789324"/>
      <w:bookmarkStart w:id="472" w:name="_Toc35813666"/>
      <w:bookmarkStart w:id="473" w:name="_Toc35816384"/>
      <w:bookmarkStart w:id="474" w:name="_Toc36069643"/>
      <w:bookmarkStart w:id="475" w:name="_Toc36075507"/>
      <w:bookmarkStart w:id="476" w:name="_Toc36075896"/>
      <w:bookmarkStart w:id="477" w:name="_Toc36076285"/>
      <w:bookmarkStart w:id="478" w:name="_Toc36076675"/>
      <w:bookmarkStart w:id="479" w:name="_Toc36077065"/>
      <w:bookmarkStart w:id="480" w:name="_Toc35443955"/>
      <w:bookmarkStart w:id="481" w:name="_Toc35519570"/>
      <w:bookmarkStart w:id="482" w:name="_Toc35525429"/>
      <w:bookmarkStart w:id="483" w:name="_Toc35533080"/>
      <w:bookmarkStart w:id="484" w:name="_Toc35605276"/>
      <w:bookmarkStart w:id="485" w:name="_Toc35614945"/>
      <w:bookmarkStart w:id="486" w:name="_Toc35620704"/>
      <w:bookmarkStart w:id="487" w:name="_Toc35789325"/>
      <w:bookmarkStart w:id="488" w:name="_Toc35813667"/>
      <w:bookmarkStart w:id="489" w:name="_Toc35816385"/>
      <w:bookmarkStart w:id="490" w:name="_Toc36069644"/>
      <w:bookmarkStart w:id="491" w:name="_Toc36075508"/>
      <w:bookmarkStart w:id="492" w:name="_Toc36075897"/>
      <w:bookmarkStart w:id="493" w:name="_Toc36076286"/>
      <w:bookmarkStart w:id="494" w:name="_Toc36076676"/>
      <w:bookmarkStart w:id="495" w:name="_Toc36077066"/>
      <w:bookmarkStart w:id="496" w:name="_Toc35443956"/>
      <w:bookmarkStart w:id="497" w:name="_Toc35519571"/>
      <w:bookmarkStart w:id="498" w:name="_Toc35525430"/>
      <w:bookmarkStart w:id="499" w:name="_Toc35533081"/>
      <w:bookmarkStart w:id="500" w:name="_Toc35605277"/>
      <w:bookmarkStart w:id="501" w:name="_Toc35614946"/>
      <w:bookmarkStart w:id="502" w:name="_Toc35620705"/>
      <w:bookmarkStart w:id="503" w:name="_Toc35789326"/>
      <w:bookmarkStart w:id="504" w:name="_Toc35813668"/>
      <w:bookmarkStart w:id="505" w:name="_Toc35816386"/>
      <w:bookmarkStart w:id="506" w:name="_Toc36069645"/>
      <w:bookmarkStart w:id="507" w:name="_Toc36075509"/>
      <w:bookmarkStart w:id="508" w:name="_Toc36075898"/>
      <w:bookmarkStart w:id="509" w:name="_Toc36076287"/>
      <w:bookmarkStart w:id="510" w:name="_Toc36076677"/>
      <w:bookmarkStart w:id="511" w:name="_Toc36077067"/>
      <w:bookmarkStart w:id="512" w:name="_Toc35443957"/>
      <w:bookmarkStart w:id="513" w:name="_Toc35519572"/>
      <w:bookmarkStart w:id="514" w:name="_Toc35525431"/>
      <w:bookmarkStart w:id="515" w:name="_Toc35533082"/>
      <w:bookmarkStart w:id="516" w:name="_Toc35605278"/>
      <w:bookmarkStart w:id="517" w:name="_Toc35614947"/>
      <w:bookmarkStart w:id="518" w:name="_Toc35620706"/>
      <w:bookmarkStart w:id="519" w:name="_Toc35789327"/>
      <w:bookmarkStart w:id="520" w:name="_Toc35813669"/>
      <w:bookmarkStart w:id="521" w:name="_Toc35816387"/>
      <w:bookmarkStart w:id="522" w:name="_Toc36069646"/>
      <w:bookmarkStart w:id="523" w:name="_Toc36075510"/>
      <w:bookmarkStart w:id="524" w:name="_Toc36075899"/>
      <w:bookmarkStart w:id="525" w:name="_Toc36076288"/>
      <w:bookmarkStart w:id="526" w:name="_Toc36076678"/>
      <w:bookmarkStart w:id="527" w:name="_Toc36077068"/>
      <w:bookmarkStart w:id="528" w:name="_Toc35443958"/>
      <w:bookmarkStart w:id="529" w:name="_Toc35519573"/>
      <w:bookmarkStart w:id="530" w:name="_Toc35525432"/>
      <w:bookmarkStart w:id="531" w:name="_Toc35533083"/>
      <w:bookmarkStart w:id="532" w:name="_Toc35605279"/>
      <w:bookmarkStart w:id="533" w:name="_Toc35614948"/>
      <w:bookmarkStart w:id="534" w:name="_Toc35620707"/>
      <w:bookmarkStart w:id="535" w:name="_Toc35789328"/>
      <w:bookmarkStart w:id="536" w:name="_Toc35813670"/>
      <w:bookmarkStart w:id="537" w:name="_Toc35816388"/>
      <w:bookmarkStart w:id="538" w:name="_Toc36069647"/>
      <w:bookmarkStart w:id="539" w:name="_Toc36075511"/>
      <w:bookmarkStart w:id="540" w:name="_Toc36075900"/>
      <w:bookmarkStart w:id="541" w:name="_Toc36076289"/>
      <w:bookmarkStart w:id="542" w:name="_Toc36076679"/>
      <w:bookmarkStart w:id="543" w:name="_Toc36077069"/>
      <w:bookmarkStart w:id="544" w:name="_Toc35443959"/>
      <w:bookmarkStart w:id="545" w:name="_Toc35519574"/>
      <w:bookmarkStart w:id="546" w:name="_Toc35525433"/>
      <w:bookmarkStart w:id="547" w:name="_Toc35533084"/>
      <w:bookmarkStart w:id="548" w:name="_Toc35605280"/>
      <w:bookmarkStart w:id="549" w:name="_Toc35614949"/>
      <w:bookmarkStart w:id="550" w:name="_Toc35620708"/>
      <w:bookmarkStart w:id="551" w:name="_Toc35789329"/>
      <w:bookmarkStart w:id="552" w:name="_Toc35813671"/>
      <w:bookmarkStart w:id="553" w:name="_Toc35816389"/>
      <w:bookmarkStart w:id="554" w:name="_Toc36069648"/>
      <w:bookmarkStart w:id="555" w:name="_Toc36075512"/>
      <w:bookmarkStart w:id="556" w:name="_Toc36075901"/>
      <w:bookmarkStart w:id="557" w:name="_Toc36076290"/>
      <w:bookmarkStart w:id="558" w:name="_Toc36076680"/>
      <w:bookmarkStart w:id="559" w:name="_Toc36077070"/>
      <w:bookmarkStart w:id="560" w:name="_Toc35443960"/>
      <w:bookmarkStart w:id="561" w:name="_Toc35519575"/>
      <w:bookmarkStart w:id="562" w:name="_Toc35525434"/>
      <w:bookmarkStart w:id="563" w:name="_Toc35533085"/>
      <w:bookmarkStart w:id="564" w:name="_Toc35605281"/>
      <w:bookmarkStart w:id="565" w:name="_Toc35614950"/>
      <w:bookmarkStart w:id="566" w:name="_Toc35620709"/>
      <w:bookmarkStart w:id="567" w:name="_Toc35789330"/>
      <w:bookmarkStart w:id="568" w:name="_Toc35813672"/>
      <w:bookmarkStart w:id="569" w:name="_Toc35816390"/>
      <w:bookmarkStart w:id="570" w:name="_Toc36069649"/>
      <w:bookmarkStart w:id="571" w:name="_Toc36075513"/>
      <w:bookmarkStart w:id="572" w:name="_Toc36075902"/>
      <w:bookmarkStart w:id="573" w:name="_Toc36076291"/>
      <w:bookmarkStart w:id="574" w:name="_Toc36076681"/>
      <w:bookmarkStart w:id="575" w:name="_Toc36077071"/>
      <w:bookmarkStart w:id="576" w:name="_Toc35443961"/>
      <w:bookmarkStart w:id="577" w:name="_Toc35519576"/>
      <w:bookmarkStart w:id="578" w:name="_Toc35525435"/>
      <w:bookmarkStart w:id="579" w:name="_Toc35533086"/>
      <w:bookmarkStart w:id="580" w:name="_Toc35605282"/>
      <w:bookmarkStart w:id="581" w:name="_Toc35614951"/>
      <w:bookmarkStart w:id="582" w:name="_Toc35620710"/>
      <w:bookmarkStart w:id="583" w:name="_Toc35789331"/>
      <w:bookmarkStart w:id="584" w:name="_Toc35813673"/>
      <w:bookmarkStart w:id="585" w:name="_Toc35816391"/>
      <w:bookmarkStart w:id="586" w:name="_Toc36069650"/>
      <w:bookmarkStart w:id="587" w:name="_Toc36075514"/>
      <w:bookmarkStart w:id="588" w:name="_Toc36075903"/>
      <w:bookmarkStart w:id="589" w:name="_Toc36076292"/>
      <w:bookmarkStart w:id="590" w:name="_Toc36076682"/>
      <w:bookmarkStart w:id="591" w:name="_Toc36077072"/>
      <w:bookmarkStart w:id="592" w:name="_Toc35443962"/>
      <w:bookmarkStart w:id="593" w:name="_Toc35519577"/>
      <w:bookmarkStart w:id="594" w:name="_Toc35525436"/>
      <w:bookmarkStart w:id="595" w:name="_Toc35533087"/>
      <w:bookmarkStart w:id="596" w:name="_Toc35605283"/>
      <w:bookmarkStart w:id="597" w:name="_Toc35614952"/>
      <w:bookmarkStart w:id="598" w:name="_Toc35620711"/>
      <w:bookmarkStart w:id="599" w:name="_Toc35789332"/>
      <w:bookmarkStart w:id="600" w:name="_Toc35813674"/>
      <w:bookmarkStart w:id="601" w:name="_Toc35816392"/>
      <w:bookmarkStart w:id="602" w:name="_Toc36069651"/>
      <w:bookmarkStart w:id="603" w:name="_Toc36075515"/>
      <w:bookmarkStart w:id="604" w:name="_Toc36075904"/>
      <w:bookmarkStart w:id="605" w:name="_Toc36076293"/>
      <w:bookmarkStart w:id="606" w:name="_Toc36076683"/>
      <w:bookmarkStart w:id="607" w:name="_Toc36077073"/>
      <w:bookmarkStart w:id="608" w:name="_Toc35443963"/>
      <w:bookmarkStart w:id="609" w:name="_Toc35519578"/>
      <w:bookmarkStart w:id="610" w:name="_Toc35525437"/>
      <w:bookmarkStart w:id="611" w:name="_Toc35533088"/>
      <w:bookmarkStart w:id="612" w:name="_Toc35605284"/>
      <w:bookmarkStart w:id="613" w:name="_Toc35614953"/>
      <w:bookmarkStart w:id="614" w:name="_Toc35620712"/>
      <w:bookmarkStart w:id="615" w:name="_Toc35789333"/>
      <w:bookmarkStart w:id="616" w:name="_Toc35813675"/>
      <w:bookmarkStart w:id="617" w:name="_Toc35816393"/>
      <w:bookmarkStart w:id="618" w:name="_Toc36069652"/>
      <w:bookmarkStart w:id="619" w:name="_Toc36075516"/>
      <w:bookmarkStart w:id="620" w:name="_Toc36075905"/>
      <w:bookmarkStart w:id="621" w:name="_Toc36076294"/>
      <w:bookmarkStart w:id="622" w:name="_Toc36076684"/>
      <w:bookmarkStart w:id="623" w:name="_Toc36077074"/>
      <w:bookmarkStart w:id="624" w:name="_Toc35443964"/>
      <w:bookmarkStart w:id="625" w:name="_Toc35519579"/>
      <w:bookmarkStart w:id="626" w:name="_Toc35525438"/>
      <w:bookmarkStart w:id="627" w:name="_Toc35533089"/>
      <w:bookmarkStart w:id="628" w:name="_Toc35605285"/>
      <w:bookmarkStart w:id="629" w:name="_Toc35614954"/>
      <w:bookmarkStart w:id="630" w:name="_Toc35620713"/>
      <w:bookmarkStart w:id="631" w:name="_Toc35789334"/>
      <w:bookmarkStart w:id="632" w:name="_Toc35813676"/>
      <w:bookmarkStart w:id="633" w:name="_Toc35816394"/>
      <w:bookmarkStart w:id="634" w:name="_Toc36069653"/>
      <w:bookmarkStart w:id="635" w:name="_Toc36075517"/>
      <w:bookmarkStart w:id="636" w:name="_Toc36075906"/>
      <w:bookmarkStart w:id="637" w:name="_Toc36076295"/>
      <w:bookmarkStart w:id="638" w:name="_Toc36076685"/>
      <w:bookmarkStart w:id="639" w:name="_Toc36077075"/>
      <w:bookmarkStart w:id="640" w:name="_Toc35443965"/>
      <w:bookmarkStart w:id="641" w:name="_Toc35519580"/>
      <w:bookmarkStart w:id="642" w:name="_Toc35525439"/>
      <w:bookmarkStart w:id="643" w:name="_Toc35533090"/>
      <w:bookmarkStart w:id="644" w:name="_Toc35605286"/>
      <w:bookmarkStart w:id="645" w:name="_Toc35614955"/>
      <w:bookmarkStart w:id="646" w:name="_Toc35620714"/>
      <w:bookmarkStart w:id="647" w:name="_Toc35789335"/>
      <w:bookmarkStart w:id="648" w:name="_Toc35813677"/>
      <w:bookmarkStart w:id="649" w:name="_Toc35816395"/>
      <w:bookmarkStart w:id="650" w:name="_Toc36069654"/>
      <w:bookmarkStart w:id="651" w:name="_Toc36075518"/>
      <w:bookmarkStart w:id="652" w:name="_Toc36075907"/>
      <w:bookmarkStart w:id="653" w:name="_Toc36076296"/>
      <w:bookmarkStart w:id="654" w:name="_Toc36076686"/>
      <w:bookmarkStart w:id="655" w:name="_Toc36077076"/>
      <w:bookmarkStart w:id="656" w:name="_Toc36243935"/>
      <w:bookmarkStart w:id="657" w:name="_Toc36244319"/>
      <w:bookmarkStart w:id="658" w:name="_Toc36243936"/>
      <w:bookmarkStart w:id="659" w:name="_Toc36244320"/>
      <w:bookmarkStart w:id="660" w:name="_Toc36243937"/>
      <w:bookmarkStart w:id="661" w:name="_Toc36244321"/>
      <w:bookmarkStart w:id="662" w:name="_Toc36243938"/>
      <w:bookmarkStart w:id="663" w:name="_Toc36244322"/>
      <w:bookmarkStart w:id="664" w:name="_Toc36243939"/>
      <w:bookmarkStart w:id="665" w:name="_Toc36244323"/>
      <w:bookmarkStart w:id="666" w:name="_Toc36243940"/>
      <w:bookmarkStart w:id="667" w:name="_Toc36244324"/>
      <w:bookmarkStart w:id="668" w:name="_Toc36243941"/>
      <w:bookmarkStart w:id="669" w:name="_Toc36244325"/>
      <w:bookmarkStart w:id="670" w:name="_Toc36243942"/>
      <w:bookmarkStart w:id="671" w:name="_Toc36244326"/>
      <w:bookmarkStart w:id="672" w:name="_Toc36243943"/>
      <w:bookmarkStart w:id="673" w:name="_Toc36244327"/>
      <w:bookmarkStart w:id="674" w:name="_Toc36243944"/>
      <w:bookmarkStart w:id="675" w:name="_Toc36244328"/>
      <w:bookmarkStart w:id="676" w:name="_Toc36243945"/>
      <w:bookmarkStart w:id="677" w:name="_Toc36244329"/>
      <w:bookmarkStart w:id="678" w:name="_Toc36243946"/>
      <w:bookmarkStart w:id="679" w:name="_Toc36244330"/>
      <w:bookmarkStart w:id="680" w:name="_Toc36243947"/>
      <w:bookmarkStart w:id="681" w:name="_Toc36244331"/>
      <w:bookmarkStart w:id="682" w:name="_Toc36243948"/>
      <w:bookmarkStart w:id="683" w:name="_Toc36244332"/>
      <w:bookmarkStart w:id="684" w:name="_Toc36243949"/>
      <w:bookmarkStart w:id="685" w:name="_Toc36244333"/>
      <w:bookmarkStart w:id="686" w:name="_Toc36243950"/>
      <w:bookmarkStart w:id="687" w:name="_Toc36244334"/>
      <w:bookmarkStart w:id="688" w:name="_Toc36243951"/>
      <w:bookmarkStart w:id="689" w:name="_Toc36244335"/>
      <w:bookmarkStart w:id="690" w:name="_Toc36243952"/>
      <w:bookmarkStart w:id="691" w:name="_Toc36244336"/>
      <w:bookmarkStart w:id="692" w:name="_Toc36243953"/>
      <w:bookmarkStart w:id="693" w:name="_Toc36244337"/>
      <w:bookmarkStart w:id="694" w:name="_Toc36243954"/>
      <w:bookmarkStart w:id="695" w:name="_Toc36244338"/>
      <w:bookmarkStart w:id="696" w:name="_Toc36243955"/>
      <w:bookmarkStart w:id="697" w:name="_Toc36244339"/>
      <w:bookmarkStart w:id="698" w:name="_Toc36243956"/>
      <w:bookmarkStart w:id="699" w:name="_Toc36244340"/>
      <w:bookmarkStart w:id="700" w:name="_Toc36243957"/>
      <w:bookmarkStart w:id="701" w:name="_Toc36244341"/>
      <w:bookmarkStart w:id="702" w:name="_Toc36077077"/>
      <w:bookmarkStart w:id="703" w:name="_Toc36244342"/>
      <w:bookmarkStart w:id="704" w:name="_Toc3655541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r w:rsidRPr="00364116">
        <w:t>Vodovod</w:t>
      </w:r>
      <w:bookmarkEnd w:id="702"/>
      <w:bookmarkEnd w:id="703"/>
      <w:bookmarkEnd w:id="704"/>
    </w:p>
    <w:p w14:paraId="0E5B0143" w14:textId="77777777" w:rsidR="009F0F14" w:rsidRPr="00364116" w:rsidRDefault="009F0F14" w:rsidP="009F0F14">
      <w:pPr>
        <w:pStyle w:val="BABasictext"/>
        <w:rPr>
          <w:bCs/>
        </w:rPr>
      </w:pPr>
      <w:r w:rsidRPr="00364116">
        <w:t xml:space="preserve">Zásobování objektu pitnou a požární vodou bude zajištěno pomocí nové vodovodní přípojky a navazujícího rozvodu vnitřního vodovodu. </w:t>
      </w:r>
      <w:r w:rsidRPr="00364116">
        <w:rPr>
          <w:bCs/>
        </w:rPr>
        <w:t xml:space="preserve">Zásobování objektu bude zajištěno ze stávajícího vodovodního řadu pro veřejnou potřebu LT DN300, který je veden v ulici Zborovská. Dle předběžných informací se kóta tlakové čáry v dané lokalitě pohybuje v rozmezí 0,45-0,5 MPa za předpokladu bezporuchového provozu vodovodní sítě. </w:t>
      </w:r>
    </w:p>
    <w:p w14:paraId="544C2E39" w14:textId="77777777" w:rsidR="009F0F14" w:rsidRPr="00364116" w:rsidRDefault="009F0F14" w:rsidP="009F0F14">
      <w:pPr>
        <w:pStyle w:val="BALocalheading"/>
      </w:pPr>
      <w:r w:rsidRPr="00364116">
        <w:t>Vodovodní přípojka</w:t>
      </w:r>
    </w:p>
    <w:p w14:paraId="0996141B" w14:textId="77777777" w:rsidR="009F0F14" w:rsidRPr="00364116" w:rsidRDefault="009F0F14" w:rsidP="009F0F14">
      <w:pPr>
        <w:pStyle w:val="BABasictext"/>
      </w:pPr>
      <w:r w:rsidRPr="00364116">
        <w:t>Vodovodní přípojka LT DN100 zajistí zásobování objektu pitnou a požární vodou. Přípojka bude ukončena vodoměrnou sestavou umístěnou v 1.PP objektu v prostoru výměníkové stanice. Přípojka je řešena samostatnou částí PD – viz IO302</w:t>
      </w:r>
    </w:p>
    <w:p w14:paraId="5D8E09A7" w14:textId="77777777" w:rsidR="009F0F14" w:rsidRPr="00364116" w:rsidRDefault="009F0F14" w:rsidP="009F0F14">
      <w:pPr>
        <w:pStyle w:val="BALocalheading"/>
      </w:pPr>
      <w:r w:rsidRPr="00364116">
        <w:t>Domovní vodovod</w:t>
      </w:r>
    </w:p>
    <w:p w14:paraId="2D152E33" w14:textId="77777777" w:rsidR="009F0F14" w:rsidRPr="00364116" w:rsidRDefault="009F0F14" w:rsidP="009F0F14">
      <w:pPr>
        <w:pStyle w:val="BABasictext"/>
      </w:pPr>
      <w:r w:rsidRPr="00364116">
        <w:t xml:space="preserve">Na vodoměrnou sestavu umístěnou v 1.PP objektu v prostoru výměníkové stanice navazuje domovní rozvod vody. Domovní rozvod vody bude rozdělen na rozvod pro běžnou spotřebu a rozvod požární vody. </w:t>
      </w:r>
    </w:p>
    <w:p w14:paraId="209A2EE6" w14:textId="77777777" w:rsidR="009F0F14" w:rsidRPr="00364116" w:rsidRDefault="009F0F14" w:rsidP="009F0F14">
      <w:pPr>
        <w:pStyle w:val="BALocalheading"/>
      </w:pPr>
      <w:r w:rsidRPr="00364116">
        <w:t>Rozvod pro běžnou spotřebu</w:t>
      </w:r>
    </w:p>
    <w:p w14:paraId="5605F543" w14:textId="77777777" w:rsidR="009F0F14" w:rsidRPr="00364116" w:rsidRDefault="009F0F14" w:rsidP="009F0F14">
      <w:pPr>
        <w:pStyle w:val="BABasictext"/>
      </w:pPr>
      <w:r w:rsidRPr="00364116">
        <w:t xml:space="preserve">Rozvod pro běžnou spotřebu zajistí zásobování hygienických a technologických zařízení v objektu. Páteřní rozvod se přepokládá vést prostorem 1.PP. V případě potřeby budou navrženy další podružné páteřní rozvody ve vybraných podlažích. </w:t>
      </w:r>
    </w:p>
    <w:p w14:paraId="3D9EDEA9" w14:textId="77777777" w:rsidR="009F0F14" w:rsidRPr="00364116" w:rsidRDefault="009F0F14" w:rsidP="009F0F14">
      <w:pPr>
        <w:pStyle w:val="BABasictext"/>
      </w:pPr>
      <w:r w:rsidRPr="00364116">
        <w:t xml:space="preserve">Z páteřního rozvodu v 1.PP budou napojeny odbočky pro zařízení umístěná v 1.PP objektu a stoupací potrubí vedené do vyšších podlaží objektu. Každé stoupací potrubí bude vybaveno uzávěrem pro možnost uzavření a vypuštění stoupacího potrubí. </w:t>
      </w:r>
    </w:p>
    <w:p w14:paraId="12D0D2A3" w14:textId="77777777" w:rsidR="009F0F14" w:rsidRPr="00364116" w:rsidRDefault="009F0F14" w:rsidP="009F0F14">
      <w:pPr>
        <w:pStyle w:val="BABasictext"/>
      </w:pPr>
      <w:r w:rsidRPr="00364116">
        <w:t xml:space="preserve">Pomocí stoupacích potrubí bude zajištěno zásobování vyšších podlaží. Ze stoupacích potrubí budou provedeny odbočky do jednotlivých hygienických a technologických uzlů. Odbočky budou vybaveny uzávěry. Z vybraných stoupacích potrubí budou provedeny vývody na střechu objektu. </w:t>
      </w:r>
    </w:p>
    <w:p w14:paraId="702D7780" w14:textId="77777777" w:rsidR="009F0F14" w:rsidRPr="00364116" w:rsidRDefault="009F0F14" w:rsidP="009F0F14">
      <w:pPr>
        <w:pStyle w:val="BABasictext"/>
      </w:pPr>
      <w:r w:rsidRPr="00364116">
        <w:t xml:space="preserve">Z rozvodu pro běžnou spotřebu bude provedena samostatná odbočka studené vody do centrální přípravny demi vody. Z centrální přípravy budou napojeny rozvody demi vody pro vivárium a pro adiabatické vlhčení vzduchu. Pro laboratoře bude prováděna decentrální příprava </w:t>
      </w:r>
      <w:r w:rsidRPr="00751002">
        <w:t>demi</w:t>
      </w:r>
      <w:r w:rsidR="0097765E">
        <w:t xml:space="preserve"> </w:t>
      </w:r>
      <w:r w:rsidR="00B85592" w:rsidRPr="00751002">
        <w:t>vody</w:t>
      </w:r>
      <w:r w:rsidR="00B85592" w:rsidRPr="00364116">
        <w:t xml:space="preserve"> – předpokládá</w:t>
      </w:r>
      <w:r w:rsidRPr="00364116">
        <w:t xml:space="preserve"> se společné zařízení pro skupinu laboratoří. </w:t>
      </w:r>
    </w:p>
    <w:p w14:paraId="1B4E63DC" w14:textId="77777777" w:rsidR="009F0F14" w:rsidRPr="00364116" w:rsidRDefault="009F0F14" w:rsidP="009F0F14">
      <w:pPr>
        <w:pStyle w:val="BALocalheading"/>
      </w:pPr>
      <w:r w:rsidRPr="00364116">
        <w:t>Požární vodovod</w:t>
      </w:r>
    </w:p>
    <w:p w14:paraId="2959BA3A" w14:textId="77777777" w:rsidR="009F0F14" w:rsidRPr="00364116" w:rsidRDefault="009F0F14" w:rsidP="009F0F14">
      <w:pPr>
        <w:pStyle w:val="BABasictext"/>
      </w:pPr>
      <w:r w:rsidRPr="00364116">
        <w:t>V objektu není požadováno zřízení vnitřního zavodněného požárního vodovodu vybaveného požárními hydranty. Protipožární zabezpečení objektu je zajištěno pomocí systému MHZ. Profese ZTI zajišťuje z hlediska požárního vodovodu pouze dotaci nádrže MHZ.</w:t>
      </w:r>
    </w:p>
    <w:p w14:paraId="724A0B99" w14:textId="77777777" w:rsidR="009F0F14" w:rsidRPr="00364116" w:rsidRDefault="009F0F14" w:rsidP="009F0F14">
      <w:pPr>
        <w:pStyle w:val="BABasictext"/>
      </w:pPr>
      <w:r w:rsidRPr="00364116">
        <w:lastRenderedPageBreak/>
        <w:t>Pro dotaci nádrže MHZ slouží samostatný rozvod požárního vodovodu vedený prostorem 1.PP. Rozvod bude napojen na za vodoměrnou sestavou. Potrubí bude vybaveno uzávěrem a kontrolovatelnou zpětnou klapkou proti nasátí stojící vody zpět do systému. Rozvod požárního vodovodu bude ukončen ve strojovně MHZ armaturní sestavou.</w:t>
      </w:r>
    </w:p>
    <w:p w14:paraId="1DABE631" w14:textId="77777777" w:rsidR="00827F2D" w:rsidRPr="00364116" w:rsidRDefault="00827F2D" w:rsidP="00827F2D">
      <w:pPr>
        <w:pStyle w:val="BALocalheading"/>
      </w:pPr>
      <w:r w:rsidRPr="00364116">
        <w:t>Zařizovací předměty</w:t>
      </w:r>
    </w:p>
    <w:p w14:paraId="66AAB825" w14:textId="77777777" w:rsidR="00827F2D" w:rsidRPr="00364116" w:rsidRDefault="00827F2D" w:rsidP="00827F2D">
      <w:pPr>
        <w:pStyle w:val="BABasictext"/>
      </w:pPr>
      <w:r w:rsidRPr="00364116">
        <w:t>Výběr zařizovacích předmětů bude řešen v dalším stupni PD dle požadavků investora na jejich standart a návrh architekta interiéru objektu + hygienické a provozní požadavky pro laboratoře, např.:</w:t>
      </w:r>
    </w:p>
    <w:p w14:paraId="3E67552F" w14:textId="77777777" w:rsidR="00827F2D" w:rsidRPr="00364116" w:rsidRDefault="007E0DB9" w:rsidP="007E0DB9">
      <w:pPr>
        <w:pStyle w:val="BAListbasic"/>
      </w:pPr>
      <w:r>
        <w:t xml:space="preserve">- </w:t>
      </w:r>
      <w:r w:rsidR="00827F2D" w:rsidRPr="00364116">
        <w:t>bezdotykové ovládání baterií</w:t>
      </w:r>
    </w:p>
    <w:p w14:paraId="1D3BBB93" w14:textId="77777777" w:rsidR="00827F2D" w:rsidRPr="00364116" w:rsidRDefault="007E0DB9" w:rsidP="007E0DB9">
      <w:pPr>
        <w:pStyle w:val="BAListbasic"/>
      </w:pPr>
      <w:r>
        <w:t xml:space="preserve">- </w:t>
      </w:r>
      <w:r w:rsidR="00827F2D" w:rsidRPr="00364116">
        <w:t>možnost ovládání baterií loktem</w:t>
      </w:r>
    </w:p>
    <w:p w14:paraId="1797C588" w14:textId="77777777" w:rsidR="00827F2D" w:rsidRPr="00364116" w:rsidRDefault="007E0DB9" w:rsidP="007E0DB9">
      <w:pPr>
        <w:pStyle w:val="BAListbasic"/>
      </w:pPr>
      <w:r>
        <w:t>-</w:t>
      </w:r>
      <w:r w:rsidR="00827F2D" w:rsidRPr="00364116">
        <w:t xml:space="preserve"> materiálové řešení výlevek dle požadavků na chemickou odolnost</w:t>
      </w:r>
    </w:p>
    <w:p w14:paraId="34819EB1" w14:textId="77777777" w:rsidR="00827F2D" w:rsidRPr="00364116" w:rsidRDefault="00827F2D" w:rsidP="00827F2D">
      <w:pPr>
        <w:pStyle w:val="BABasictext"/>
      </w:pPr>
      <w:r w:rsidRPr="00364116">
        <w:t>Hyg</w:t>
      </w:r>
      <w:r w:rsidR="007E2FC1">
        <w:t>ienické</w:t>
      </w:r>
      <w:r w:rsidRPr="00364116">
        <w:t xml:space="preserve"> zázemí pro imobilní bude provedeno dle příslušných vyhlášek a norem. </w:t>
      </w:r>
    </w:p>
    <w:p w14:paraId="6BB1AD30" w14:textId="77777777" w:rsidR="009F0F14" w:rsidRPr="00364116" w:rsidRDefault="009F0F14" w:rsidP="009F0F14">
      <w:pPr>
        <w:pStyle w:val="BALocalheading"/>
      </w:pPr>
      <w:r w:rsidRPr="00364116">
        <w:t>Příprava TV</w:t>
      </w:r>
    </w:p>
    <w:p w14:paraId="1A4DEFD1" w14:textId="77777777" w:rsidR="009F0F14" w:rsidRPr="00364116" w:rsidRDefault="009F0F14" w:rsidP="009F0F14">
      <w:pPr>
        <w:pStyle w:val="BABasictext"/>
      </w:pPr>
      <w:r w:rsidRPr="00364116">
        <w:t xml:space="preserve">Příprava TV bude v objektu prováděna </w:t>
      </w:r>
      <w:r w:rsidR="00B85592" w:rsidRPr="00364116">
        <w:t>následovně:</w:t>
      </w:r>
    </w:p>
    <w:p w14:paraId="3AF5F5A0" w14:textId="77777777" w:rsidR="009F0F14" w:rsidRPr="00364116" w:rsidRDefault="009F0F14" w:rsidP="0096419E">
      <w:pPr>
        <w:pStyle w:val="BABasictext"/>
      </w:pPr>
      <w:r w:rsidRPr="00364116">
        <w:t xml:space="preserve">Centrální budova </w:t>
      </w:r>
      <w:r w:rsidR="00B85592" w:rsidRPr="00364116">
        <w:t>kampusu:</w:t>
      </w:r>
    </w:p>
    <w:p w14:paraId="08DCC6A8" w14:textId="77777777" w:rsidR="009F0F14" w:rsidRPr="00364116" w:rsidRDefault="007E0DB9" w:rsidP="007E0DB9">
      <w:pPr>
        <w:pStyle w:val="BAListbasic"/>
      </w:pPr>
      <w:r>
        <w:t xml:space="preserve">- </w:t>
      </w:r>
      <w:r w:rsidR="009F0F14" w:rsidRPr="00364116">
        <w:t xml:space="preserve">Gastroprovoz – centrální příprava TV prováděna v nepřímo vytápěném zásobníku: rozvod TV zajistí zásobování technologických a hygienických zařízení související s gastroprovozem. Rozvod TV bude vybaven cirkulačním okruhem s nuceným oběhem pomocí cirkulačního čerpadla. </w:t>
      </w:r>
    </w:p>
    <w:p w14:paraId="18BDD21B" w14:textId="77777777" w:rsidR="009F0F14" w:rsidRPr="00364116" w:rsidRDefault="007E0DB9" w:rsidP="007E0DB9">
      <w:pPr>
        <w:pStyle w:val="BAListbasic"/>
      </w:pPr>
      <w:r>
        <w:t xml:space="preserve">- </w:t>
      </w:r>
      <w:r w:rsidR="009F0F14" w:rsidRPr="00364116">
        <w:t xml:space="preserve">Dětská skupina – centrální příprava TV prováděna v nepřímo vytápěném zásobníku. Rozvod TV zajistí zásobování hygienických zařízení související s provozem dětské skupiny. Rozvod TV bude vybaven cirkulačním okruhem s nuceným oběhem pomocí cirkulačního čerpadla. V hygienickém zázemí dětí budou použity speciální armatury. </w:t>
      </w:r>
    </w:p>
    <w:p w14:paraId="45321CB1" w14:textId="77777777" w:rsidR="009F0F14" w:rsidRPr="00364116" w:rsidRDefault="007E0DB9" w:rsidP="007E0DB9">
      <w:pPr>
        <w:pStyle w:val="BAListbasic"/>
      </w:pPr>
      <w:r>
        <w:t xml:space="preserve">- </w:t>
      </w:r>
      <w:r w:rsidR="009F0F14" w:rsidRPr="00364116">
        <w:t>Umyvadla v kancelářích zaměstnanců + málo využívaná odběrní místa – el. průtokové ohřívače</w:t>
      </w:r>
    </w:p>
    <w:p w14:paraId="2E8385B3" w14:textId="77777777" w:rsidR="009F0F14" w:rsidRPr="00364116" w:rsidRDefault="007E0DB9" w:rsidP="007E0DB9">
      <w:pPr>
        <w:pStyle w:val="BAListbasic"/>
      </w:pPr>
      <w:r>
        <w:t xml:space="preserve">- </w:t>
      </w:r>
      <w:r w:rsidR="009F0F14" w:rsidRPr="00364116">
        <w:t>Hyg</w:t>
      </w:r>
      <w:r w:rsidR="007E2FC1">
        <w:t>ienické</w:t>
      </w:r>
      <w:r w:rsidR="009F0F14" w:rsidRPr="00364116">
        <w:t xml:space="preserve"> zázemí zaměstnanců a studentů, kuch</w:t>
      </w:r>
      <w:r w:rsidR="007E2FC1">
        <w:t>yňské</w:t>
      </w:r>
      <w:r w:rsidR="009F0F14" w:rsidRPr="00364116">
        <w:t xml:space="preserve"> linky – el. akumulační ohřívače (</w:t>
      </w:r>
      <w:r w:rsidR="00B85592" w:rsidRPr="00364116">
        <w:t>10–200</w:t>
      </w:r>
      <w:r w:rsidR="009F0F14" w:rsidRPr="00364116">
        <w:t xml:space="preserve"> l)</w:t>
      </w:r>
    </w:p>
    <w:p w14:paraId="06ACDDE0" w14:textId="77777777" w:rsidR="009F0F14" w:rsidRPr="00364116" w:rsidRDefault="009F0F14" w:rsidP="0096419E">
      <w:pPr>
        <w:pStyle w:val="BABasictext"/>
      </w:pPr>
      <w:r w:rsidRPr="00364116">
        <w:t xml:space="preserve">Budova </w:t>
      </w:r>
      <w:r w:rsidR="00B85592" w:rsidRPr="00364116">
        <w:t>fakult:</w:t>
      </w:r>
    </w:p>
    <w:p w14:paraId="30C8968B" w14:textId="77777777" w:rsidR="009F0F14" w:rsidRPr="00364116" w:rsidRDefault="007E0DB9" w:rsidP="007E0DB9">
      <w:pPr>
        <w:pStyle w:val="BAListbasic"/>
      </w:pPr>
      <w:r>
        <w:t xml:space="preserve">- </w:t>
      </w:r>
      <w:r w:rsidR="009F0F14" w:rsidRPr="00364116">
        <w:t>Umyvadla v kancelářích zaměstnanců + málo využívaná odběrní místa – el. průtokové ohřívače</w:t>
      </w:r>
    </w:p>
    <w:p w14:paraId="1A4426DE" w14:textId="77777777" w:rsidR="009F0F14" w:rsidRPr="00364116" w:rsidRDefault="007E0DB9" w:rsidP="007E0DB9">
      <w:pPr>
        <w:pStyle w:val="BAListbasic"/>
      </w:pPr>
      <w:r>
        <w:t xml:space="preserve">- </w:t>
      </w:r>
      <w:r w:rsidR="009F0F14" w:rsidRPr="00364116">
        <w:t>Hyg</w:t>
      </w:r>
      <w:r w:rsidR="007E2FC1">
        <w:t>ienické</w:t>
      </w:r>
      <w:r w:rsidR="009F0F14" w:rsidRPr="00364116">
        <w:t xml:space="preserve"> zázemí zaměstnanců a studentů, kuc</w:t>
      </w:r>
      <w:r w:rsidR="007E2FC1">
        <w:t>hyňské</w:t>
      </w:r>
      <w:r w:rsidR="009F0F14" w:rsidRPr="00364116">
        <w:t xml:space="preserve"> linky – el. akumulační ohřívače (</w:t>
      </w:r>
      <w:r w:rsidR="00B85592" w:rsidRPr="00364116">
        <w:t>10–200</w:t>
      </w:r>
      <w:r w:rsidR="009F0F14" w:rsidRPr="00364116">
        <w:t xml:space="preserve"> l)</w:t>
      </w:r>
    </w:p>
    <w:p w14:paraId="4393DA5B" w14:textId="77777777" w:rsidR="009F0F14" w:rsidRPr="00364116" w:rsidRDefault="007E0DB9" w:rsidP="007E0DB9">
      <w:pPr>
        <w:pStyle w:val="BAListbasic"/>
      </w:pPr>
      <w:r>
        <w:t xml:space="preserve">- </w:t>
      </w:r>
      <w:r w:rsidR="00B85592" w:rsidRPr="00364116">
        <w:t>Laboratoře – centrální</w:t>
      </w:r>
      <w:r w:rsidR="009F0F14" w:rsidRPr="00364116">
        <w:t xml:space="preserve"> příprava TV prováděna v nepřímo vytápěných zásobnících umístěných v 1.PP. Rozvody TV budou vybaveny cirkulačními okruhy s nuceným oběhem pomocí cirkulačních čerpadel. Je uvažováno s návrhem oddělených zásobníků podle podlaží nebo typu provozu. Předpoklad množství a využití ohřívačů: 1x ohřívač pro studentské praktikárny, 1x ohřívač pro laboratoře v 1.PP - 2.NP, 1x ohřívač pro laboratoře v 3.NP, 1x ohřívač pro laboratoře v 4.NP.</w:t>
      </w:r>
    </w:p>
    <w:p w14:paraId="1A2CA862" w14:textId="77777777" w:rsidR="009F0F14" w:rsidRPr="00364116" w:rsidRDefault="009F0F14" w:rsidP="009F0F14">
      <w:pPr>
        <w:pStyle w:val="BALocalheading"/>
      </w:pPr>
      <w:r w:rsidRPr="00364116">
        <w:t>Úprava vody, zajištění hyg</w:t>
      </w:r>
      <w:r w:rsidR="00F1032D" w:rsidRPr="00364116">
        <w:t>ienické</w:t>
      </w:r>
      <w:r w:rsidRPr="00364116">
        <w:t xml:space="preserve"> ochrany </w:t>
      </w:r>
    </w:p>
    <w:p w14:paraId="3E446A7A" w14:textId="77777777" w:rsidR="009F0F14" w:rsidRPr="00364116" w:rsidRDefault="009F0F14" w:rsidP="009F0F14">
      <w:pPr>
        <w:pStyle w:val="BABasictext"/>
      </w:pPr>
      <w:r w:rsidRPr="00364116">
        <w:t>Pro zajištění hyg</w:t>
      </w:r>
      <w:r w:rsidR="00F1032D" w:rsidRPr="00364116">
        <w:t>ienické</w:t>
      </w:r>
      <w:r w:rsidRPr="00364116">
        <w:t xml:space="preserve"> ochrany rozvodů a kvality vody jsou navržena následující opatření. </w:t>
      </w:r>
    </w:p>
    <w:p w14:paraId="61B5B0F8" w14:textId="77777777" w:rsidR="009F0F14" w:rsidRPr="00364116" w:rsidRDefault="009F0F14" w:rsidP="009F0F14">
      <w:pPr>
        <w:pStyle w:val="BABasictext"/>
      </w:pPr>
      <w:r w:rsidRPr="00364116">
        <w:t>Studená voda:</w:t>
      </w:r>
    </w:p>
    <w:p w14:paraId="12531474" w14:textId="77777777" w:rsidR="009F0F14" w:rsidRPr="00364116" w:rsidRDefault="007E0DB9" w:rsidP="007E0DB9">
      <w:pPr>
        <w:pStyle w:val="BAListbasic"/>
      </w:pPr>
      <w:r>
        <w:t xml:space="preserve">- </w:t>
      </w:r>
      <w:r w:rsidR="009F0F14" w:rsidRPr="00364116">
        <w:t xml:space="preserve">jemný filtr se zpětným proplachem umístěný za vodoměrnou sestavou </w:t>
      </w:r>
    </w:p>
    <w:p w14:paraId="1844715F" w14:textId="77777777" w:rsidR="009F0F14" w:rsidRPr="00364116" w:rsidRDefault="007E0DB9" w:rsidP="007E0DB9">
      <w:pPr>
        <w:pStyle w:val="BAListbasic"/>
      </w:pPr>
      <w:r>
        <w:t xml:space="preserve">- </w:t>
      </w:r>
      <w:r w:rsidR="009F0F14" w:rsidRPr="00364116">
        <w:t>UV lampa</w:t>
      </w:r>
    </w:p>
    <w:p w14:paraId="14BE0B14" w14:textId="77777777" w:rsidR="009F0F14" w:rsidRPr="00364116" w:rsidRDefault="007E0DB9" w:rsidP="007E0DB9">
      <w:pPr>
        <w:pStyle w:val="BAListbasic"/>
      </w:pPr>
      <w:r>
        <w:t xml:space="preserve">- </w:t>
      </w:r>
      <w:r w:rsidR="009F0F14" w:rsidRPr="00364116">
        <w:t xml:space="preserve">změkčovací </w:t>
      </w:r>
      <w:r w:rsidR="009F0F14" w:rsidRPr="009F0F14">
        <w:t>katexový</w:t>
      </w:r>
      <w:r w:rsidR="0097765E">
        <w:t xml:space="preserve"> </w:t>
      </w:r>
      <w:r w:rsidR="00B85592" w:rsidRPr="009F0F14">
        <w:t>filtr</w:t>
      </w:r>
      <w:r w:rsidR="00B85592" w:rsidRPr="00364116">
        <w:t xml:space="preserve"> – s</w:t>
      </w:r>
      <w:r w:rsidR="009F0F14" w:rsidRPr="00364116">
        <w:t xml:space="preserve"> ohledem na specifické parametry pitné vody na vstupu do objektu (velmi vysoká koncentrace Ca, naopak množství Mg na spodní hranici hygienického limitu) je navržena centrální úprava vody zahrnující mj. změkčení pomocí katexového filtru. Tímto může docházet ke snížení obsahu Mg mírně pod limitní hodnotu. Objekt však neslouží k trvalému pobytu osob a pitná voda v objektu nebude </w:t>
      </w:r>
      <w:r w:rsidR="009F0F14" w:rsidRPr="00364116">
        <w:lastRenderedPageBreak/>
        <w:t>jediným zdrojem pitného režimu zaměstnanců a studentů. Konzumací upravené vody tak nedojde k negativnímu ovlivnění zdravotního stavu osob.</w:t>
      </w:r>
    </w:p>
    <w:p w14:paraId="59BBAF44" w14:textId="77777777" w:rsidR="009F0F14" w:rsidRPr="00364116" w:rsidRDefault="007E0DB9" w:rsidP="007E0DB9">
      <w:pPr>
        <w:pStyle w:val="BAListbasic"/>
      </w:pPr>
      <w:r>
        <w:t xml:space="preserve">- </w:t>
      </w:r>
      <w:r w:rsidR="009F0F14" w:rsidRPr="00364116">
        <w:t xml:space="preserve">stoupací potrubí a páteřní rozvody budou v koncových bodech rozvodů vybaveny armaturami/bateriemi, které zajistí automatické odpouštění vody z rozvodů v případě jejich nepoužívání tak, aby došlo k obměně vody v rozvodu min. 1x za týden. Znamená to tedy osazení těchto armatur na koncové body rozvodů. </w:t>
      </w:r>
    </w:p>
    <w:p w14:paraId="103FBBF7" w14:textId="77777777" w:rsidR="009F0F14" w:rsidRPr="00364116" w:rsidRDefault="009F0F14" w:rsidP="009F0F14">
      <w:pPr>
        <w:pStyle w:val="BABasictext"/>
      </w:pPr>
      <w:r w:rsidRPr="00364116">
        <w:t xml:space="preserve">Teplá </w:t>
      </w:r>
      <w:r w:rsidR="00B85592" w:rsidRPr="00364116">
        <w:t>voda:</w:t>
      </w:r>
    </w:p>
    <w:p w14:paraId="781ABAA9" w14:textId="77777777" w:rsidR="009F0F14" w:rsidRPr="00364116" w:rsidRDefault="007E0DB9" w:rsidP="007E0DB9">
      <w:pPr>
        <w:pStyle w:val="BAListbasic"/>
      </w:pPr>
      <w:r>
        <w:t xml:space="preserve">- </w:t>
      </w:r>
      <w:r w:rsidR="009F0F14" w:rsidRPr="00364116">
        <w:t xml:space="preserve">ochrana rozvodů proti účinkům bakterie legionella. Nahřátí rozvodů TV a CTV v pravidelných intervalech na teplotu </w:t>
      </w:r>
      <w:r w:rsidR="00B85592" w:rsidRPr="00364116">
        <w:t>70 °C</w:t>
      </w:r>
      <w:r w:rsidR="009F0F14" w:rsidRPr="00364116">
        <w:t xml:space="preserve"> a následný proplach rozvodů včetně </w:t>
      </w:r>
      <w:r w:rsidR="00B85592" w:rsidRPr="00364116">
        <w:t>vodovodních baterií</w:t>
      </w:r>
    </w:p>
    <w:p w14:paraId="3477CD9F" w14:textId="77777777" w:rsidR="009F0F14" w:rsidRPr="00364116" w:rsidRDefault="009F0F14" w:rsidP="009F0F14">
      <w:pPr>
        <w:pStyle w:val="BALocalheading"/>
      </w:pPr>
      <w:r w:rsidRPr="00364116">
        <w:t>Navržené materiály</w:t>
      </w:r>
    </w:p>
    <w:p w14:paraId="731819B6" w14:textId="77777777" w:rsidR="009F0F14" w:rsidRPr="00364116" w:rsidRDefault="009F0F14" w:rsidP="009F0F14">
      <w:pPr>
        <w:pStyle w:val="BABasictext"/>
      </w:pPr>
      <w:r w:rsidRPr="00364116">
        <w:t xml:space="preserve">Materiálem pro rozvody vody pro běžnou spotřebu (studená, teplá, cirkulační) budou trouby z vícevrstvých plastů – polypropylen typu 4. Rozvody požárního vodovodu budou provedeny z nehořlavého potrubí. </w:t>
      </w:r>
    </w:p>
    <w:p w14:paraId="7E9F49DC" w14:textId="77777777" w:rsidR="009F0F14" w:rsidRPr="00364116" w:rsidRDefault="009F0F14" w:rsidP="009F0F14">
      <w:pPr>
        <w:pStyle w:val="BALocalheading"/>
      </w:pPr>
      <w:r w:rsidRPr="00364116">
        <w:t>Montáž, ochrana potrubí</w:t>
      </w:r>
    </w:p>
    <w:p w14:paraId="3FE168BE" w14:textId="77777777" w:rsidR="009F0F14" w:rsidRPr="00364116" w:rsidRDefault="009F0F14" w:rsidP="009F0F14">
      <w:pPr>
        <w:pStyle w:val="BABasictext"/>
      </w:pPr>
      <w:r w:rsidRPr="00364116">
        <w:t>Rozvody vody budou uchyceny ke stavební konstrukci pomocí typových objímek, závěsů a konzol. Veškeré rozvody vody včetně armatur, kolen, odboček atd. budou izolovány. Rozvody studené vody proti orosování, tl. izolací dle ČSN 75 5409, rozvody TV a cirkulace TV tepelně dle požadavků Vyhlášky č.193/2007 Sb. Izolace budou provedeny návlekovou izolací z pěněného polyetylénu apod. U větších tlouštěk izolací rozvodů TV a CTV bude použita čedičová izolace s hliníkovým polepem.</w:t>
      </w:r>
    </w:p>
    <w:p w14:paraId="457C298C" w14:textId="77777777" w:rsidR="009F0F14" w:rsidRPr="00364116" w:rsidRDefault="009F0F14" w:rsidP="009F0F14">
      <w:pPr>
        <w:pStyle w:val="BABasictext"/>
      </w:pPr>
      <w:r w:rsidRPr="00364116">
        <w:t xml:space="preserve">Rozvody vody vedené prostorem garáží v 1.PP budou opatřeny topným kabelem. Rozsah ochrany bude upřesněn v další fázi PD. </w:t>
      </w:r>
    </w:p>
    <w:p w14:paraId="4752C89C" w14:textId="77777777" w:rsidR="009F0F14" w:rsidRPr="00364116" w:rsidRDefault="009F0F14" w:rsidP="009F0F14">
      <w:pPr>
        <w:pStyle w:val="BABasictext"/>
      </w:pPr>
      <w:r w:rsidRPr="00364116">
        <w:t>Prostupy potrubí požárními úseky budou opatřeny protipožárními ucpávkami v rozsahu dle požadavku části PO.</w:t>
      </w:r>
    </w:p>
    <w:p w14:paraId="4DE6DFF6" w14:textId="77777777" w:rsidR="0075605E" w:rsidRPr="00364116" w:rsidRDefault="0075605E" w:rsidP="009A5A36">
      <w:pPr>
        <w:pStyle w:val="BALevel4"/>
      </w:pPr>
      <w:bookmarkStart w:id="705" w:name="_Toc35519582"/>
      <w:bookmarkStart w:id="706" w:name="_Toc35525441"/>
      <w:bookmarkStart w:id="707" w:name="_Toc35533092"/>
      <w:bookmarkStart w:id="708" w:name="_Toc35605288"/>
      <w:bookmarkStart w:id="709" w:name="_Toc35614957"/>
      <w:bookmarkStart w:id="710" w:name="_Toc35620716"/>
      <w:bookmarkStart w:id="711" w:name="_Toc35789337"/>
      <w:bookmarkStart w:id="712" w:name="_Toc35813679"/>
      <w:bookmarkStart w:id="713" w:name="_Toc35816397"/>
      <w:bookmarkStart w:id="714" w:name="_Toc36069656"/>
      <w:bookmarkStart w:id="715" w:name="_Toc36075520"/>
      <w:bookmarkStart w:id="716" w:name="_Toc36075909"/>
      <w:bookmarkStart w:id="717" w:name="_Toc36076298"/>
      <w:bookmarkStart w:id="718" w:name="_Toc36076688"/>
      <w:bookmarkStart w:id="719" w:name="_Toc36077078"/>
      <w:bookmarkStart w:id="720" w:name="_Toc35519583"/>
      <w:bookmarkStart w:id="721" w:name="_Toc35525442"/>
      <w:bookmarkStart w:id="722" w:name="_Toc35533093"/>
      <w:bookmarkStart w:id="723" w:name="_Toc35605289"/>
      <w:bookmarkStart w:id="724" w:name="_Toc35614958"/>
      <w:bookmarkStart w:id="725" w:name="_Toc35620717"/>
      <w:bookmarkStart w:id="726" w:name="_Toc35789338"/>
      <w:bookmarkStart w:id="727" w:name="_Toc35813680"/>
      <w:bookmarkStart w:id="728" w:name="_Toc35816398"/>
      <w:bookmarkStart w:id="729" w:name="_Toc36069657"/>
      <w:bookmarkStart w:id="730" w:name="_Toc36075521"/>
      <w:bookmarkStart w:id="731" w:name="_Toc36075910"/>
      <w:bookmarkStart w:id="732" w:name="_Toc36076299"/>
      <w:bookmarkStart w:id="733" w:name="_Toc36076689"/>
      <w:bookmarkStart w:id="734" w:name="_Toc36077079"/>
      <w:bookmarkStart w:id="735" w:name="_Toc35519584"/>
      <w:bookmarkStart w:id="736" w:name="_Toc35525443"/>
      <w:bookmarkStart w:id="737" w:name="_Toc35533094"/>
      <w:bookmarkStart w:id="738" w:name="_Toc35605290"/>
      <w:bookmarkStart w:id="739" w:name="_Toc35614959"/>
      <w:bookmarkStart w:id="740" w:name="_Toc35620718"/>
      <w:bookmarkStart w:id="741" w:name="_Toc35789339"/>
      <w:bookmarkStart w:id="742" w:name="_Toc35813681"/>
      <w:bookmarkStart w:id="743" w:name="_Toc35816399"/>
      <w:bookmarkStart w:id="744" w:name="_Toc36069658"/>
      <w:bookmarkStart w:id="745" w:name="_Toc36075522"/>
      <w:bookmarkStart w:id="746" w:name="_Toc36075911"/>
      <w:bookmarkStart w:id="747" w:name="_Toc36076300"/>
      <w:bookmarkStart w:id="748" w:name="_Toc36076690"/>
      <w:bookmarkStart w:id="749" w:name="_Toc36077080"/>
      <w:bookmarkStart w:id="750" w:name="_Toc35519585"/>
      <w:bookmarkStart w:id="751" w:name="_Toc35525444"/>
      <w:bookmarkStart w:id="752" w:name="_Toc35533095"/>
      <w:bookmarkStart w:id="753" w:name="_Toc35605291"/>
      <w:bookmarkStart w:id="754" w:name="_Toc35614960"/>
      <w:bookmarkStart w:id="755" w:name="_Toc35620719"/>
      <w:bookmarkStart w:id="756" w:name="_Toc35789340"/>
      <w:bookmarkStart w:id="757" w:name="_Toc35813682"/>
      <w:bookmarkStart w:id="758" w:name="_Toc35816400"/>
      <w:bookmarkStart w:id="759" w:name="_Toc36069659"/>
      <w:bookmarkStart w:id="760" w:name="_Toc36075523"/>
      <w:bookmarkStart w:id="761" w:name="_Toc36075912"/>
      <w:bookmarkStart w:id="762" w:name="_Toc36076301"/>
      <w:bookmarkStart w:id="763" w:name="_Toc36076691"/>
      <w:bookmarkStart w:id="764" w:name="_Toc36077081"/>
      <w:bookmarkStart w:id="765" w:name="_Toc35519586"/>
      <w:bookmarkStart w:id="766" w:name="_Toc35525445"/>
      <w:bookmarkStart w:id="767" w:name="_Toc35533096"/>
      <w:bookmarkStart w:id="768" w:name="_Toc35605292"/>
      <w:bookmarkStart w:id="769" w:name="_Toc35614961"/>
      <w:bookmarkStart w:id="770" w:name="_Toc35620720"/>
      <w:bookmarkStart w:id="771" w:name="_Toc35789341"/>
      <w:bookmarkStart w:id="772" w:name="_Toc35813683"/>
      <w:bookmarkStart w:id="773" w:name="_Toc35816401"/>
      <w:bookmarkStart w:id="774" w:name="_Toc36069660"/>
      <w:bookmarkStart w:id="775" w:name="_Toc36075524"/>
      <w:bookmarkStart w:id="776" w:name="_Toc36075913"/>
      <w:bookmarkStart w:id="777" w:name="_Toc36076302"/>
      <w:bookmarkStart w:id="778" w:name="_Toc36076692"/>
      <w:bookmarkStart w:id="779" w:name="_Toc36077082"/>
      <w:bookmarkStart w:id="780" w:name="_Toc35519587"/>
      <w:bookmarkStart w:id="781" w:name="_Toc35525446"/>
      <w:bookmarkStart w:id="782" w:name="_Toc35533097"/>
      <w:bookmarkStart w:id="783" w:name="_Toc35605293"/>
      <w:bookmarkStart w:id="784" w:name="_Toc35614962"/>
      <w:bookmarkStart w:id="785" w:name="_Toc35620721"/>
      <w:bookmarkStart w:id="786" w:name="_Toc35789342"/>
      <w:bookmarkStart w:id="787" w:name="_Toc35813684"/>
      <w:bookmarkStart w:id="788" w:name="_Toc35816402"/>
      <w:bookmarkStart w:id="789" w:name="_Toc36069661"/>
      <w:bookmarkStart w:id="790" w:name="_Toc36075525"/>
      <w:bookmarkStart w:id="791" w:name="_Toc36075914"/>
      <w:bookmarkStart w:id="792" w:name="_Toc36076303"/>
      <w:bookmarkStart w:id="793" w:name="_Toc36076693"/>
      <w:bookmarkStart w:id="794" w:name="_Toc36077083"/>
      <w:bookmarkStart w:id="795" w:name="_Toc35519588"/>
      <w:bookmarkStart w:id="796" w:name="_Toc35525447"/>
      <w:bookmarkStart w:id="797" w:name="_Toc35533098"/>
      <w:bookmarkStart w:id="798" w:name="_Toc35605294"/>
      <w:bookmarkStart w:id="799" w:name="_Toc35614963"/>
      <w:bookmarkStart w:id="800" w:name="_Toc35620722"/>
      <w:bookmarkStart w:id="801" w:name="_Toc35789343"/>
      <w:bookmarkStart w:id="802" w:name="_Toc35813685"/>
      <w:bookmarkStart w:id="803" w:name="_Toc35816403"/>
      <w:bookmarkStart w:id="804" w:name="_Toc36069662"/>
      <w:bookmarkStart w:id="805" w:name="_Toc36075526"/>
      <w:bookmarkStart w:id="806" w:name="_Toc36075915"/>
      <w:bookmarkStart w:id="807" w:name="_Toc36076304"/>
      <w:bookmarkStart w:id="808" w:name="_Toc36076694"/>
      <w:bookmarkStart w:id="809" w:name="_Toc36077084"/>
      <w:bookmarkStart w:id="810" w:name="_Toc35519589"/>
      <w:bookmarkStart w:id="811" w:name="_Toc35525448"/>
      <w:bookmarkStart w:id="812" w:name="_Toc35533099"/>
      <w:bookmarkStart w:id="813" w:name="_Toc35605295"/>
      <w:bookmarkStart w:id="814" w:name="_Toc35614964"/>
      <w:bookmarkStart w:id="815" w:name="_Toc35620723"/>
      <w:bookmarkStart w:id="816" w:name="_Toc35789344"/>
      <w:bookmarkStart w:id="817" w:name="_Toc35813686"/>
      <w:bookmarkStart w:id="818" w:name="_Toc35816404"/>
      <w:bookmarkStart w:id="819" w:name="_Toc36069663"/>
      <w:bookmarkStart w:id="820" w:name="_Toc36075527"/>
      <w:bookmarkStart w:id="821" w:name="_Toc36075916"/>
      <w:bookmarkStart w:id="822" w:name="_Toc36076305"/>
      <w:bookmarkStart w:id="823" w:name="_Toc36076695"/>
      <w:bookmarkStart w:id="824" w:name="_Toc36077085"/>
      <w:bookmarkStart w:id="825" w:name="_Toc35519590"/>
      <w:bookmarkStart w:id="826" w:name="_Toc35525449"/>
      <w:bookmarkStart w:id="827" w:name="_Toc35533100"/>
      <w:bookmarkStart w:id="828" w:name="_Toc35605296"/>
      <w:bookmarkStart w:id="829" w:name="_Toc35614965"/>
      <w:bookmarkStart w:id="830" w:name="_Toc35620724"/>
      <w:bookmarkStart w:id="831" w:name="_Toc35789345"/>
      <w:bookmarkStart w:id="832" w:name="_Toc35813687"/>
      <w:bookmarkStart w:id="833" w:name="_Toc35816405"/>
      <w:bookmarkStart w:id="834" w:name="_Toc36069664"/>
      <w:bookmarkStart w:id="835" w:name="_Toc36075528"/>
      <w:bookmarkStart w:id="836" w:name="_Toc36075917"/>
      <w:bookmarkStart w:id="837" w:name="_Toc36076306"/>
      <w:bookmarkStart w:id="838" w:name="_Toc36076696"/>
      <w:bookmarkStart w:id="839" w:name="_Toc36077086"/>
      <w:bookmarkStart w:id="840" w:name="_Toc35519591"/>
      <w:bookmarkStart w:id="841" w:name="_Toc35525450"/>
      <w:bookmarkStart w:id="842" w:name="_Toc35533101"/>
      <w:bookmarkStart w:id="843" w:name="_Toc35605297"/>
      <w:bookmarkStart w:id="844" w:name="_Toc35614966"/>
      <w:bookmarkStart w:id="845" w:name="_Toc35620725"/>
      <w:bookmarkStart w:id="846" w:name="_Toc35789346"/>
      <w:bookmarkStart w:id="847" w:name="_Toc35813688"/>
      <w:bookmarkStart w:id="848" w:name="_Toc35816406"/>
      <w:bookmarkStart w:id="849" w:name="_Toc36069665"/>
      <w:bookmarkStart w:id="850" w:name="_Toc36075529"/>
      <w:bookmarkStart w:id="851" w:name="_Toc36075918"/>
      <w:bookmarkStart w:id="852" w:name="_Toc36076307"/>
      <w:bookmarkStart w:id="853" w:name="_Toc36076697"/>
      <w:bookmarkStart w:id="854" w:name="_Toc36077087"/>
      <w:bookmarkStart w:id="855" w:name="_Toc35519592"/>
      <w:bookmarkStart w:id="856" w:name="_Toc35525451"/>
      <w:bookmarkStart w:id="857" w:name="_Toc35533102"/>
      <w:bookmarkStart w:id="858" w:name="_Toc35605298"/>
      <w:bookmarkStart w:id="859" w:name="_Toc35614967"/>
      <w:bookmarkStart w:id="860" w:name="_Toc35620726"/>
      <w:bookmarkStart w:id="861" w:name="_Toc35789347"/>
      <w:bookmarkStart w:id="862" w:name="_Toc35813689"/>
      <w:bookmarkStart w:id="863" w:name="_Toc35816407"/>
      <w:bookmarkStart w:id="864" w:name="_Toc36069666"/>
      <w:bookmarkStart w:id="865" w:name="_Toc36075530"/>
      <w:bookmarkStart w:id="866" w:name="_Toc36075919"/>
      <w:bookmarkStart w:id="867" w:name="_Toc36076308"/>
      <w:bookmarkStart w:id="868" w:name="_Toc36076698"/>
      <w:bookmarkStart w:id="869" w:name="_Toc36077088"/>
      <w:bookmarkStart w:id="870" w:name="_Toc35519593"/>
      <w:bookmarkStart w:id="871" w:name="_Toc35525452"/>
      <w:bookmarkStart w:id="872" w:name="_Toc35533103"/>
      <w:bookmarkStart w:id="873" w:name="_Toc35605299"/>
      <w:bookmarkStart w:id="874" w:name="_Toc35614968"/>
      <w:bookmarkStart w:id="875" w:name="_Toc35620727"/>
      <w:bookmarkStart w:id="876" w:name="_Toc35789348"/>
      <w:bookmarkStart w:id="877" w:name="_Toc35813690"/>
      <w:bookmarkStart w:id="878" w:name="_Toc35816408"/>
      <w:bookmarkStart w:id="879" w:name="_Toc36069667"/>
      <w:bookmarkStart w:id="880" w:name="_Toc36075531"/>
      <w:bookmarkStart w:id="881" w:name="_Toc36075920"/>
      <w:bookmarkStart w:id="882" w:name="_Toc36076309"/>
      <w:bookmarkStart w:id="883" w:name="_Toc36076699"/>
      <w:bookmarkStart w:id="884" w:name="_Toc36077089"/>
      <w:bookmarkStart w:id="885" w:name="_Toc35519594"/>
      <w:bookmarkStart w:id="886" w:name="_Toc35525453"/>
      <w:bookmarkStart w:id="887" w:name="_Toc35533104"/>
      <w:bookmarkStart w:id="888" w:name="_Toc35605300"/>
      <w:bookmarkStart w:id="889" w:name="_Toc35614969"/>
      <w:bookmarkStart w:id="890" w:name="_Toc35620728"/>
      <w:bookmarkStart w:id="891" w:name="_Toc35789349"/>
      <w:bookmarkStart w:id="892" w:name="_Toc35813691"/>
      <w:bookmarkStart w:id="893" w:name="_Toc35816409"/>
      <w:bookmarkStart w:id="894" w:name="_Toc36069668"/>
      <w:bookmarkStart w:id="895" w:name="_Toc36075532"/>
      <w:bookmarkStart w:id="896" w:name="_Toc36075921"/>
      <w:bookmarkStart w:id="897" w:name="_Toc36076310"/>
      <w:bookmarkStart w:id="898" w:name="_Toc36076700"/>
      <w:bookmarkStart w:id="899" w:name="_Toc36077090"/>
      <w:bookmarkStart w:id="900" w:name="_Toc35519595"/>
      <w:bookmarkStart w:id="901" w:name="_Toc35525454"/>
      <w:bookmarkStart w:id="902" w:name="_Toc35533105"/>
      <w:bookmarkStart w:id="903" w:name="_Toc35605301"/>
      <w:bookmarkStart w:id="904" w:name="_Toc35614970"/>
      <w:bookmarkStart w:id="905" w:name="_Toc35620729"/>
      <w:bookmarkStart w:id="906" w:name="_Toc35789350"/>
      <w:bookmarkStart w:id="907" w:name="_Toc35813692"/>
      <w:bookmarkStart w:id="908" w:name="_Toc35816410"/>
      <w:bookmarkStart w:id="909" w:name="_Toc36069669"/>
      <w:bookmarkStart w:id="910" w:name="_Toc36075533"/>
      <w:bookmarkStart w:id="911" w:name="_Toc36075922"/>
      <w:bookmarkStart w:id="912" w:name="_Toc36076311"/>
      <w:bookmarkStart w:id="913" w:name="_Toc36076701"/>
      <w:bookmarkStart w:id="914" w:name="_Toc36077091"/>
      <w:bookmarkStart w:id="915" w:name="_Toc35519596"/>
      <w:bookmarkStart w:id="916" w:name="_Toc35525455"/>
      <w:bookmarkStart w:id="917" w:name="_Toc35533106"/>
      <w:bookmarkStart w:id="918" w:name="_Toc35605302"/>
      <w:bookmarkStart w:id="919" w:name="_Toc35614971"/>
      <w:bookmarkStart w:id="920" w:name="_Toc35620730"/>
      <w:bookmarkStart w:id="921" w:name="_Toc35789351"/>
      <w:bookmarkStart w:id="922" w:name="_Toc35813693"/>
      <w:bookmarkStart w:id="923" w:name="_Toc35816411"/>
      <w:bookmarkStart w:id="924" w:name="_Toc36069670"/>
      <w:bookmarkStart w:id="925" w:name="_Toc36075534"/>
      <w:bookmarkStart w:id="926" w:name="_Toc36075923"/>
      <w:bookmarkStart w:id="927" w:name="_Toc36076312"/>
      <w:bookmarkStart w:id="928" w:name="_Toc36076702"/>
      <w:bookmarkStart w:id="929" w:name="_Toc36077092"/>
      <w:bookmarkStart w:id="930" w:name="_Toc35519597"/>
      <w:bookmarkStart w:id="931" w:name="_Toc35525456"/>
      <w:bookmarkStart w:id="932" w:name="_Toc35533107"/>
      <w:bookmarkStart w:id="933" w:name="_Toc35605303"/>
      <w:bookmarkStart w:id="934" w:name="_Toc35614972"/>
      <w:bookmarkStart w:id="935" w:name="_Toc35620731"/>
      <w:bookmarkStart w:id="936" w:name="_Toc35789352"/>
      <w:bookmarkStart w:id="937" w:name="_Toc35813694"/>
      <w:bookmarkStart w:id="938" w:name="_Toc35816412"/>
      <w:bookmarkStart w:id="939" w:name="_Toc36069671"/>
      <w:bookmarkStart w:id="940" w:name="_Toc36075535"/>
      <w:bookmarkStart w:id="941" w:name="_Toc36075924"/>
      <w:bookmarkStart w:id="942" w:name="_Toc36076313"/>
      <w:bookmarkStart w:id="943" w:name="_Toc36076703"/>
      <w:bookmarkStart w:id="944" w:name="_Toc36077093"/>
      <w:bookmarkStart w:id="945" w:name="_Toc35519598"/>
      <w:bookmarkStart w:id="946" w:name="_Toc35525457"/>
      <w:bookmarkStart w:id="947" w:name="_Toc35533108"/>
      <w:bookmarkStart w:id="948" w:name="_Toc35605304"/>
      <w:bookmarkStart w:id="949" w:name="_Toc35614973"/>
      <w:bookmarkStart w:id="950" w:name="_Toc35620732"/>
      <w:bookmarkStart w:id="951" w:name="_Toc35789353"/>
      <w:bookmarkStart w:id="952" w:name="_Toc35813695"/>
      <w:bookmarkStart w:id="953" w:name="_Toc35816413"/>
      <w:bookmarkStart w:id="954" w:name="_Toc36069672"/>
      <w:bookmarkStart w:id="955" w:name="_Toc36075536"/>
      <w:bookmarkStart w:id="956" w:name="_Toc36075925"/>
      <w:bookmarkStart w:id="957" w:name="_Toc36076314"/>
      <w:bookmarkStart w:id="958" w:name="_Toc36076704"/>
      <w:bookmarkStart w:id="959" w:name="_Toc36077094"/>
      <w:bookmarkStart w:id="960" w:name="_Toc35519599"/>
      <w:bookmarkStart w:id="961" w:name="_Toc35525458"/>
      <w:bookmarkStart w:id="962" w:name="_Toc35533109"/>
      <w:bookmarkStart w:id="963" w:name="_Toc35605305"/>
      <w:bookmarkStart w:id="964" w:name="_Toc35614974"/>
      <w:bookmarkStart w:id="965" w:name="_Toc35620733"/>
      <w:bookmarkStart w:id="966" w:name="_Toc35789354"/>
      <w:bookmarkStart w:id="967" w:name="_Toc35813696"/>
      <w:bookmarkStart w:id="968" w:name="_Toc35816414"/>
      <w:bookmarkStart w:id="969" w:name="_Toc36069673"/>
      <w:bookmarkStart w:id="970" w:name="_Toc36075537"/>
      <w:bookmarkStart w:id="971" w:name="_Toc36075926"/>
      <w:bookmarkStart w:id="972" w:name="_Toc36076315"/>
      <w:bookmarkStart w:id="973" w:name="_Toc36076705"/>
      <w:bookmarkStart w:id="974" w:name="_Toc36077095"/>
      <w:bookmarkStart w:id="975" w:name="_Toc36243959"/>
      <w:bookmarkStart w:id="976" w:name="_Toc36244343"/>
      <w:bookmarkStart w:id="977" w:name="_Toc36243960"/>
      <w:bookmarkStart w:id="978" w:name="_Toc36244344"/>
      <w:bookmarkStart w:id="979" w:name="_Toc36243961"/>
      <w:bookmarkStart w:id="980" w:name="_Toc36244345"/>
      <w:bookmarkStart w:id="981" w:name="_Toc36243962"/>
      <w:bookmarkStart w:id="982" w:name="_Toc36244346"/>
      <w:bookmarkStart w:id="983" w:name="_Toc36243963"/>
      <w:bookmarkStart w:id="984" w:name="_Toc36244347"/>
      <w:bookmarkStart w:id="985" w:name="_Toc36243964"/>
      <w:bookmarkStart w:id="986" w:name="_Toc36244348"/>
      <w:bookmarkStart w:id="987" w:name="_Toc36243965"/>
      <w:bookmarkStart w:id="988" w:name="_Toc36244349"/>
      <w:bookmarkStart w:id="989" w:name="_Toc36243966"/>
      <w:bookmarkStart w:id="990" w:name="_Toc36244350"/>
      <w:bookmarkStart w:id="991" w:name="_Toc36243967"/>
      <w:bookmarkStart w:id="992" w:name="_Toc36244351"/>
      <w:bookmarkStart w:id="993" w:name="_Toc36243968"/>
      <w:bookmarkStart w:id="994" w:name="_Toc36244352"/>
      <w:bookmarkStart w:id="995" w:name="_Toc36243969"/>
      <w:bookmarkStart w:id="996" w:name="_Toc36244353"/>
      <w:bookmarkStart w:id="997" w:name="_Toc36243970"/>
      <w:bookmarkStart w:id="998" w:name="_Toc36244354"/>
      <w:bookmarkStart w:id="999" w:name="_Toc36243971"/>
      <w:bookmarkStart w:id="1000" w:name="_Toc36244355"/>
      <w:bookmarkStart w:id="1001" w:name="_Toc36243972"/>
      <w:bookmarkStart w:id="1002" w:name="_Toc36244356"/>
      <w:bookmarkStart w:id="1003" w:name="_Toc36243973"/>
      <w:bookmarkStart w:id="1004" w:name="_Toc36244357"/>
      <w:bookmarkStart w:id="1005" w:name="_Toc36243974"/>
      <w:bookmarkStart w:id="1006" w:name="_Toc36244358"/>
      <w:bookmarkStart w:id="1007" w:name="_Toc36243975"/>
      <w:bookmarkStart w:id="1008" w:name="_Toc36244359"/>
      <w:bookmarkStart w:id="1009" w:name="_Toc36243976"/>
      <w:bookmarkStart w:id="1010" w:name="_Toc36244360"/>
      <w:bookmarkStart w:id="1011" w:name="_Toc36077096"/>
      <w:bookmarkStart w:id="1012" w:name="_Toc36244361"/>
      <w:bookmarkStart w:id="1013" w:name="_Toc36555418"/>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r w:rsidRPr="00364116">
        <w:t>Plynovod</w:t>
      </w:r>
      <w:bookmarkEnd w:id="1011"/>
      <w:bookmarkEnd w:id="1012"/>
      <w:bookmarkEnd w:id="1013"/>
    </w:p>
    <w:p w14:paraId="2D2AD1A9" w14:textId="77777777" w:rsidR="009A5A36" w:rsidRPr="00364116" w:rsidRDefault="009A5A36" w:rsidP="009A5A36">
      <w:pPr>
        <w:pStyle w:val="BABasictext"/>
      </w:pPr>
      <w:r w:rsidRPr="00364116">
        <w:t>Zásobování objektu zemním plynem bude zajištěno prodloužením stáv</w:t>
      </w:r>
      <w:r w:rsidR="000031A7">
        <w:t>ajícího</w:t>
      </w:r>
      <w:r w:rsidRPr="00364116">
        <w:t xml:space="preserve"> STL plynovodu d90 a STL plynovodní přípojkou. Prodloužení STL plynovodu je řešeno samostatnou částí PD – viz IO305, STL plynovodní přípojka je řešena v IO304.</w:t>
      </w:r>
    </w:p>
    <w:p w14:paraId="5EBA0C72" w14:textId="77777777" w:rsidR="009A5A36" w:rsidRPr="00364116" w:rsidRDefault="009A5A36" w:rsidP="009A5A36">
      <w:pPr>
        <w:pStyle w:val="BABasictext"/>
      </w:pPr>
      <w:r w:rsidRPr="00364116">
        <w:t xml:space="preserve">Přípojka bude ukončena v nice opěrné zdi ve skříni měření a regulace plynu hlavním uzávěrem plynu. Za uzávěrem budou osazeny armatury pro měření a regulaci plynu (filtr, regulátor tlaku STL-NTL, tlakoměry, plynoměr). Typ plynoměru určí plynárenský podnik na základě podané žádosti o povolení odběru zemního plynu. </w:t>
      </w:r>
    </w:p>
    <w:p w14:paraId="227C5944" w14:textId="77777777" w:rsidR="009A5A36" w:rsidRPr="00364116" w:rsidRDefault="009A5A36" w:rsidP="009A5A36">
      <w:pPr>
        <w:pStyle w:val="BABasictext"/>
      </w:pPr>
      <w:r w:rsidRPr="00364116">
        <w:t>Využití zemního plynu v objektu bude pro laboratorní kahany.</w:t>
      </w:r>
    </w:p>
    <w:p w14:paraId="1779561B" w14:textId="77777777" w:rsidR="009A5A36" w:rsidRPr="00364116" w:rsidRDefault="009A5A36" w:rsidP="009A5A36">
      <w:pPr>
        <w:pStyle w:val="BABasictext"/>
      </w:pPr>
      <w:r w:rsidRPr="00364116">
        <w:t xml:space="preserve">Od skříně měření a regulace plynu bude do objektu veden areálový rozvod plynu (viz IO408). Areálový rozvod bude veden podél přemostění a po fasádě suterénu. Do objektu potrubí vstoupí v prostoru zásobovacího vjezdu do parkingu. </w:t>
      </w:r>
    </w:p>
    <w:p w14:paraId="24E8F977" w14:textId="77777777" w:rsidR="009A5A36" w:rsidRPr="00364116" w:rsidRDefault="009A5A36" w:rsidP="009A5A36">
      <w:pPr>
        <w:pStyle w:val="BABasictext"/>
      </w:pPr>
      <w:r w:rsidRPr="00364116">
        <w:t>V objektu navazuje na areálový rozvod domovní rozvod plynu. Domovní rozvod plynu bude sestávat z ležatého potrubí v 1.PP a stoupacích potrubí vedených do vyšších podlaží. Ze stoupaček budou provedeny odbočky do zásobovaných laboratoří. Každá laboratoř bude vybavena centrálním uzávěrem plynu. Od uzávěru budou vedeny rozvody do jednotlivých laboratorních stolů. Rozvody budou vedeny buď v podlaze anebo pod stropem nižšího podlaží ve větraném podhledu se stoupnutím přes chráničku v podlaze do vyššího podlaží – bude upřesněno v dalším stupni PD. Každý laboratorní stůl bude vybaven uzávěrem.</w:t>
      </w:r>
    </w:p>
    <w:p w14:paraId="18B711CA" w14:textId="77777777" w:rsidR="009A5A36" w:rsidRPr="00364116" w:rsidRDefault="009A5A36" w:rsidP="009A5A36">
      <w:pPr>
        <w:pStyle w:val="BABasictext"/>
      </w:pPr>
      <w:r w:rsidRPr="00364116">
        <w:t xml:space="preserve">Materiálem pro rozvody plynu budou ocelové trouby spojované svařováním. Potrubí bude opatřeno ochranným emailovým nátěrem. Průchody potrubí stropy a nosnými zdmi budou provedeny v chráničkách. </w:t>
      </w:r>
    </w:p>
    <w:p w14:paraId="423237C4" w14:textId="77777777" w:rsidR="00F90BFD" w:rsidRPr="00364116" w:rsidRDefault="00F90BFD" w:rsidP="00F90BFD">
      <w:pPr>
        <w:pStyle w:val="BALevel4"/>
      </w:pPr>
      <w:bookmarkStart w:id="1014" w:name="_Toc36077097"/>
      <w:bookmarkStart w:id="1015" w:name="_Toc36244362"/>
      <w:bookmarkStart w:id="1016" w:name="_Toc36555419"/>
      <w:r w:rsidRPr="00364116">
        <w:t>Technika prostředí (vzduchotechnika, klimatizace, vytápění a chlazení)</w:t>
      </w:r>
      <w:bookmarkEnd w:id="1014"/>
      <w:bookmarkEnd w:id="1015"/>
      <w:bookmarkEnd w:id="1016"/>
    </w:p>
    <w:p w14:paraId="1B923BB0" w14:textId="77777777" w:rsidR="00F90BFD" w:rsidRPr="00364116" w:rsidRDefault="00F90BFD" w:rsidP="00F90BFD">
      <w:pPr>
        <w:pStyle w:val="BALocalheading"/>
      </w:pPr>
      <w:r w:rsidRPr="00364116">
        <w:t>Obecné a právní předpoklady</w:t>
      </w:r>
    </w:p>
    <w:p w14:paraId="54088E7A" w14:textId="3CAE3D6E" w:rsidR="00F90BFD" w:rsidRPr="00364116" w:rsidRDefault="00F90BFD" w:rsidP="00F90BFD">
      <w:pPr>
        <w:pStyle w:val="BABasictext"/>
      </w:pPr>
      <w:r w:rsidRPr="00364116">
        <w:t xml:space="preserve">Tato dokumentace pro územní rozhodnutí na akci </w:t>
      </w:r>
      <w:r w:rsidR="00B1013C">
        <w:t>MEPHARED 2</w:t>
      </w:r>
      <w:r w:rsidRPr="00364116">
        <w:t xml:space="preserve">. v Hradci Králové </w:t>
      </w:r>
      <w:r w:rsidRPr="00364116">
        <w:lastRenderedPageBreak/>
        <w:t>stanovuje základní podmínky z hlediska dosažení požadovaných mikroklimatických podmínek ve vnitřním prostředí s ohledem na potřebu energií a dopadů na stavebně architektonické řešení při navržených systémů techniky prostředí. Zároveň definuje dimenzování a funkci jednotlivých systémů.</w:t>
      </w:r>
    </w:p>
    <w:p w14:paraId="674EB95B" w14:textId="77777777" w:rsidR="00F90BFD" w:rsidRPr="00364116" w:rsidRDefault="00F90BFD" w:rsidP="00F90BFD">
      <w:pPr>
        <w:pStyle w:val="BABasictext"/>
      </w:pPr>
      <w:r w:rsidRPr="00364116">
        <w:t>Pro zhotovení tohoto technického konceptu bylo vycházeno:</w:t>
      </w:r>
    </w:p>
    <w:p w14:paraId="5229CC7F" w14:textId="77777777" w:rsidR="00F90BFD" w:rsidRPr="00364116" w:rsidRDefault="009769CB" w:rsidP="009769CB">
      <w:pPr>
        <w:pStyle w:val="BAListbasic"/>
      </w:pPr>
      <w:r>
        <w:t xml:space="preserve">- </w:t>
      </w:r>
      <w:r w:rsidR="00F90BFD" w:rsidRPr="00364116">
        <w:t>Z tabulek požadavků investora na kvalitu prostředí jednotlivých prostor.</w:t>
      </w:r>
    </w:p>
    <w:p w14:paraId="28970851" w14:textId="77777777" w:rsidR="00F90BFD" w:rsidRPr="00364116" w:rsidRDefault="009769CB" w:rsidP="009769CB">
      <w:pPr>
        <w:pStyle w:val="BAListbasic"/>
      </w:pPr>
      <w:r>
        <w:t xml:space="preserve">- </w:t>
      </w:r>
      <w:r w:rsidR="00F90BFD" w:rsidRPr="00364116">
        <w:t xml:space="preserve">Stavebně architektonického návrhu </w:t>
      </w:r>
    </w:p>
    <w:p w14:paraId="4526DFA5" w14:textId="77777777" w:rsidR="00F90BFD" w:rsidRPr="00364116" w:rsidRDefault="009769CB" w:rsidP="009769CB">
      <w:pPr>
        <w:pStyle w:val="BAListbasic"/>
      </w:pPr>
      <w:r>
        <w:t xml:space="preserve">- </w:t>
      </w:r>
      <w:r w:rsidR="00F90BFD" w:rsidRPr="00364116">
        <w:t>Podmínek následujících právních dokumentů pro zajišťování vnitřního mikroklimatu.</w:t>
      </w:r>
    </w:p>
    <w:p w14:paraId="7F5E9D12" w14:textId="77777777" w:rsidR="00F90BFD" w:rsidRPr="00364116" w:rsidRDefault="00F90BFD" w:rsidP="00F90BFD">
      <w:pPr>
        <w:pStyle w:val="BALocalheading"/>
      </w:pPr>
      <w:r w:rsidRPr="00364116">
        <w:t xml:space="preserve">Základní údaje a charakteristika požadavků kladených na vzduchotechniku a klimatizaci </w:t>
      </w:r>
    </w:p>
    <w:p w14:paraId="6BBCBD76" w14:textId="77777777" w:rsidR="00F90BFD" w:rsidRPr="00364116" w:rsidRDefault="00F90BFD" w:rsidP="00F90BFD">
      <w:pPr>
        <w:pStyle w:val="BALocalheading"/>
      </w:pPr>
      <w:r w:rsidRPr="00364116">
        <w:t>Vnější výpočtové údaje</w:t>
      </w:r>
    </w:p>
    <w:p w14:paraId="42BD56DF" w14:textId="77777777" w:rsidR="00F90BFD" w:rsidRPr="00364116" w:rsidRDefault="00F90BFD" w:rsidP="00F90BFD">
      <w:pPr>
        <w:pStyle w:val="BABasictext"/>
      </w:pPr>
      <w:r w:rsidRPr="00364116">
        <w:t>Vnějšní výpočtové údaje jsou předpokládány následující:</w:t>
      </w:r>
    </w:p>
    <w:p w14:paraId="74BA7E5A" w14:textId="77777777" w:rsidR="00F90BFD" w:rsidRPr="00364116" w:rsidRDefault="00F90BFD" w:rsidP="00F90BFD">
      <w:pPr>
        <w:pStyle w:val="BABasictext"/>
      </w:pPr>
      <w:r w:rsidRPr="00364116">
        <w:t>-</w:t>
      </w:r>
      <w:r w:rsidRPr="00364116">
        <w:tab/>
        <w:t xml:space="preserve">zeměpisná šířka </w:t>
      </w:r>
      <w:r w:rsidRPr="00364116">
        <w:tab/>
      </w:r>
      <w:r w:rsidRPr="00364116">
        <w:tab/>
        <w:t>50°02´ s.</w:t>
      </w:r>
      <w:r w:rsidR="0097765E">
        <w:t xml:space="preserve"> </w:t>
      </w:r>
      <w:r w:rsidRPr="00364116">
        <w:t>š.</w:t>
      </w:r>
    </w:p>
    <w:p w14:paraId="318E3EA1" w14:textId="77777777" w:rsidR="00F90BFD" w:rsidRPr="00364116" w:rsidRDefault="00F90BFD" w:rsidP="00F90BFD">
      <w:pPr>
        <w:pStyle w:val="BABasictext"/>
      </w:pPr>
      <w:r w:rsidRPr="00364116">
        <w:t>-</w:t>
      </w:r>
      <w:r w:rsidRPr="00364116">
        <w:tab/>
        <w:t>nadmořská výška</w:t>
      </w:r>
      <w:r w:rsidRPr="00364116">
        <w:tab/>
      </w:r>
      <w:r w:rsidRPr="00364116">
        <w:tab/>
        <w:t>240 m. n.m.</w:t>
      </w:r>
    </w:p>
    <w:p w14:paraId="39056AC0" w14:textId="77777777" w:rsidR="00F90BFD" w:rsidRPr="00364116" w:rsidRDefault="00F90BFD" w:rsidP="00F90BFD">
      <w:pPr>
        <w:pStyle w:val="BABasictext"/>
      </w:pPr>
      <w:r w:rsidRPr="00364116">
        <w:t>-</w:t>
      </w:r>
      <w:r w:rsidRPr="00364116">
        <w:tab/>
        <w:t>maximální tlak vzduchu</w:t>
      </w:r>
      <w:r w:rsidRPr="00364116">
        <w:tab/>
      </w:r>
      <w:r w:rsidRPr="00364116">
        <w:tab/>
        <w:t>96 kPa</w:t>
      </w:r>
    </w:p>
    <w:p w14:paraId="1FDD0D70" w14:textId="77777777" w:rsidR="00F90BFD" w:rsidRPr="00364116" w:rsidRDefault="00F90BFD" w:rsidP="00F90BFD">
      <w:pPr>
        <w:pStyle w:val="BABasictext"/>
      </w:pPr>
      <w:r w:rsidRPr="00364116">
        <w:t>Teploty venkovního vzduchu a hodnoty relativní vlhkosti pro návrh klimatizačních a větracích zařízení:</w:t>
      </w:r>
    </w:p>
    <w:p w14:paraId="7E593250" w14:textId="77777777" w:rsidR="00F90BFD" w:rsidRPr="00364116" w:rsidRDefault="00F90BFD" w:rsidP="000031A7">
      <w:pPr>
        <w:pStyle w:val="BABasictext"/>
      </w:pPr>
    </w:p>
    <w:tbl>
      <w:tblPr>
        <w:tblW w:w="0" w:type="auto"/>
        <w:tblInd w:w="8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0"/>
        <w:gridCol w:w="2283"/>
        <w:gridCol w:w="1985"/>
      </w:tblGrid>
      <w:tr w:rsidR="00F90BFD" w:rsidRPr="00364116" w14:paraId="59ECA3F7" w14:textId="77777777" w:rsidTr="009769CB">
        <w:tc>
          <w:tcPr>
            <w:tcW w:w="3070" w:type="dxa"/>
            <w:tcBorders>
              <w:bottom w:val="double" w:sz="4" w:space="0" w:color="auto"/>
            </w:tcBorders>
            <w:shd w:val="clear" w:color="auto" w:fill="auto"/>
          </w:tcPr>
          <w:p w14:paraId="3EEC22D8" w14:textId="77777777" w:rsidR="00F90BFD" w:rsidRPr="00364116" w:rsidRDefault="00F90BFD" w:rsidP="00F90BFD">
            <w:pPr>
              <w:rPr>
                <w:sz w:val="20"/>
                <w:szCs w:val="20"/>
              </w:rPr>
            </w:pPr>
            <w:r w:rsidRPr="00364116">
              <w:rPr>
                <w:sz w:val="20"/>
                <w:szCs w:val="20"/>
              </w:rPr>
              <w:t>Parametry</w:t>
            </w:r>
          </w:p>
        </w:tc>
        <w:tc>
          <w:tcPr>
            <w:tcW w:w="2283" w:type="dxa"/>
            <w:tcBorders>
              <w:bottom w:val="double" w:sz="4" w:space="0" w:color="auto"/>
            </w:tcBorders>
            <w:shd w:val="clear" w:color="auto" w:fill="auto"/>
          </w:tcPr>
          <w:p w14:paraId="04019502" w14:textId="77777777" w:rsidR="00F90BFD" w:rsidRPr="00364116" w:rsidRDefault="00F90BFD" w:rsidP="00F90BFD">
            <w:pPr>
              <w:rPr>
                <w:sz w:val="20"/>
                <w:szCs w:val="20"/>
              </w:rPr>
            </w:pPr>
            <w:r w:rsidRPr="00364116">
              <w:rPr>
                <w:sz w:val="20"/>
                <w:szCs w:val="20"/>
              </w:rPr>
              <w:t>Chladné období</w:t>
            </w:r>
          </w:p>
        </w:tc>
        <w:tc>
          <w:tcPr>
            <w:tcW w:w="1985" w:type="dxa"/>
            <w:tcBorders>
              <w:bottom w:val="double" w:sz="4" w:space="0" w:color="auto"/>
            </w:tcBorders>
            <w:shd w:val="clear" w:color="auto" w:fill="auto"/>
          </w:tcPr>
          <w:p w14:paraId="4BBE2DB7" w14:textId="77777777" w:rsidR="00F90BFD" w:rsidRPr="00364116" w:rsidRDefault="00F90BFD" w:rsidP="00F90BFD">
            <w:pPr>
              <w:rPr>
                <w:sz w:val="20"/>
                <w:szCs w:val="20"/>
              </w:rPr>
            </w:pPr>
            <w:r w:rsidRPr="00364116">
              <w:rPr>
                <w:sz w:val="20"/>
                <w:szCs w:val="20"/>
              </w:rPr>
              <w:t>Teplé období</w:t>
            </w:r>
          </w:p>
        </w:tc>
      </w:tr>
      <w:tr w:rsidR="00F90BFD" w:rsidRPr="00364116" w14:paraId="1CD08786" w14:textId="77777777" w:rsidTr="009769CB">
        <w:tc>
          <w:tcPr>
            <w:tcW w:w="3070" w:type="dxa"/>
            <w:tcBorders>
              <w:top w:val="double" w:sz="4" w:space="0" w:color="auto"/>
            </w:tcBorders>
            <w:shd w:val="clear" w:color="auto" w:fill="auto"/>
          </w:tcPr>
          <w:p w14:paraId="665B1671" w14:textId="77777777" w:rsidR="00F90BFD" w:rsidRPr="00364116" w:rsidRDefault="00F90BFD" w:rsidP="00F90BFD">
            <w:pPr>
              <w:rPr>
                <w:sz w:val="20"/>
                <w:szCs w:val="20"/>
              </w:rPr>
            </w:pPr>
            <w:r w:rsidRPr="00364116">
              <w:rPr>
                <w:sz w:val="20"/>
                <w:szCs w:val="20"/>
              </w:rPr>
              <w:t>Teplota suchého teploměru</w:t>
            </w:r>
          </w:p>
        </w:tc>
        <w:tc>
          <w:tcPr>
            <w:tcW w:w="2283" w:type="dxa"/>
            <w:tcBorders>
              <w:top w:val="double" w:sz="4" w:space="0" w:color="auto"/>
            </w:tcBorders>
            <w:shd w:val="clear" w:color="auto" w:fill="auto"/>
          </w:tcPr>
          <w:p w14:paraId="4F78D37A" w14:textId="77777777" w:rsidR="00F90BFD" w:rsidRPr="00364116" w:rsidRDefault="00F90BFD" w:rsidP="00F90BFD">
            <w:pPr>
              <w:rPr>
                <w:sz w:val="20"/>
                <w:szCs w:val="20"/>
              </w:rPr>
            </w:pPr>
            <w:r w:rsidRPr="00364116">
              <w:rPr>
                <w:sz w:val="20"/>
                <w:szCs w:val="20"/>
              </w:rPr>
              <w:t>-13 °C</w:t>
            </w:r>
          </w:p>
        </w:tc>
        <w:tc>
          <w:tcPr>
            <w:tcW w:w="1985" w:type="dxa"/>
            <w:tcBorders>
              <w:top w:val="double" w:sz="4" w:space="0" w:color="auto"/>
            </w:tcBorders>
            <w:shd w:val="clear" w:color="auto" w:fill="auto"/>
          </w:tcPr>
          <w:p w14:paraId="6955D4C5" w14:textId="77777777" w:rsidR="00F90BFD" w:rsidRPr="00364116" w:rsidRDefault="00F90BFD" w:rsidP="00F90BFD">
            <w:pPr>
              <w:rPr>
                <w:sz w:val="20"/>
                <w:szCs w:val="20"/>
              </w:rPr>
            </w:pPr>
            <w:r w:rsidRPr="00364116">
              <w:rPr>
                <w:sz w:val="20"/>
                <w:szCs w:val="20"/>
              </w:rPr>
              <w:t>+</w:t>
            </w:r>
            <w:smartTag w:uri="urn:schemas-microsoft-com:office:smarttags" w:element="metricconverter">
              <w:smartTagPr>
                <w:attr w:name="ProductID" w:val="32 ﾰC"/>
              </w:smartTagPr>
              <w:r w:rsidRPr="00364116">
                <w:rPr>
                  <w:sz w:val="20"/>
                  <w:szCs w:val="20"/>
                </w:rPr>
                <w:t>32 °C</w:t>
              </w:r>
            </w:smartTag>
          </w:p>
        </w:tc>
      </w:tr>
      <w:tr w:rsidR="00F90BFD" w:rsidRPr="00364116" w14:paraId="5A49CE75" w14:textId="77777777" w:rsidTr="009769CB">
        <w:tc>
          <w:tcPr>
            <w:tcW w:w="3070" w:type="dxa"/>
            <w:shd w:val="clear" w:color="auto" w:fill="auto"/>
          </w:tcPr>
          <w:p w14:paraId="06EBE01F" w14:textId="77777777" w:rsidR="00F90BFD" w:rsidRPr="00364116" w:rsidRDefault="00F90BFD" w:rsidP="00F90BFD">
            <w:pPr>
              <w:rPr>
                <w:sz w:val="20"/>
                <w:szCs w:val="20"/>
              </w:rPr>
            </w:pPr>
            <w:r w:rsidRPr="00364116">
              <w:rPr>
                <w:sz w:val="20"/>
                <w:szCs w:val="20"/>
              </w:rPr>
              <w:t>Teplota vlhkého teploměru</w:t>
            </w:r>
          </w:p>
        </w:tc>
        <w:tc>
          <w:tcPr>
            <w:tcW w:w="2283" w:type="dxa"/>
            <w:shd w:val="clear" w:color="auto" w:fill="auto"/>
          </w:tcPr>
          <w:p w14:paraId="2201C0D5" w14:textId="77777777" w:rsidR="00F90BFD" w:rsidRPr="00364116" w:rsidRDefault="00F90BFD" w:rsidP="00F90BFD">
            <w:pPr>
              <w:rPr>
                <w:sz w:val="20"/>
                <w:szCs w:val="20"/>
              </w:rPr>
            </w:pPr>
            <w:smartTag w:uri="urn:schemas-microsoft-com:office:smarttags" w:element="metricconverter">
              <w:smartTagPr>
                <w:attr w:name="ProductID" w:val="-15,1 ﾰC"/>
              </w:smartTagPr>
              <w:r w:rsidRPr="00364116">
                <w:rPr>
                  <w:sz w:val="20"/>
                  <w:szCs w:val="20"/>
                </w:rPr>
                <w:t>-15,1 °C</w:t>
              </w:r>
            </w:smartTag>
          </w:p>
        </w:tc>
        <w:tc>
          <w:tcPr>
            <w:tcW w:w="1985" w:type="dxa"/>
            <w:shd w:val="clear" w:color="auto" w:fill="auto"/>
          </w:tcPr>
          <w:p w14:paraId="384F6E5E" w14:textId="77777777" w:rsidR="00F90BFD" w:rsidRPr="00364116" w:rsidRDefault="00F90BFD" w:rsidP="00F90BFD">
            <w:pPr>
              <w:rPr>
                <w:sz w:val="20"/>
                <w:szCs w:val="20"/>
              </w:rPr>
            </w:pPr>
            <w:r w:rsidRPr="00364116">
              <w:rPr>
                <w:sz w:val="20"/>
                <w:szCs w:val="20"/>
              </w:rPr>
              <w:t>+</w:t>
            </w:r>
            <w:smartTag w:uri="urn:schemas-microsoft-com:office:smarttags" w:element="metricconverter">
              <w:smartTagPr>
                <w:attr w:name="ProductID" w:val="22 ﾰC"/>
              </w:smartTagPr>
              <w:r w:rsidRPr="00364116">
                <w:rPr>
                  <w:sz w:val="20"/>
                  <w:szCs w:val="20"/>
                </w:rPr>
                <w:t>22 °C</w:t>
              </w:r>
            </w:smartTag>
          </w:p>
        </w:tc>
      </w:tr>
      <w:tr w:rsidR="00F90BFD" w:rsidRPr="00364116" w14:paraId="6709B362" w14:textId="77777777" w:rsidTr="009769CB">
        <w:tc>
          <w:tcPr>
            <w:tcW w:w="3070" w:type="dxa"/>
            <w:shd w:val="clear" w:color="auto" w:fill="auto"/>
          </w:tcPr>
          <w:p w14:paraId="5C825530" w14:textId="77777777" w:rsidR="00F90BFD" w:rsidRPr="00364116" w:rsidRDefault="00F90BFD" w:rsidP="00F90BFD">
            <w:pPr>
              <w:rPr>
                <w:sz w:val="20"/>
                <w:szCs w:val="20"/>
              </w:rPr>
            </w:pPr>
            <w:r w:rsidRPr="00364116">
              <w:rPr>
                <w:sz w:val="20"/>
                <w:szCs w:val="20"/>
              </w:rPr>
              <w:t>Entalpie vzduchu</w:t>
            </w:r>
          </w:p>
        </w:tc>
        <w:tc>
          <w:tcPr>
            <w:tcW w:w="2283" w:type="dxa"/>
            <w:shd w:val="clear" w:color="auto" w:fill="auto"/>
          </w:tcPr>
          <w:p w14:paraId="0F0B07DA" w14:textId="77777777" w:rsidR="00F90BFD" w:rsidRPr="00364116" w:rsidRDefault="00F90BFD" w:rsidP="00F90BFD">
            <w:pPr>
              <w:rPr>
                <w:sz w:val="20"/>
                <w:szCs w:val="20"/>
              </w:rPr>
            </w:pPr>
            <w:r w:rsidRPr="00364116">
              <w:rPr>
                <w:sz w:val="20"/>
                <w:szCs w:val="20"/>
              </w:rPr>
              <w:t>-12,7 kJkg</w:t>
            </w:r>
            <w:r w:rsidRPr="00364116">
              <w:rPr>
                <w:sz w:val="20"/>
                <w:szCs w:val="20"/>
                <w:vertAlign w:val="superscript"/>
              </w:rPr>
              <w:t>-1</w:t>
            </w:r>
          </w:p>
        </w:tc>
        <w:tc>
          <w:tcPr>
            <w:tcW w:w="1985" w:type="dxa"/>
            <w:shd w:val="clear" w:color="auto" w:fill="auto"/>
          </w:tcPr>
          <w:p w14:paraId="353901E0" w14:textId="77777777" w:rsidR="00F90BFD" w:rsidRPr="00364116" w:rsidRDefault="00F90BFD" w:rsidP="00F90BFD">
            <w:pPr>
              <w:rPr>
                <w:sz w:val="20"/>
                <w:szCs w:val="20"/>
                <w:vertAlign w:val="superscript"/>
              </w:rPr>
            </w:pPr>
            <w:r w:rsidRPr="00364116">
              <w:rPr>
                <w:sz w:val="20"/>
                <w:szCs w:val="20"/>
              </w:rPr>
              <w:t>+65 kJkg</w:t>
            </w:r>
            <w:r w:rsidRPr="00364116">
              <w:rPr>
                <w:sz w:val="20"/>
                <w:szCs w:val="20"/>
                <w:vertAlign w:val="superscript"/>
              </w:rPr>
              <w:t>-1</w:t>
            </w:r>
          </w:p>
        </w:tc>
      </w:tr>
      <w:tr w:rsidR="00F90BFD" w:rsidRPr="00364116" w14:paraId="4697E3E4" w14:textId="77777777" w:rsidTr="009769CB">
        <w:tc>
          <w:tcPr>
            <w:tcW w:w="3070" w:type="dxa"/>
            <w:shd w:val="clear" w:color="auto" w:fill="auto"/>
          </w:tcPr>
          <w:p w14:paraId="7A339B9A" w14:textId="77777777" w:rsidR="00F90BFD" w:rsidRPr="00364116" w:rsidRDefault="00F90BFD" w:rsidP="00F90BFD">
            <w:pPr>
              <w:rPr>
                <w:sz w:val="20"/>
                <w:szCs w:val="20"/>
              </w:rPr>
            </w:pPr>
            <w:r w:rsidRPr="00364116">
              <w:rPr>
                <w:sz w:val="20"/>
                <w:szCs w:val="20"/>
              </w:rPr>
              <w:t>Relativní vlhkost vzduchu</w:t>
            </w:r>
          </w:p>
        </w:tc>
        <w:tc>
          <w:tcPr>
            <w:tcW w:w="2283" w:type="dxa"/>
            <w:shd w:val="clear" w:color="auto" w:fill="auto"/>
          </w:tcPr>
          <w:p w14:paraId="28E55D74" w14:textId="77777777" w:rsidR="00F90BFD" w:rsidRPr="00364116" w:rsidRDefault="00F90BFD" w:rsidP="00F90BFD">
            <w:pPr>
              <w:rPr>
                <w:sz w:val="20"/>
                <w:szCs w:val="20"/>
              </w:rPr>
            </w:pPr>
            <w:r w:rsidRPr="00364116">
              <w:rPr>
                <w:sz w:val="20"/>
                <w:szCs w:val="20"/>
              </w:rPr>
              <w:t>97 %</w:t>
            </w:r>
          </w:p>
        </w:tc>
        <w:tc>
          <w:tcPr>
            <w:tcW w:w="1985" w:type="dxa"/>
            <w:shd w:val="clear" w:color="auto" w:fill="auto"/>
          </w:tcPr>
          <w:p w14:paraId="023F0462" w14:textId="77777777" w:rsidR="00F90BFD" w:rsidRPr="00364116" w:rsidRDefault="00F90BFD" w:rsidP="00F90BFD">
            <w:pPr>
              <w:rPr>
                <w:sz w:val="20"/>
                <w:szCs w:val="20"/>
              </w:rPr>
            </w:pPr>
            <w:r w:rsidRPr="00364116">
              <w:rPr>
                <w:sz w:val="20"/>
                <w:szCs w:val="20"/>
              </w:rPr>
              <w:t>42 %</w:t>
            </w:r>
          </w:p>
        </w:tc>
      </w:tr>
      <w:tr w:rsidR="00F90BFD" w:rsidRPr="00364116" w14:paraId="5234CA8F" w14:textId="77777777" w:rsidTr="009769CB">
        <w:tc>
          <w:tcPr>
            <w:tcW w:w="3070" w:type="dxa"/>
            <w:shd w:val="clear" w:color="auto" w:fill="auto"/>
          </w:tcPr>
          <w:p w14:paraId="4C0E75D3" w14:textId="77777777" w:rsidR="00F90BFD" w:rsidRPr="00364116" w:rsidRDefault="00F90BFD" w:rsidP="00F90BFD">
            <w:pPr>
              <w:rPr>
                <w:sz w:val="20"/>
                <w:szCs w:val="20"/>
              </w:rPr>
            </w:pPr>
            <w:r w:rsidRPr="00364116">
              <w:rPr>
                <w:sz w:val="20"/>
                <w:szCs w:val="20"/>
              </w:rPr>
              <w:t>Absolutní vlhkost vzduchu</w:t>
            </w:r>
          </w:p>
        </w:tc>
        <w:tc>
          <w:tcPr>
            <w:tcW w:w="2283" w:type="dxa"/>
            <w:shd w:val="clear" w:color="auto" w:fill="auto"/>
          </w:tcPr>
          <w:p w14:paraId="61CB01E2" w14:textId="77777777" w:rsidR="00F90BFD" w:rsidRPr="00364116" w:rsidRDefault="00F90BFD" w:rsidP="00F90BFD">
            <w:pPr>
              <w:rPr>
                <w:sz w:val="20"/>
                <w:szCs w:val="20"/>
              </w:rPr>
            </w:pPr>
            <w:r w:rsidRPr="00364116">
              <w:rPr>
                <w:sz w:val="20"/>
                <w:szCs w:val="20"/>
              </w:rPr>
              <w:t>1 gkg</w:t>
            </w:r>
            <w:r w:rsidRPr="00364116">
              <w:rPr>
                <w:sz w:val="20"/>
                <w:szCs w:val="20"/>
                <w:vertAlign w:val="superscript"/>
              </w:rPr>
              <w:t>-1</w:t>
            </w:r>
          </w:p>
        </w:tc>
        <w:tc>
          <w:tcPr>
            <w:tcW w:w="1985" w:type="dxa"/>
            <w:shd w:val="clear" w:color="auto" w:fill="auto"/>
          </w:tcPr>
          <w:p w14:paraId="441419F6" w14:textId="77777777" w:rsidR="00F90BFD" w:rsidRPr="00364116" w:rsidRDefault="00F90BFD" w:rsidP="00F90BFD">
            <w:pPr>
              <w:rPr>
                <w:sz w:val="20"/>
                <w:szCs w:val="20"/>
                <w:vertAlign w:val="superscript"/>
              </w:rPr>
            </w:pPr>
            <w:r w:rsidRPr="00364116">
              <w:rPr>
                <w:sz w:val="20"/>
                <w:szCs w:val="20"/>
              </w:rPr>
              <w:t>12,8 gkg</w:t>
            </w:r>
            <w:r w:rsidRPr="00364116">
              <w:rPr>
                <w:sz w:val="20"/>
                <w:szCs w:val="20"/>
                <w:vertAlign w:val="superscript"/>
              </w:rPr>
              <w:t>-1</w:t>
            </w:r>
          </w:p>
        </w:tc>
      </w:tr>
    </w:tbl>
    <w:p w14:paraId="4E4BA1C5" w14:textId="77777777" w:rsidR="00F90BFD" w:rsidRPr="00364116" w:rsidRDefault="00F90BFD" w:rsidP="000031A7">
      <w:pPr>
        <w:pStyle w:val="BABasictext"/>
      </w:pPr>
    </w:p>
    <w:p w14:paraId="4689E9E4" w14:textId="77777777" w:rsidR="00F90BFD" w:rsidRPr="00364116" w:rsidRDefault="00F90BFD" w:rsidP="00F90BFD">
      <w:pPr>
        <w:pStyle w:val="BALocalheading"/>
      </w:pPr>
      <w:r w:rsidRPr="00364116">
        <w:t>Tepelně technické vlastnosti budovy</w:t>
      </w:r>
    </w:p>
    <w:p w14:paraId="33DEBC2D" w14:textId="77777777" w:rsidR="00F90BFD" w:rsidRPr="00364116" w:rsidRDefault="00F90BFD" w:rsidP="00F90BFD">
      <w:pPr>
        <w:pStyle w:val="BABasictext"/>
      </w:pPr>
      <w:r w:rsidRPr="00364116">
        <w:t>Pro tepelně technické výpočty bude uvažováno, že pro vnější plášť budov bude uvažováno s doporučenými hodnotami součinitele prostupu tepla dle ČSN 73 0540-2. Dále veškeré transparentní plochy budou mít zasklení se stínícím faktorem snižující tepelné zatížení budovy na minimum event. tyto transparentní plochy budou vybaveny účinnými a dálkově ovládanými vnějšími a vnitřními protiradiačními žaluziemi.</w:t>
      </w:r>
    </w:p>
    <w:p w14:paraId="02E5D6DA" w14:textId="77777777" w:rsidR="002E2062" w:rsidRPr="00364116" w:rsidRDefault="002E2062" w:rsidP="00F90BFD">
      <w:pPr>
        <w:pStyle w:val="BALocalheading"/>
      </w:pPr>
    </w:p>
    <w:p w14:paraId="46702E21" w14:textId="77777777" w:rsidR="00F90BFD" w:rsidRPr="00364116" w:rsidRDefault="00F90BFD" w:rsidP="00F90BFD">
      <w:pPr>
        <w:pStyle w:val="BALocalheading"/>
      </w:pPr>
      <w:r w:rsidRPr="00364116">
        <w:t>Maximální vnitřní tepelné zátěže klimatizovaných prostor</w:t>
      </w:r>
    </w:p>
    <w:p w14:paraId="58A68606" w14:textId="77777777" w:rsidR="00F90BFD" w:rsidRPr="00364116" w:rsidRDefault="00F90BFD" w:rsidP="00F90BFD">
      <w:pPr>
        <w:pStyle w:val="BABasictext"/>
      </w:pPr>
      <w:r w:rsidRPr="00364116">
        <w:t>Pro orientační dimenzování klimatizačních zařízení, které odpovídá tomuto předprojektovému stupni, jsou uvažovány následující tepelné zátěže:</w:t>
      </w:r>
    </w:p>
    <w:p w14:paraId="07708374" w14:textId="77777777" w:rsidR="00F90BFD" w:rsidRPr="00364116" w:rsidRDefault="00F90BFD" w:rsidP="000031A7">
      <w:pPr>
        <w:pStyle w:val="BABasictext"/>
      </w:pPr>
    </w:p>
    <w:tbl>
      <w:tblPr>
        <w:tblStyle w:val="Mkatabulky"/>
        <w:tblW w:w="8068" w:type="dxa"/>
        <w:tblInd w:w="984" w:type="dxa"/>
        <w:tblLook w:val="04A0" w:firstRow="1" w:lastRow="0" w:firstColumn="1" w:lastColumn="0" w:noHBand="0" w:noVBand="1"/>
      </w:tblPr>
      <w:tblGrid>
        <w:gridCol w:w="1976"/>
        <w:gridCol w:w="2008"/>
        <w:gridCol w:w="1503"/>
        <w:gridCol w:w="1275"/>
        <w:gridCol w:w="1306"/>
      </w:tblGrid>
      <w:tr w:rsidR="00F90BFD" w:rsidRPr="00364116" w14:paraId="1232D652" w14:textId="77777777" w:rsidTr="00594DA5">
        <w:tc>
          <w:tcPr>
            <w:tcW w:w="1976" w:type="dxa"/>
            <w:vMerge w:val="restart"/>
          </w:tcPr>
          <w:p w14:paraId="026FA281" w14:textId="77777777" w:rsidR="00F90BFD" w:rsidRPr="00364116" w:rsidRDefault="00F90BFD" w:rsidP="00EA44B1">
            <w:pPr>
              <w:rPr>
                <w:rFonts w:cs="Arial"/>
                <w:sz w:val="20"/>
                <w:szCs w:val="20"/>
              </w:rPr>
            </w:pPr>
            <w:r w:rsidRPr="00364116">
              <w:rPr>
                <w:rFonts w:cs="Arial"/>
                <w:sz w:val="20"/>
                <w:szCs w:val="20"/>
              </w:rPr>
              <w:t>Skupina</w:t>
            </w:r>
          </w:p>
        </w:tc>
        <w:tc>
          <w:tcPr>
            <w:tcW w:w="2008" w:type="dxa"/>
            <w:vMerge w:val="restart"/>
          </w:tcPr>
          <w:p w14:paraId="0FB9EC88" w14:textId="77777777" w:rsidR="00F90BFD" w:rsidRPr="00364116" w:rsidRDefault="00F90BFD" w:rsidP="00EA44B1">
            <w:pPr>
              <w:jc w:val="both"/>
              <w:rPr>
                <w:rFonts w:cs="Arial"/>
                <w:sz w:val="20"/>
                <w:szCs w:val="20"/>
              </w:rPr>
            </w:pPr>
            <w:r w:rsidRPr="00364116">
              <w:rPr>
                <w:rFonts w:cs="Arial"/>
                <w:sz w:val="20"/>
                <w:szCs w:val="20"/>
              </w:rPr>
              <w:t>Prostor</w:t>
            </w:r>
          </w:p>
        </w:tc>
        <w:tc>
          <w:tcPr>
            <w:tcW w:w="4084" w:type="dxa"/>
            <w:gridSpan w:val="3"/>
          </w:tcPr>
          <w:p w14:paraId="6AB3E3B0" w14:textId="77777777" w:rsidR="00F90BFD" w:rsidRPr="00364116" w:rsidRDefault="00F90BFD" w:rsidP="00EA44B1">
            <w:pPr>
              <w:jc w:val="center"/>
              <w:rPr>
                <w:rFonts w:cs="Arial"/>
                <w:sz w:val="20"/>
                <w:szCs w:val="20"/>
              </w:rPr>
            </w:pPr>
            <w:r w:rsidRPr="00364116">
              <w:rPr>
                <w:rFonts w:cs="Arial"/>
                <w:sz w:val="20"/>
                <w:szCs w:val="20"/>
              </w:rPr>
              <w:t>Maximální teplená zátěž</w:t>
            </w:r>
          </w:p>
        </w:tc>
      </w:tr>
      <w:tr w:rsidR="00F90BFD" w:rsidRPr="00364116" w14:paraId="6D670922" w14:textId="77777777" w:rsidTr="00594DA5">
        <w:tc>
          <w:tcPr>
            <w:tcW w:w="1976" w:type="dxa"/>
            <w:vMerge/>
          </w:tcPr>
          <w:p w14:paraId="4354B32C" w14:textId="77777777" w:rsidR="00F90BFD" w:rsidRPr="00364116" w:rsidRDefault="00F90BFD" w:rsidP="00EA44B1">
            <w:pPr>
              <w:jc w:val="both"/>
              <w:rPr>
                <w:rFonts w:cs="Arial"/>
                <w:sz w:val="20"/>
                <w:szCs w:val="20"/>
              </w:rPr>
            </w:pPr>
          </w:p>
        </w:tc>
        <w:tc>
          <w:tcPr>
            <w:tcW w:w="2008" w:type="dxa"/>
            <w:vMerge/>
          </w:tcPr>
          <w:p w14:paraId="236A7F58" w14:textId="77777777" w:rsidR="00F90BFD" w:rsidRPr="00364116" w:rsidRDefault="00F90BFD" w:rsidP="00EA44B1">
            <w:pPr>
              <w:jc w:val="both"/>
              <w:rPr>
                <w:rFonts w:cs="Arial"/>
                <w:sz w:val="20"/>
                <w:szCs w:val="20"/>
              </w:rPr>
            </w:pPr>
          </w:p>
        </w:tc>
        <w:tc>
          <w:tcPr>
            <w:tcW w:w="1503" w:type="dxa"/>
          </w:tcPr>
          <w:p w14:paraId="47A41D13" w14:textId="77777777" w:rsidR="00F90BFD" w:rsidRPr="00364116" w:rsidRDefault="00F90BFD" w:rsidP="00EA44B1">
            <w:pPr>
              <w:jc w:val="both"/>
              <w:rPr>
                <w:rFonts w:cs="Arial"/>
                <w:sz w:val="20"/>
                <w:szCs w:val="20"/>
              </w:rPr>
            </w:pPr>
            <w:r w:rsidRPr="00364116">
              <w:rPr>
                <w:rFonts w:cs="Arial"/>
                <w:sz w:val="20"/>
                <w:szCs w:val="20"/>
              </w:rPr>
              <w:t>Obsazenost</w:t>
            </w:r>
          </w:p>
        </w:tc>
        <w:tc>
          <w:tcPr>
            <w:tcW w:w="1275" w:type="dxa"/>
          </w:tcPr>
          <w:p w14:paraId="7DFC2E07" w14:textId="77777777" w:rsidR="00F90BFD" w:rsidRPr="00364116" w:rsidRDefault="00F90BFD" w:rsidP="00EA44B1">
            <w:pPr>
              <w:jc w:val="both"/>
              <w:rPr>
                <w:rFonts w:cs="Arial"/>
                <w:sz w:val="20"/>
                <w:szCs w:val="20"/>
              </w:rPr>
            </w:pPr>
            <w:r w:rsidRPr="00364116">
              <w:rPr>
                <w:rFonts w:cs="Arial"/>
                <w:sz w:val="20"/>
                <w:szCs w:val="20"/>
              </w:rPr>
              <w:t>Osvětlení</w:t>
            </w:r>
          </w:p>
        </w:tc>
        <w:tc>
          <w:tcPr>
            <w:tcW w:w="1306" w:type="dxa"/>
          </w:tcPr>
          <w:p w14:paraId="4E7EB15D" w14:textId="77777777" w:rsidR="00F90BFD" w:rsidRPr="00364116" w:rsidRDefault="00F90BFD" w:rsidP="00EA44B1">
            <w:pPr>
              <w:jc w:val="both"/>
              <w:rPr>
                <w:rFonts w:cs="Arial"/>
                <w:sz w:val="20"/>
                <w:szCs w:val="20"/>
              </w:rPr>
            </w:pPr>
            <w:r w:rsidRPr="00364116">
              <w:rPr>
                <w:rFonts w:cs="Arial"/>
                <w:sz w:val="20"/>
                <w:szCs w:val="20"/>
              </w:rPr>
              <w:t>Technologie</w:t>
            </w:r>
          </w:p>
        </w:tc>
      </w:tr>
      <w:tr w:rsidR="00F90BFD" w:rsidRPr="00364116" w14:paraId="6110D0CE" w14:textId="77777777" w:rsidTr="00594DA5">
        <w:tc>
          <w:tcPr>
            <w:tcW w:w="1976" w:type="dxa"/>
            <w:vMerge w:val="restart"/>
          </w:tcPr>
          <w:p w14:paraId="24D66114" w14:textId="77777777" w:rsidR="00F90BFD" w:rsidRPr="00364116" w:rsidRDefault="00F90BFD" w:rsidP="00EA44B1">
            <w:pPr>
              <w:jc w:val="both"/>
              <w:rPr>
                <w:rFonts w:cs="Arial"/>
                <w:sz w:val="20"/>
                <w:szCs w:val="20"/>
              </w:rPr>
            </w:pPr>
            <w:r w:rsidRPr="00364116">
              <w:rPr>
                <w:rFonts w:cs="Arial"/>
                <w:sz w:val="20"/>
                <w:szCs w:val="20"/>
              </w:rPr>
              <w:t>Výukové prostory</w:t>
            </w:r>
          </w:p>
        </w:tc>
        <w:tc>
          <w:tcPr>
            <w:tcW w:w="2008" w:type="dxa"/>
          </w:tcPr>
          <w:p w14:paraId="4F56FC54" w14:textId="77777777" w:rsidR="00F90BFD" w:rsidRPr="00364116" w:rsidRDefault="00F90BFD" w:rsidP="00EA44B1">
            <w:pPr>
              <w:jc w:val="both"/>
              <w:rPr>
                <w:rFonts w:cs="Arial"/>
                <w:sz w:val="20"/>
                <w:szCs w:val="20"/>
              </w:rPr>
            </w:pPr>
            <w:r w:rsidRPr="00364116">
              <w:rPr>
                <w:rFonts w:cs="Arial"/>
                <w:sz w:val="20"/>
                <w:szCs w:val="20"/>
              </w:rPr>
              <w:t xml:space="preserve">Seminární místnosti </w:t>
            </w:r>
          </w:p>
        </w:tc>
        <w:tc>
          <w:tcPr>
            <w:tcW w:w="1503" w:type="dxa"/>
          </w:tcPr>
          <w:p w14:paraId="571B07F8" w14:textId="77777777" w:rsidR="00F90BFD" w:rsidRPr="00364116" w:rsidRDefault="00F90BFD" w:rsidP="00EA44B1">
            <w:pPr>
              <w:rPr>
                <w:rFonts w:cs="Arial"/>
                <w:sz w:val="20"/>
                <w:szCs w:val="20"/>
              </w:rPr>
            </w:pPr>
            <w:r w:rsidRPr="00364116">
              <w:rPr>
                <w:rFonts w:cs="Arial"/>
                <w:sz w:val="20"/>
                <w:szCs w:val="20"/>
              </w:rPr>
              <w:t xml:space="preserve">2 </w:t>
            </w:r>
            <w:r w:rsidR="00377F34">
              <w:rPr>
                <w:rFonts w:cs="Arial"/>
                <w:sz w:val="20"/>
                <w:szCs w:val="20"/>
              </w:rPr>
              <w:t>m²</w:t>
            </w:r>
            <w:r w:rsidRPr="00364116">
              <w:rPr>
                <w:rFonts w:cs="Arial"/>
                <w:sz w:val="20"/>
                <w:szCs w:val="20"/>
              </w:rPr>
              <w:t>/osobu</w:t>
            </w:r>
          </w:p>
        </w:tc>
        <w:tc>
          <w:tcPr>
            <w:tcW w:w="1275" w:type="dxa"/>
          </w:tcPr>
          <w:p w14:paraId="430D8CAF" w14:textId="77777777" w:rsidR="00F90BFD" w:rsidRPr="00364116" w:rsidRDefault="00F90BFD" w:rsidP="00EA44B1">
            <w:pPr>
              <w:rPr>
                <w:rFonts w:cs="Arial"/>
                <w:sz w:val="20"/>
                <w:szCs w:val="20"/>
              </w:rPr>
            </w:pPr>
            <w:r w:rsidRPr="00364116">
              <w:rPr>
                <w:rFonts w:cs="Arial"/>
                <w:sz w:val="20"/>
                <w:szCs w:val="20"/>
              </w:rPr>
              <w:t>10 W/m</w:t>
            </w:r>
            <w:r w:rsidRPr="00364116">
              <w:rPr>
                <w:rFonts w:cs="Arial"/>
                <w:sz w:val="20"/>
                <w:szCs w:val="20"/>
                <w:vertAlign w:val="superscript"/>
              </w:rPr>
              <w:t>-2</w:t>
            </w:r>
          </w:p>
        </w:tc>
        <w:tc>
          <w:tcPr>
            <w:tcW w:w="1306" w:type="dxa"/>
          </w:tcPr>
          <w:p w14:paraId="79DAFC5F" w14:textId="77777777" w:rsidR="00F90BFD" w:rsidRPr="00364116" w:rsidRDefault="00F90BFD" w:rsidP="00EA44B1">
            <w:pPr>
              <w:rPr>
                <w:rFonts w:cs="Arial"/>
                <w:sz w:val="20"/>
                <w:szCs w:val="20"/>
              </w:rPr>
            </w:pPr>
            <w:r w:rsidRPr="00364116">
              <w:rPr>
                <w:rFonts w:cs="Arial"/>
                <w:sz w:val="20"/>
                <w:szCs w:val="20"/>
              </w:rPr>
              <w:t>15 W/m</w:t>
            </w:r>
            <w:r w:rsidRPr="00364116">
              <w:rPr>
                <w:rFonts w:cs="Arial"/>
                <w:sz w:val="20"/>
                <w:szCs w:val="20"/>
                <w:vertAlign w:val="superscript"/>
              </w:rPr>
              <w:t>-2</w:t>
            </w:r>
          </w:p>
        </w:tc>
      </w:tr>
      <w:tr w:rsidR="00F90BFD" w:rsidRPr="00364116" w14:paraId="19C5A5B5" w14:textId="77777777" w:rsidTr="00594DA5">
        <w:tc>
          <w:tcPr>
            <w:tcW w:w="1976" w:type="dxa"/>
            <w:vMerge/>
          </w:tcPr>
          <w:p w14:paraId="5D275842" w14:textId="77777777" w:rsidR="00F90BFD" w:rsidRPr="00364116" w:rsidRDefault="00F90BFD" w:rsidP="00EA44B1">
            <w:pPr>
              <w:jc w:val="both"/>
              <w:rPr>
                <w:rFonts w:cs="Arial"/>
                <w:sz w:val="20"/>
                <w:szCs w:val="20"/>
              </w:rPr>
            </w:pPr>
          </w:p>
        </w:tc>
        <w:tc>
          <w:tcPr>
            <w:tcW w:w="2008" w:type="dxa"/>
          </w:tcPr>
          <w:p w14:paraId="4971CB9F" w14:textId="77777777" w:rsidR="00F90BFD" w:rsidRPr="00364116" w:rsidRDefault="00F90BFD" w:rsidP="00EA44B1">
            <w:pPr>
              <w:jc w:val="both"/>
              <w:rPr>
                <w:rFonts w:cs="Arial"/>
                <w:sz w:val="20"/>
                <w:szCs w:val="20"/>
              </w:rPr>
            </w:pPr>
            <w:r w:rsidRPr="00364116">
              <w:rPr>
                <w:rFonts w:cs="Arial"/>
                <w:sz w:val="20"/>
                <w:szCs w:val="20"/>
              </w:rPr>
              <w:t xml:space="preserve">Posluchárny </w:t>
            </w:r>
          </w:p>
        </w:tc>
        <w:tc>
          <w:tcPr>
            <w:tcW w:w="1503" w:type="dxa"/>
          </w:tcPr>
          <w:p w14:paraId="2D9D5EF7" w14:textId="77777777" w:rsidR="00F90BFD" w:rsidRPr="00364116" w:rsidRDefault="00F90BFD" w:rsidP="00EA44B1">
            <w:pPr>
              <w:jc w:val="both"/>
              <w:rPr>
                <w:rFonts w:cs="Arial"/>
                <w:sz w:val="20"/>
                <w:szCs w:val="20"/>
              </w:rPr>
            </w:pPr>
            <w:r w:rsidRPr="00364116">
              <w:rPr>
                <w:rFonts w:cs="Arial"/>
                <w:sz w:val="20"/>
                <w:szCs w:val="20"/>
              </w:rPr>
              <w:t xml:space="preserve">1,8 </w:t>
            </w:r>
            <w:r w:rsidR="00377F34">
              <w:rPr>
                <w:rFonts w:cs="Arial"/>
                <w:sz w:val="20"/>
                <w:szCs w:val="20"/>
              </w:rPr>
              <w:t>m²</w:t>
            </w:r>
            <w:r w:rsidRPr="00364116">
              <w:rPr>
                <w:rFonts w:cs="Arial"/>
                <w:sz w:val="20"/>
                <w:szCs w:val="20"/>
              </w:rPr>
              <w:t>/osobu</w:t>
            </w:r>
          </w:p>
        </w:tc>
        <w:tc>
          <w:tcPr>
            <w:tcW w:w="1275" w:type="dxa"/>
          </w:tcPr>
          <w:p w14:paraId="0950F928" w14:textId="77777777" w:rsidR="00F90BFD" w:rsidRPr="00364116" w:rsidRDefault="00F90BFD" w:rsidP="00EA44B1">
            <w:pPr>
              <w:jc w:val="both"/>
              <w:rPr>
                <w:rFonts w:cs="Arial"/>
                <w:sz w:val="20"/>
                <w:szCs w:val="20"/>
              </w:rPr>
            </w:pPr>
            <w:r w:rsidRPr="00364116">
              <w:rPr>
                <w:rFonts w:cs="Arial"/>
                <w:sz w:val="20"/>
                <w:szCs w:val="20"/>
              </w:rPr>
              <w:t>10 W/m</w:t>
            </w:r>
            <w:r w:rsidRPr="00364116">
              <w:rPr>
                <w:rFonts w:cs="Arial"/>
                <w:sz w:val="20"/>
                <w:szCs w:val="20"/>
                <w:vertAlign w:val="superscript"/>
              </w:rPr>
              <w:t>-2</w:t>
            </w:r>
          </w:p>
        </w:tc>
        <w:tc>
          <w:tcPr>
            <w:tcW w:w="1306" w:type="dxa"/>
          </w:tcPr>
          <w:p w14:paraId="02733BB1" w14:textId="77777777" w:rsidR="00F90BFD" w:rsidRPr="00364116" w:rsidRDefault="00F90BFD" w:rsidP="00EA44B1">
            <w:pPr>
              <w:rPr>
                <w:rFonts w:cs="Arial"/>
                <w:sz w:val="20"/>
                <w:szCs w:val="20"/>
              </w:rPr>
            </w:pPr>
            <w:r w:rsidRPr="00364116">
              <w:rPr>
                <w:rFonts w:cs="Arial"/>
                <w:sz w:val="20"/>
                <w:szCs w:val="20"/>
              </w:rPr>
              <w:t>15 W/m</w:t>
            </w:r>
            <w:r w:rsidRPr="00364116">
              <w:rPr>
                <w:rFonts w:cs="Arial"/>
                <w:sz w:val="20"/>
                <w:szCs w:val="20"/>
                <w:vertAlign w:val="superscript"/>
              </w:rPr>
              <w:t>-2</w:t>
            </w:r>
          </w:p>
        </w:tc>
      </w:tr>
      <w:tr w:rsidR="00F90BFD" w:rsidRPr="00364116" w14:paraId="4934B3A1" w14:textId="77777777" w:rsidTr="00594DA5">
        <w:tc>
          <w:tcPr>
            <w:tcW w:w="1976" w:type="dxa"/>
            <w:vMerge/>
          </w:tcPr>
          <w:p w14:paraId="4E72D145" w14:textId="77777777" w:rsidR="00F90BFD" w:rsidRPr="00364116" w:rsidRDefault="00F90BFD" w:rsidP="00EA44B1">
            <w:pPr>
              <w:jc w:val="both"/>
              <w:rPr>
                <w:rFonts w:cs="Arial"/>
                <w:sz w:val="20"/>
                <w:szCs w:val="20"/>
              </w:rPr>
            </w:pPr>
          </w:p>
        </w:tc>
        <w:tc>
          <w:tcPr>
            <w:tcW w:w="2008" w:type="dxa"/>
          </w:tcPr>
          <w:p w14:paraId="25D31D9C" w14:textId="77777777" w:rsidR="00F90BFD" w:rsidRPr="00364116" w:rsidRDefault="00F90BFD" w:rsidP="00EA44B1">
            <w:pPr>
              <w:jc w:val="both"/>
              <w:rPr>
                <w:rFonts w:cs="Arial"/>
                <w:sz w:val="20"/>
                <w:szCs w:val="20"/>
              </w:rPr>
            </w:pPr>
          </w:p>
        </w:tc>
        <w:tc>
          <w:tcPr>
            <w:tcW w:w="1503" w:type="dxa"/>
          </w:tcPr>
          <w:p w14:paraId="2F239F79" w14:textId="77777777" w:rsidR="00F90BFD" w:rsidRPr="00364116" w:rsidRDefault="00F90BFD" w:rsidP="00EA44B1">
            <w:pPr>
              <w:jc w:val="both"/>
              <w:rPr>
                <w:rFonts w:cs="Arial"/>
                <w:sz w:val="20"/>
                <w:szCs w:val="20"/>
              </w:rPr>
            </w:pPr>
          </w:p>
        </w:tc>
        <w:tc>
          <w:tcPr>
            <w:tcW w:w="1275" w:type="dxa"/>
          </w:tcPr>
          <w:p w14:paraId="04A9A879" w14:textId="77777777" w:rsidR="00F90BFD" w:rsidRPr="00364116" w:rsidRDefault="00F90BFD" w:rsidP="00EA44B1">
            <w:pPr>
              <w:jc w:val="both"/>
              <w:rPr>
                <w:rFonts w:cs="Arial"/>
                <w:sz w:val="20"/>
                <w:szCs w:val="20"/>
              </w:rPr>
            </w:pPr>
          </w:p>
        </w:tc>
        <w:tc>
          <w:tcPr>
            <w:tcW w:w="1306" w:type="dxa"/>
          </w:tcPr>
          <w:p w14:paraId="7BB0D051" w14:textId="77777777" w:rsidR="00F90BFD" w:rsidRPr="00364116" w:rsidRDefault="00F90BFD" w:rsidP="00EA44B1">
            <w:pPr>
              <w:jc w:val="both"/>
              <w:rPr>
                <w:rFonts w:cs="Arial"/>
                <w:sz w:val="20"/>
                <w:szCs w:val="20"/>
              </w:rPr>
            </w:pPr>
          </w:p>
        </w:tc>
      </w:tr>
      <w:tr w:rsidR="00F90BFD" w:rsidRPr="00364116" w14:paraId="0AF6A5F4" w14:textId="77777777" w:rsidTr="00594DA5">
        <w:tc>
          <w:tcPr>
            <w:tcW w:w="1976" w:type="dxa"/>
            <w:vMerge w:val="restart"/>
          </w:tcPr>
          <w:p w14:paraId="05DBF93D" w14:textId="77777777" w:rsidR="00F90BFD" w:rsidRPr="00364116" w:rsidRDefault="00F90BFD" w:rsidP="00EA44B1">
            <w:pPr>
              <w:jc w:val="both"/>
              <w:rPr>
                <w:rFonts w:cs="Arial"/>
                <w:sz w:val="20"/>
                <w:szCs w:val="20"/>
              </w:rPr>
            </w:pPr>
            <w:r w:rsidRPr="00364116">
              <w:rPr>
                <w:rFonts w:cs="Arial"/>
                <w:sz w:val="20"/>
                <w:szCs w:val="20"/>
              </w:rPr>
              <w:t xml:space="preserve">Administrativa </w:t>
            </w:r>
          </w:p>
        </w:tc>
        <w:tc>
          <w:tcPr>
            <w:tcW w:w="2008" w:type="dxa"/>
          </w:tcPr>
          <w:p w14:paraId="62F55327" w14:textId="77777777" w:rsidR="00F90BFD" w:rsidRPr="00364116" w:rsidRDefault="00F90BFD" w:rsidP="00EA44B1">
            <w:pPr>
              <w:jc w:val="both"/>
              <w:rPr>
                <w:rFonts w:cs="Arial"/>
                <w:sz w:val="20"/>
                <w:szCs w:val="20"/>
              </w:rPr>
            </w:pPr>
            <w:r w:rsidRPr="00364116">
              <w:rPr>
                <w:rFonts w:cs="Arial"/>
                <w:sz w:val="20"/>
                <w:szCs w:val="20"/>
              </w:rPr>
              <w:t>Kanceláře</w:t>
            </w:r>
          </w:p>
        </w:tc>
        <w:tc>
          <w:tcPr>
            <w:tcW w:w="1503" w:type="dxa"/>
          </w:tcPr>
          <w:p w14:paraId="7883EFA2" w14:textId="77777777" w:rsidR="00F90BFD" w:rsidRPr="00364116" w:rsidRDefault="00F90BFD" w:rsidP="00EA44B1">
            <w:pPr>
              <w:jc w:val="both"/>
              <w:rPr>
                <w:rFonts w:cs="Arial"/>
                <w:sz w:val="20"/>
                <w:szCs w:val="20"/>
              </w:rPr>
            </w:pPr>
            <w:r w:rsidRPr="00364116">
              <w:rPr>
                <w:rFonts w:cs="Arial"/>
                <w:sz w:val="20"/>
                <w:szCs w:val="20"/>
              </w:rPr>
              <w:t xml:space="preserve">10 </w:t>
            </w:r>
            <w:r w:rsidR="00377F34">
              <w:rPr>
                <w:rFonts w:cs="Arial"/>
                <w:sz w:val="20"/>
                <w:szCs w:val="20"/>
              </w:rPr>
              <w:t>m²</w:t>
            </w:r>
            <w:r w:rsidRPr="00364116">
              <w:rPr>
                <w:rFonts w:cs="Arial"/>
                <w:sz w:val="20"/>
                <w:szCs w:val="20"/>
              </w:rPr>
              <w:t>/osobu</w:t>
            </w:r>
          </w:p>
        </w:tc>
        <w:tc>
          <w:tcPr>
            <w:tcW w:w="1275" w:type="dxa"/>
          </w:tcPr>
          <w:p w14:paraId="788D0C57" w14:textId="77777777" w:rsidR="00F90BFD" w:rsidRPr="00364116" w:rsidRDefault="00F90BFD" w:rsidP="00EA44B1">
            <w:pPr>
              <w:jc w:val="both"/>
              <w:rPr>
                <w:rFonts w:cs="Arial"/>
                <w:sz w:val="20"/>
                <w:szCs w:val="20"/>
              </w:rPr>
            </w:pPr>
            <w:r w:rsidRPr="00364116">
              <w:rPr>
                <w:rFonts w:cs="Arial"/>
                <w:sz w:val="20"/>
                <w:szCs w:val="20"/>
              </w:rPr>
              <w:t>5 W/m</w:t>
            </w:r>
            <w:r w:rsidRPr="00364116">
              <w:rPr>
                <w:rFonts w:cs="Arial"/>
                <w:sz w:val="20"/>
                <w:szCs w:val="20"/>
                <w:vertAlign w:val="superscript"/>
              </w:rPr>
              <w:t>-2</w:t>
            </w:r>
          </w:p>
        </w:tc>
        <w:tc>
          <w:tcPr>
            <w:tcW w:w="1306" w:type="dxa"/>
          </w:tcPr>
          <w:p w14:paraId="561F546C" w14:textId="77777777" w:rsidR="00F90BFD" w:rsidRPr="00364116" w:rsidRDefault="00F90BFD" w:rsidP="00EA44B1">
            <w:pPr>
              <w:rPr>
                <w:rFonts w:cs="Arial"/>
                <w:sz w:val="20"/>
                <w:szCs w:val="20"/>
              </w:rPr>
            </w:pPr>
            <w:r w:rsidRPr="00364116">
              <w:rPr>
                <w:rFonts w:cs="Arial"/>
                <w:sz w:val="20"/>
                <w:szCs w:val="20"/>
              </w:rPr>
              <w:t>15 W/m</w:t>
            </w:r>
            <w:r w:rsidRPr="00364116">
              <w:rPr>
                <w:rFonts w:cs="Arial"/>
                <w:sz w:val="20"/>
                <w:szCs w:val="20"/>
                <w:vertAlign w:val="superscript"/>
              </w:rPr>
              <w:t>-2</w:t>
            </w:r>
          </w:p>
        </w:tc>
      </w:tr>
      <w:tr w:rsidR="00F90BFD" w:rsidRPr="00364116" w14:paraId="1E4E7262" w14:textId="77777777" w:rsidTr="00594DA5">
        <w:tc>
          <w:tcPr>
            <w:tcW w:w="1976" w:type="dxa"/>
            <w:vMerge/>
          </w:tcPr>
          <w:p w14:paraId="334938A4" w14:textId="77777777" w:rsidR="00F90BFD" w:rsidRPr="00364116" w:rsidRDefault="00F90BFD" w:rsidP="00EA44B1">
            <w:pPr>
              <w:jc w:val="both"/>
              <w:rPr>
                <w:rFonts w:cs="Arial"/>
                <w:sz w:val="20"/>
                <w:szCs w:val="20"/>
              </w:rPr>
            </w:pPr>
          </w:p>
        </w:tc>
        <w:tc>
          <w:tcPr>
            <w:tcW w:w="2008" w:type="dxa"/>
          </w:tcPr>
          <w:p w14:paraId="1B0EAB7F" w14:textId="77777777" w:rsidR="00F90BFD" w:rsidRPr="00364116" w:rsidRDefault="00F90BFD" w:rsidP="00EA44B1">
            <w:pPr>
              <w:jc w:val="both"/>
              <w:rPr>
                <w:rFonts w:cs="Arial"/>
                <w:sz w:val="20"/>
                <w:szCs w:val="20"/>
              </w:rPr>
            </w:pPr>
            <w:r w:rsidRPr="00364116">
              <w:rPr>
                <w:rFonts w:cs="Arial"/>
                <w:sz w:val="20"/>
                <w:szCs w:val="20"/>
              </w:rPr>
              <w:t xml:space="preserve">Zasedací místnosti </w:t>
            </w:r>
          </w:p>
        </w:tc>
        <w:tc>
          <w:tcPr>
            <w:tcW w:w="1503" w:type="dxa"/>
          </w:tcPr>
          <w:p w14:paraId="1CD5D84B" w14:textId="77777777" w:rsidR="00F90BFD" w:rsidRPr="00364116" w:rsidRDefault="00F90BFD" w:rsidP="00EA44B1">
            <w:pPr>
              <w:jc w:val="both"/>
              <w:rPr>
                <w:rFonts w:cs="Arial"/>
                <w:sz w:val="20"/>
                <w:szCs w:val="20"/>
              </w:rPr>
            </w:pPr>
            <w:r w:rsidRPr="00364116">
              <w:rPr>
                <w:rFonts w:cs="Arial"/>
                <w:sz w:val="20"/>
                <w:szCs w:val="20"/>
              </w:rPr>
              <w:t xml:space="preserve">3 </w:t>
            </w:r>
            <w:r w:rsidR="00377F34">
              <w:rPr>
                <w:rFonts w:cs="Arial"/>
                <w:sz w:val="20"/>
                <w:szCs w:val="20"/>
              </w:rPr>
              <w:t>m²</w:t>
            </w:r>
            <w:r w:rsidRPr="00364116">
              <w:rPr>
                <w:rFonts w:cs="Arial"/>
                <w:sz w:val="20"/>
                <w:szCs w:val="20"/>
              </w:rPr>
              <w:t>/osobu</w:t>
            </w:r>
          </w:p>
        </w:tc>
        <w:tc>
          <w:tcPr>
            <w:tcW w:w="1275" w:type="dxa"/>
          </w:tcPr>
          <w:p w14:paraId="52D76EB7" w14:textId="77777777" w:rsidR="00F90BFD" w:rsidRPr="00364116" w:rsidRDefault="00F90BFD" w:rsidP="00EA44B1">
            <w:pPr>
              <w:jc w:val="both"/>
              <w:rPr>
                <w:rFonts w:cs="Arial"/>
                <w:sz w:val="20"/>
                <w:szCs w:val="20"/>
              </w:rPr>
            </w:pPr>
            <w:r w:rsidRPr="00364116">
              <w:rPr>
                <w:rFonts w:cs="Arial"/>
                <w:sz w:val="20"/>
                <w:szCs w:val="20"/>
              </w:rPr>
              <w:t>5 W/m</w:t>
            </w:r>
            <w:r w:rsidRPr="00364116">
              <w:rPr>
                <w:rFonts w:cs="Arial"/>
                <w:sz w:val="20"/>
                <w:szCs w:val="20"/>
                <w:vertAlign w:val="superscript"/>
              </w:rPr>
              <w:t>-2</w:t>
            </w:r>
          </w:p>
        </w:tc>
        <w:tc>
          <w:tcPr>
            <w:tcW w:w="1306" w:type="dxa"/>
          </w:tcPr>
          <w:p w14:paraId="2DBF4889" w14:textId="77777777" w:rsidR="00F90BFD" w:rsidRPr="00364116" w:rsidRDefault="00F90BFD" w:rsidP="00EA44B1">
            <w:pPr>
              <w:rPr>
                <w:rFonts w:cs="Arial"/>
                <w:sz w:val="20"/>
                <w:szCs w:val="20"/>
              </w:rPr>
            </w:pPr>
            <w:r w:rsidRPr="00364116">
              <w:rPr>
                <w:rFonts w:cs="Arial"/>
                <w:sz w:val="20"/>
                <w:szCs w:val="20"/>
              </w:rPr>
              <w:t>15 W/m</w:t>
            </w:r>
            <w:r w:rsidRPr="00364116">
              <w:rPr>
                <w:rFonts w:cs="Arial"/>
                <w:sz w:val="20"/>
                <w:szCs w:val="20"/>
                <w:vertAlign w:val="superscript"/>
              </w:rPr>
              <w:t>-2</w:t>
            </w:r>
          </w:p>
        </w:tc>
      </w:tr>
      <w:tr w:rsidR="00F90BFD" w:rsidRPr="00364116" w14:paraId="34388899" w14:textId="77777777" w:rsidTr="00594DA5">
        <w:tc>
          <w:tcPr>
            <w:tcW w:w="1976" w:type="dxa"/>
            <w:vMerge/>
          </w:tcPr>
          <w:p w14:paraId="4286DF6F" w14:textId="77777777" w:rsidR="00F90BFD" w:rsidRPr="00364116" w:rsidRDefault="00F90BFD" w:rsidP="00EA44B1">
            <w:pPr>
              <w:jc w:val="both"/>
              <w:rPr>
                <w:rFonts w:cs="Arial"/>
                <w:sz w:val="20"/>
                <w:szCs w:val="20"/>
              </w:rPr>
            </w:pPr>
          </w:p>
        </w:tc>
        <w:tc>
          <w:tcPr>
            <w:tcW w:w="2008" w:type="dxa"/>
          </w:tcPr>
          <w:p w14:paraId="4B368A41" w14:textId="77777777" w:rsidR="00F90BFD" w:rsidRPr="00364116" w:rsidRDefault="00F90BFD" w:rsidP="00EA44B1">
            <w:pPr>
              <w:jc w:val="both"/>
              <w:rPr>
                <w:rFonts w:cs="Arial"/>
                <w:sz w:val="20"/>
                <w:szCs w:val="20"/>
              </w:rPr>
            </w:pPr>
          </w:p>
        </w:tc>
        <w:tc>
          <w:tcPr>
            <w:tcW w:w="1503" w:type="dxa"/>
          </w:tcPr>
          <w:p w14:paraId="0662ACCB" w14:textId="77777777" w:rsidR="00F90BFD" w:rsidRPr="00364116" w:rsidRDefault="00F90BFD" w:rsidP="00EA44B1">
            <w:pPr>
              <w:jc w:val="both"/>
              <w:rPr>
                <w:rFonts w:cs="Arial"/>
                <w:sz w:val="20"/>
                <w:szCs w:val="20"/>
              </w:rPr>
            </w:pPr>
          </w:p>
        </w:tc>
        <w:tc>
          <w:tcPr>
            <w:tcW w:w="1275" w:type="dxa"/>
          </w:tcPr>
          <w:p w14:paraId="128B9EAC" w14:textId="77777777" w:rsidR="00F90BFD" w:rsidRPr="00364116" w:rsidRDefault="00F90BFD" w:rsidP="00EA44B1">
            <w:pPr>
              <w:jc w:val="both"/>
              <w:rPr>
                <w:rFonts w:cs="Arial"/>
                <w:sz w:val="20"/>
                <w:szCs w:val="20"/>
              </w:rPr>
            </w:pPr>
          </w:p>
        </w:tc>
        <w:tc>
          <w:tcPr>
            <w:tcW w:w="1306" w:type="dxa"/>
          </w:tcPr>
          <w:p w14:paraId="1152E56F" w14:textId="77777777" w:rsidR="00F90BFD" w:rsidRPr="00364116" w:rsidRDefault="00F90BFD" w:rsidP="00EA44B1">
            <w:pPr>
              <w:jc w:val="both"/>
              <w:rPr>
                <w:rFonts w:cs="Arial"/>
                <w:sz w:val="20"/>
                <w:szCs w:val="20"/>
              </w:rPr>
            </w:pPr>
          </w:p>
        </w:tc>
      </w:tr>
      <w:tr w:rsidR="00F90BFD" w:rsidRPr="00364116" w14:paraId="12E48012" w14:textId="77777777" w:rsidTr="00594DA5">
        <w:tc>
          <w:tcPr>
            <w:tcW w:w="1976" w:type="dxa"/>
            <w:vMerge w:val="restart"/>
          </w:tcPr>
          <w:p w14:paraId="77DD350A" w14:textId="77777777" w:rsidR="00F90BFD" w:rsidRPr="00364116" w:rsidRDefault="00F90BFD" w:rsidP="00EA44B1">
            <w:pPr>
              <w:jc w:val="both"/>
              <w:rPr>
                <w:rFonts w:cs="Arial"/>
                <w:sz w:val="20"/>
                <w:szCs w:val="20"/>
              </w:rPr>
            </w:pPr>
            <w:r w:rsidRPr="00364116">
              <w:rPr>
                <w:rFonts w:cs="Arial"/>
                <w:sz w:val="20"/>
                <w:szCs w:val="20"/>
              </w:rPr>
              <w:lastRenderedPageBreak/>
              <w:t>Laboratorní prostory</w:t>
            </w:r>
          </w:p>
        </w:tc>
        <w:tc>
          <w:tcPr>
            <w:tcW w:w="2008" w:type="dxa"/>
          </w:tcPr>
          <w:p w14:paraId="7C48AA34" w14:textId="77777777" w:rsidR="00F90BFD" w:rsidRPr="00364116" w:rsidRDefault="00F90BFD" w:rsidP="00EA44B1">
            <w:pPr>
              <w:jc w:val="both"/>
              <w:rPr>
                <w:rFonts w:cs="Arial"/>
                <w:sz w:val="20"/>
                <w:szCs w:val="20"/>
              </w:rPr>
            </w:pPr>
            <w:r w:rsidRPr="00364116">
              <w:rPr>
                <w:rFonts w:cs="Arial"/>
                <w:sz w:val="20"/>
                <w:szCs w:val="20"/>
              </w:rPr>
              <w:t>Praktikárny</w:t>
            </w:r>
          </w:p>
        </w:tc>
        <w:tc>
          <w:tcPr>
            <w:tcW w:w="1503" w:type="dxa"/>
          </w:tcPr>
          <w:p w14:paraId="0AB68A8D" w14:textId="77777777" w:rsidR="00F90BFD" w:rsidRPr="00364116" w:rsidRDefault="00F90BFD" w:rsidP="00EA44B1">
            <w:pPr>
              <w:jc w:val="both"/>
              <w:rPr>
                <w:rFonts w:cs="Arial"/>
                <w:sz w:val="20"/>
                <w:szCs w:val="20"/>
              </w:rPr>
            </w:pPr>
            <w:r w:rsidRPr="00364116">
              <w:rPr>
                <w:rFonts w:cs="Arial"/>
                <w:sz w:val="20"/>
                <w:szCs w:val="20"/>
              </w:rPr>
              <w:t xml:space="preserve">5 </w:t>
            </w:r>
            <w:r w:rsidR="00377F34">
              <w:rPr>
                <w:rFonts w:cs="Arial"/>
                <w:sz w:val="20"/>
                <w:szCs w:val="20"/>
              </w:rPr>
              <w:t>m²</w:t>
            </w:r>
            <w:r w:rsidRPr="00364116">
              <w:rPr>
                <w:rFonts w:cs="Arial"/>
                <w:sz w:val="20"/>
                <w:szCs w:val="20"/>
              </w:rPr>
              <w:t>/osobu</w:t>
            </w:r>
          </w:p>
        </w:tc>
        <w:tc>
          <w:tcPr>
            <w:tcW w:w="1275" w:type="dxa"/>
          </w:tcPr>
          <w:p w14:paraId="17EDE7DE" w14:textId="77777777" w:rsidR="00F90BFD" w:rsidRPr="00364116" w:rsidRDefault="00F90BFD" w:rsidP="00EA44B1">
            <w:pPr>
              <w:jc w:val="both"/>
              <w:rPr>
                <w:rFonts w:cs="Arial"/>
                <w:sz w:val="20"/>
                <w:szCs w:val="20"/>
              </w:rPr>
            </w:pPr>
            <w:r w:rsidRPr="00364116">
              <w:rPr>
                <w:rFonts w:cs="Arial"/>
                <w:sz w:val="20"/>
                <w:szCs w:val="20"/>
              </w:rPr>
              <w:t>10 W/m</w:t>
            </w:r>
            <w:r w:rsidRPr="00364116">
              <w:rPr>
                <w:rFonts w:cs="Arial"/>
                <w:sz w:val="20"/>
                <w:szCs w:val="20"/>
                <w:vertAlign w:val="superscript"/>
              </w:rPr>
              <w:t>-2</w:t>
            </w:r>
          </w:p>
        </w:tc>
        <w:tc>
          <w:tcPr>
            <w:tcW w:w="1306" w:type="dxa"/>
          </w:tcPr>
          <w:p w14:paraId="1CE4DC4F" w14:textId="77777777" w:rsidR="00F90BFD" w:rsidRPr="00364116" w:rsidRDefault="00F90BFD" w:rsidP="00EA44B1">
            <w:pPr>
              <w:rPr>
                <w:rFonts w:cs="Arial"/>
                <w:sz w:val="20"/>
                <w:szCs w:val="20"/>
              </w:rPr>
            </w:pPr>
            <w:r w:rsidRPr="00364116">
              <w:rPr>
                <w:rFonts w:cs="Arial"/>
                <w:sz w:val="20"/>
                <w:szCs w:val="20"/>
              </w:rPr>
              <w:t>20 W/m</w:t>
            </w:r>
            <w:r w:rsidRPr="00364116">
              <w:rPr>
                <w:rFonts w:cs="Arial"/>
                <w:sz w:val="20"/>
                <w:szCs w:val="20"/>
                <w:vertAlign w:val="superscript"/>
              </w:rPr>
              <w:t>-2</w:t>
            </w:r>
          </w:p>
        </w:tc>
      </w:tr>
      <w:tr w:rsidR="00F90BFD" w:rsidRPr="00364116" w14:paraId="5C3B372D" w14:textId="77777777" w:rsidTr="00594DA5">
        <w:tc>
          <w:tcPr>
            <w:tcW w:w="1976" w:type="dxa"/>
            <w:vMerge/>
          </w:tcPr>
          <w:p w14:paraId="6311DCF2" w14:textId="77777777" w:rsidR="00F90BFD" w:rsidRPr="00364116" w:rsidRDefault="00F90BFD" w:rsidP="00EA44B1">
            <w:pPr>
              <w:jc w:val="both"/>
              <w:rPr>
                <w:rFonts w:cs="Arial"/>
                <w:sz w:val="20"/>
                <w:szCs w:val="20"/>
              </w:rPr>
            </w:pPr>
          </w:p>
        </w:tc>
        <w:tc>
          <w:tcPr>
            <w:tcW w:w="2008" w:type="dxa"/>
          </w:tcPr>
          <w:p w14:paraId="3F5628C6" w14:textId="77777777" w:rsidR="00F90BFD" w:rsidRPr="00364116" w:rsidRDefault="00F90BFD" w:rsidP="00EA44B1">
            <w:pPr>
              <w:jc w:val="both"/>
              <w:rPr>
                <w:rFonts w:cs="Arial"/>
                <w:sz w:val="20"/>
                <w:szCs w:val="20"/>
              </w:rPr>
            </w:pPr>
            <w:r w:rsidRPr="00364116">
              <w:rPr>
                <w:rFonts w:cs="Arial"/>
                <w:sz w:val="20"/>
                <w:szCs w:val="20"/>
              </w:rPr>
              <w:t xml:space="preserve">Laboratoře </w:t>
            </w:r>
          </w:p>
        </w:tc>
        <w:tc>
          <w:tcPr>
            <w:tcW w:w="1503" w:type="dxa"/>
          </w:tcPr>
          <w:p w14:paraId="67670D3E" w14:textId="77777777" w:rsidR="00F90BFD" w:rsidRPr="00364116" w:rsidRDefault="00F90BFD" w:rsidP="00EA44B1">
            <w:pPr>
              <w:jc w:val="both"/>
              <w:rPr>
                <w:rFonts w:cs="Arial"/>
                <w:sz w:val="20"/>
                <w:szCs w:val="20"/>
              </w:rPr>
            </w:pPr>
            <w:r w:rsidRPr="00364116">
              <w:rPr>
                <w:rFonts w:cs="Arial"/>
                <w:sz w:val="20"/>
                <w:szCs w:val="20"/>
              </w:rPr>
              <w:t xml:space="preserve">5 </w:t>
            </w:r>
            <w:r w:rsidR="00377F34">
              <w:rPr>
                <w:rFonts w:cs="Arial"/>
                <w:sz w:val="20"/>
                <w:szCs w:val="20"/>
              </w:rPr>
              <w:t>m²</w:t>
            </w:r>
            <w:r w:rsidRPr="00364116">
              <w:rPr>
                <w:rFonts w:cs="Arial"/>
                <w:sz w:val="20"/>
                <w:szCs w:val="20"/>
              </w:rPr>
              <w:t>/osobu</w:t>
            </w:r>
          </w:p>
        </w:tc>
        <w:tc>
          <w:tcPr>
            <w:tcW w:w="1275" w:type="dxa"/>
          </w:tcPr>
          <w:p w14:paraId="7773F124" w14:textId="77777777" w:rsidR="00F90BFD" w:rsidRPr="00364116" w:rsidRDefault="00F90BFD" w:rsidP="00EA44B1">
            <w:pPr>
              <w:jc w:val="both"/>
              <w:rPr>
                <w:rFonts w:cs="Arial"/>
                <w:sz w:val="20"/>
                <w:szCs w:val="20"/>
              </w:rPr>
            </w:pPr>
            <w:r w:rsidRPr="00364116">
              <w:rPr>
                <w:rFonts w:cs="Arial"/>
                <w:sz w:val="20"/>
                <w:szCs w:val="20"/>
              </w:rPr>
              <w:t>10 W/m</w:t>
            </w:r>
            <w:r w:rsidRPr="00364116">
              <w:rPr>
                <w:rFonts w:cs="Arial"/>
                <w:sz w:val="20"/>
                <w:szCs w:val="20"/>
                <w:vertAlign w:val="superscript"/>
              </w:rPr>
              <w:t>-2</w:t>
            </w:r>
          </w:p>
        </w:tc>
        <w:tc>
          <w:tcPr>
            <w:tcW w:w="1306" w:type="dxa"/>
          </w:tcPr>
          <w:p w14:paraId="35F6E851" w14:textId="77777777" w:rsidR="00F90BFD" w:rsidRPr="00364116" w:rsidRDefault="00F90BFD" w:rsidP="00EA44B1">
            <w:pPr>
              <w:rPr>
                <w:rFonts w:cs="Arial"/>
                <w:sz w:val="20"/>
                <w:szCs w:val="20"/>
              </w:rPr>
            </w:pPr>
            <w:r w:rsidRPr="00364116">
              <w:rPr>
                <w:rFonts w:cs="Arial"/>
                <w:sz w:val="20"/>
                <w:szCs w:val="20"/>
              </w:rPr>
              <w:t>20 W/m</w:t>
            </w:r>
            <w:r w:rsidRPr="00364116">
              <w:rPr>
                <w:rFonts w:cs="Arial"/>
                <w:sz w:val="20"/>
                <w:szCs w:val="20"/>
                <w:vertAlign w:val="superscript"/>
              </w:rPr>
              <w:t>-2</w:t>
            </w:r>
          </w:p>
        </w:tc>
      </w:tr>
      <w:tr w:rsidR="00F90BFD" w:rsidRPr="00364116" w14:paraId="1EFAEEDA" w14:textId="77777777" w:rsidTr="00594DA5">
        <w:tc>
          <w:tcPr>
            <w:tcW w:w="1976" w:type="dxa"/>
            <w:vMerge/>
          </w:tcPr>
          <w:p w14:paraId="66C0ABB0" w14:textId="77777777" w:rsidR="00F90BFD" w:rsidRPr="00364116" w:rsidRDefault="00F90BFD" w:rsidP="00EA44B1">
            <w:pPr>
              <w:jc w:val="both"/>
              <w:rPr>
                <w:rFonts w:cs="Arial"/>
                <w:sz w:val="20"/>
                <w:szCs w:val="20"/>
              </w:rPr>
            </w:pPr>
          </w:p>
        </w:tc>
        <w:tc>
          <w:tcPr>
            <w:tcW w:w="2008" w:type="dxa"/>
          </w:tcPr>
          <w:p w14:paraId="08875FD3" w14:textId="77777777" w:rsidR="00F90BFD" w:rsidRPr="00364116" w:rsidRDefault="00F90BFD" w:rsidP="00EA44B1">
            <w:pPr>
              <w:jc w:val="both"/>
              <w:rPr>
                <w:rFonts w:cs="Arial"/>
                <w:sz w:val="20"/>
                <w:szCs w:val="20"/>
              </w:rPr>
            </w:pPr>
          </w:p>
        </w:tc>
        <w:tc>
          <w:tcPr>
            <w:tcW w:w="1503" w:type="dxa"/>
          </w:tcPr>
          <w:p w14:paraId="4C73CFCF" w14:textId="77777777" w:rsidR="00F90BFD" w:rsidRPr="00364116" w:rsidRDefault="00F90BFD" w:rsidP="00EA44B1">
            <w:pPr>
              <w:jc w:val="both"/>
              <w:rPr>
                <w:rFonts w:cs="Arial"/>
                <w:sz w:val="20"/>
                <w:szCs w:val="20"/>
              </w:rPr>
            </w:pPr>
          </w:p>
        </w:tc>
        <w:tc>
          <w:tcPr>
            <w:tcW w:w="1275" w:type="dxa"/>
          </w:tcPr>
          <w:p w14:paraId="11F80DD8" w14:textId="77777777" w:rsidR="00F90BFD" w:rsidRPr="00364116" w:rsidRDefault="00F90BFD" w:rsidP="00EA44B1">
            <w:pPr>
              <w:jc w:val="both"/>
              <w:rPr>
                <w:rFonts w:cs="Arial"/>
                <w:sz w:val="20"/>
                <w:szCs w:val="20"/>
              </w:rPr>
            </w:pPr>
          </w:p>
        </w:tc>
        <w:tc>
          <w:tcPr>
            <w:tcW w:w="1306" w:type="dxa"/>
          </w:tcPr>
          <w:p w14:paraId="7437E28B" w14:textId="77777777" w:rsidR="00F90BFD" w:rsidRPr="00364116" w:rsidRDefault="00F90BFD" w:rsidP="00EA44B1">
            <w:pPr>
              <w:jc w:val="both"/>
              <w:rPr>
                <w:rFonts w:cs="Arial"/>
                <w:sz w:val="20"/>
                <w:szCs w:val="20"/>
              </w:rPr>
            </w:pPr>
          </w:p>
        </w:tc>
      </w:tr>
      <w:tr w:rsidR="00F90BFD" w:rsidRPr="00364116" w14:paraId="69E31916" w14:textId="77777777" w:rsidTr="00594DA5">
        <w:tc>
          <w:tcPr>
            <w:tcW w:w="1976" w:type="dxa"/>
            <w:vMerge w:val="restart"/>
          </w:tcPr>
          <w:p w14:paraId="1BA9DA85" w14:textId="77777777" w:rsidR="00F90BFD" w:rsidRPr="00364116" w:rsidRDefault="00F90BFD" w:rsidP="00EA44B1">
            <w:pPr>
              <w:jc w:val="both"/>
              <w:rPr>
                <w:rFonts w:cs="Arial"/>
                <w:sz w:val="20"/>
                <w:szCs w:val="20"/>
              </w:rPr>
            </w:pPr>
            <w:r w:rsidRPr="00364116">
              <w:rPr>
                <w:rFonts w:cs="Arial"/>
                <w:sz w:val="20"/>
                <w:szCs w:val="20"/>
              </w:rPr>
              <w:t>Vivárium</w:t>
            </w:r>
          </w:p>
        </w:tc>
        <w:tc>
          <w:tcPr>
            <w:tcW w:w="2008" w:type="dxa"/>
          </w:tcPr>
          <w:p w14:paraId="5E30D211" w14:textId="77777777" w:rsidR="00F90BFD" w:rsidRPr="00364116" w:rsidRDefault="00F90BFD" w:rsidP="00EA44B1">
            <w:pPr>
              <w:rPr>
                <w:rFonts w:cs="Arial"/>
                <w:sz w:val="20"/>
                <w:szCs w:val="20"/>
              </w:rPr>
            </w:pPr>
            <w:r w:rsidRPr="00364116">
              <w:rPr>
                <w:rFonts w:cs="Arial"/>
                <w:sz w:val="20"/>
                <w:szCs w:val="20"/>
              </w:rPr>
              <w:t xml:space="preserve">Chov myší </w:t>
            </w:r>
          </w:p>
          <w:p w14:paraId="11F7C765" w14:textId="77777777" w:rsidR="00F90BFD" w:rsidRPr="00364116" w:rsidRDefault="00F90BFD" w:rsidP="00EA44B1">
            <w:pPr>
              <w:rPr>
                <w:rFonts w:cs="Arial"/>
                <w:sz w:val="20"/>
                <w:szCs w:val="20"/>
              </w:rPr>
            </w:pPr>
            <w:r w:rsidRPr="00364116">
              <w:rPr>
                <w:rFonts w:cs="Arial"/>
                <w:sz w:val="20"/>
                <w:szCs w:val="20"/>
              </w:rPr>
              <w:t>a potkanů</w:t>
            </w:r>
          </w:p>
        </w:tc>
        <w:tc>
          <w:tcPr>
            <w:tcW w:w="1503" w:type="dxa"/>
          </w:tcPr>
          <w:p w14:paraId="69A932C6" w14:textId="77777777" w:rsidR="00F90BFD" w:rsidRPr="00364116" w:rsidRDefault="00F90BFD" w:rsidP="00EA44B1">
            <w:pPr>
              <w:jc w:val="both"/>
              <w:rPr>
                <w:rFonts w:cs="Arial"/>
                <w:sz w:val="20"/>
                <w:szCs w:val="20"/>
              </w:rPr>
            </w:pPr>
            <w:r w:rsidRPr="00364116">
              <w:rPr>
                <w:rFonts w:cs="Arial"/>
                <w:sz w:val="20"/>
                <w:szCs w:val="20"/>
              </w:rPr>
              <w:t xml:space="preserve">10 </w:t>
            </w:r>
            <w:r w:rsidR="00377F34">
              <w:rPr>
                <w:rFonts w:cs="Arial"/>
                <w:sz w:val="20"/>
                <w:szCs w:val="20"/>
              </w:rPr>
              <w:t>m²</w:t>
            </w:r>
            <w:r w:rsidRPr="00364116">
              <w:rPr>
                <w:rFonts w:cs="Arial"/>
                <w:sz w:val="20"/>
                <w:szCs w:val="20"/>
              </w:rPr>
              <w:t>/osobu</w:t>
            </w:r>
          </w:p>
        </w:tc>
        <w:tc>
          <w:tcPr>
            <w:tcW w:w="1275" w:type="dxa"/>
          </w:tcPr>
          <w:p w14:paraId="1B0DC1E7" w14:textId="77777777" w:rsidR="00F90BFD" w:rsidRPr="00364116" w:rsidRDefault="00F90BFD" w:rsidP="00EA44B1">
            <w:pPr>
              <w:jc w:val="both"/>
              <w:rPr>
                <w:rFonts w:cs="Arial"/>
                <w:sz w:val="20"/>
                <w:szCs w:val="20"/>
              </w:rPr>
            </w:pPr>
          </w:p>
        </w:tc>
        <w:tc>
          <w:tcPr>
            <w:tcW w:w="1306" w:type="dxa"/>
          </w:tcPr>
          <w:p w14:paraId="79D48AF0" w14:textId="77777777" w:rsidR="00F90BFD" w:rsidRPr="00364116" w:rsidRDefault="00F90BFD" w:rsidP="00EA44B1">
            <w:pPr>
              <w:jc w:val="both"/>
              <w:rPr>
                <w:rFonts w:cs="Arial"/>
                <w:sz w:val="20"/>
                <w:szCs w:val="20"/>
              </w:rPr>
            </w:pPr>
          </w:p>
        </w:tc>
      </w:tr>
      <w:tr w:rsidR="00F90BFD" w:rsidRPr="00364116" w14:paraId="44A9054D" w14:textId="77777777" w:rsidTr="00594DA5">
        <w:tc>
          <w:tcPr>
            <w:tcW w:w="1976" w:type="dxa"/>
            <w:vMerge/>
          </w:tcPr>
          <w:p w14:paraId="48466398" w14:textId="77777777" w:rsidR="00F90BFD" w:rsidRPr="00364116" w:rsidRDefault="00F90BFD" w:rsidP="00EA44B1">
            <w:pPr>
              <w:jc w:val="both"/>
              <w:rPr>
                <w:rFonts w:cs="Arial"/>
                <w:sz w:val="20"/>
                <w:szCs w:val="20"/>
              </w:rPr>
            </w:pPr>
          </w:p>
        </w:tc>
        <w:tc>
          <w:tcPr>
            <w:tcW w:w="2008" w:type="dxa"/>
          </w:tcPr>
          <w:p w14:paraId="4F6788B2" w14:textId="77777777" w:rsidR="00F90BFD" w:rsidRPr="00364116" w:rsidRDefault="00F90BFD" w:rsidP="00EA44B1">
            <w:pPr>
              <w:jc w:val="both"/>
              <w:rPr>
                <w:rFonts w:cs="Arial"/>
                <w:sz w:val="20"/>
                <w:szCs w:val="20"/>
              </w:rPr>
            </w:pPr>
            <w:r w:rsidRPr="00364116">
              <w:rPr>
                <w:rFonts w:cs="Arial"/>
                <w:sz w:val="20"/>
                <w:szCs w:val="20"/>
              </w:rPr>
              <w:t>Chov králíků</w:t>
            </w:r>
          </w:p>
        </w:tc>
        <w:tc>
          <w:tcPr>
            <w:tcW w:w="1503" w:type="dxa"/>
          </w:tcPr>
          <w:p w14:paraId="51F403A2" w14:textId="77777777" w:rsidR="00F90BFD" w:rsidRPr="00364116" w:rsidRDefault="00F90BFD" w:rsidP="00EA44B1">
            <w:pPr>
              <w:jc w:val="both"/>
              <w:rPr>
                <w:rFonts w:cs="Arial"/>
                <w:sz w:val="20"/>
                <w:szCs w:val="20"/>
              </w:rPr>
            </w:pPr>
            <w:r w:rsidRPr="00364116">
              <w:rPr>
                <w:rFonts w:cs="Arial"/>
                <w:sz w:val="20"/>
                <w:szCs w:val="20"/>
              </w:rPr>
              <w:t xml:space="preserve">10 </w:t>
            </w:r>
            <w:r w:rsidR="00377F34">
              <w:rPr>
                <w:rFonts w:cs="Arial"/>
                <w:sz w:val="20"/>
                <w:szCs w:val="20"/>
              </w:rPr>
              <w:t>m²</w:t>
            </w:r>
            <w:r w:rsidRPr="00364116">
              <w:rPr>
                <w:rFonts w:cs="Arial"/>
                <w:sz w:val="20"/>
                <w:szCs w:val="20"/>
              </w:rPr>
              <w:t>/osobu</w:t>
            </w:r>
          </w:p>
        </w:tc>
        <w:tc>
          <w:tcPr>
            <w:tcW w:w="1275" w:type="dxa"/>
          </w:tcPr>
          <w:p w14:paraId="193C3811" w14:textId="77777777" w:rsidR="00F90BFD" w:rsidRPr="00364116" w:rsidRDefault="00F90BFD" w:rsidP="00EA44B1">
            <w:pPr>
              <w:jc w:val="both"/>
              <w:rPr>
                <w:rFonts w:cs="Arial"/>
                <w:sz w:val="20"/>
                <w:szCs w:val="20"/>
              </w:rPr>
            </w:pPr>
          </w:p>
        </w:tc>
        <w:tc>
          <w:tcPr>
            <w:tcW w:w="1306" w:type="dxa"/>
          </w:tcPr>
          <w:p w14:paraId="363FB254" w14:textId="77777777" w:rsidR="00F90BFD" w:rsidRPr="00364116" w:rsidRDefault="00F90BFD" w:rsidP="00EA44B1">
            <w:pPr>
              <w:jc w:val="both"/>
              <w:rPr>
                <w:rFonts w:cs="Arial"/>
                <w:sz w:val="20"/>
                <w:szCs w:val="20"/>
              </w:rPr>
            </w:pPr>
          </w:p>
        </w:tc>
      </w:tr>
      <w:tr w:rsidR="00F90BFD" w:rsidRPr="00364116" w14:paraId="4F8709C5" w14:textId="77777777" w:rsidTr="00594DA5">
        <w:tc>
          <w:tcPr>
            <w:tcW w:w="1976" w:type="dxa"/>
            <w:vMerge/>
          </w:tcPr>
          <w:p w14:paraId="233D2B13" w14:textId="77777777" w:rsidR="00F90BFD" w:rsidRPr="00364116" w:rsidRDefault="00F90BFD" w:rsidP="00EA44B1">
            <w:pPr>
              <w:jc w:val="both"/>
              <w:rPr>
                <w:rFonts w:cs="Arial"/>
                <w:sz w:val="20"/>
                <w:szCs w:val="20"/>
              </w:rPr>
            </w:pPr>
          </w:p>
        </w:tc>
        <w:tc>
          <w:tcPr>
            <w:tcW w:w="2008" w:type="dxa"/>
          </w:tcPr>
          <w:p w14:paraId="7CAA320B" w14:textId="77777777" w:rsidR="00F90BFD" w:rsidRPr="00364116" w:rsidRDefault="00F90BFD" w:rsidP="00EA44B1">
            <w:pPr>
              <w:jc w:val="both"/>
              <w:rPr>
                <w:rFonts w:cs="Arial"/>
                <w:sz w:val="20"/>
                <w:szCs w:val="20"/>
              </w:rPr>
            </w:pPr>
            <w:r w:rsidRPr="00364116">
              <w:rPr>
                <w:rFonts w:cs="Arial"/>
                <w:sz w:val="20"/>
                <w:szCs w:val="20"/>
              </w:rPr>
              <w:t>Experimentální prostory</w:t>
            </w:r>
          </w:p>
        </w:tc>
        <w:tc>
          <w:tcPr>
            <w:tcW w:w="1503" w:type="dxa"/>
          </w:tcPr>
          <w:p w14:paraId="284ECE67" w14:textId="77777777" w:rsidR="00F90BFD" w:rsidRPr="00364116" w:rsidRDefault="00F90BFD" w:rsidP="00EA44B1">
            <w:pPr>
              <w:jc w:val="both"/>
              <w:rPr>
                <w:rFonts w:cs="Arial"/>
                <w:sz w:val="20"/>
                <w:szCs w:val="20"/>
              </w:rPr>
            </w:pPr>
            <w:r w:rsidRPr="00364116">
              <w:rPr>
                <w:rFonts w:cs="Arial"/>
                <w:sz w:val="20"/>
                <w:szCs w:val="20"/>
              </w:rPr>
              <w:t xml:space="preserve">5 </w:t>
            </w:r>
            <w:r w:rsidR="00377F34">
              <w:rPr>
                <w:rFonts w:cs="Arial"/>
                <w:sz w:val="20"/>
                <w:szCs w:val="20"/>
              </w:rPr>
              <w:t>m²</w:t>
            </w:r>
            <w:r w:rsidRPr="00364116">
              <w:rPr>
                <w:rFonts w:cs="Arial"/>
                <w:sz w:val="20"/>
                <w:szCs w:val="20"/>
              </w:rPr>
              <w:t>/osobu</w:t>
            </w:r>
          </w:p>
        </w:tc>
        <w:tc>
          <w:tcPr>
            <w:tcW w:w="1275" w:type="dxa"/>
          </w:tcPr>
          <w:p w14:paraId="72510960" w14:textId="77777777" w:rsidR="00F90BFD" w:rsidRPr="00364116" w:rsidRDefault="00F90BFD" w:rsidP="00EA44B1">
            <w:pPr>
              <w:jc w:val="both"/>
              <w:rPr>
                <w:rFonts w:cs="Arial"/>
                <w:sz w:val="20"/>
                <w:szCs w:val="20"/>
              </w:rPr>
            </w:pPr>
          </w:p>
        </w:tc>
        <w:tc>
          <w:tcPr>
            <w:tcW w:w="1306" w:type="dxa"/>
          </w:tcPr>
          <w:p w14:paraId="29E19E6A" w14:textId="77777777" w:rsidR="00F90BFD" w:rsidRPr="00364116" w:rsidRDefault="00F90BFD" w:rsidP="00EA44B1">
            <w:pPr>
              <w:jc w:val="both"/>
              <w:rPr>
                <w:rFonts w:cs="Arial"/>
                <w:sz w:val="20"/>
                <w:szCs w:val="20"/>
              </w:rPr>
            </w:pPr>
          </w:p>
        </w:tc>
      </w:tr>
    </w:tbl>
    <w:p w14:paraId="0A8EAC6D" w14:textId="77777777" w:rsidR="00F90BFD" w:rsidRPr="00727672" w:rsidRDefault="00F90BFD" w:rsidP="000031A7">
      <w:pPr>
        <w:pStyle w:val="BABasictext"/>
      </w:pPr>
    </w:p>
    <w:p w14:paraId="1E798D9E" w14:textId="77777777" w:rsidR="00F90BFD" w:rsidRPr="009769CB" w:rsidRDefault="00F90BFD" w:rsidP="00F90BFD">
      <w:pPr>
        <w:pStyle w:val="BABasictext"/>
        <w:rPr>
          <w:i/>
          <w:iCs/>
        </w:rPr>
      </w:pPr>
      <w:r w:rsidRPr="009769CB">
        <w:rPr>
          <w:i/>
          <w:iCs/>
        </w:rPr>
        <w:t>Poznámka:</w:t>
      </w:r>
    </w:p>
    <w:p w14:paraId="383AACD5" w14:textId="77777777" w:rsidR="00F90BFD" w:rsidRPr="009769CB" w:rsidRDefault="009769CB" w:rsidP="00F40915">
      <w:pPr>
        <w:pStyle w:val="BAListsquashed"/>
        <w:rPr>
          <w:i/>
          <w:iCs/>
        </w:rPr>
      </w:pPr>
      <w:r w:rsidRPr="009769CB">
        <w:rPr>
          <w:i/>
          <w:iCs/>
        </w:rPr>
        <w:t xml:space="preserve">- </w:t>
      </w:r>
      <w:r w:rsidR="00F90BFD" w:rsidRPr="009769CB">
        <w:rPr>
          <w:i/>
          <w:iCs/>
        </w:rPr>
        <w:t>Počty osob v jednotlivých místnostech budou dopřesňovány dle postupu prací na zpracování projektové dokumentace a architektonických plánů.</w:t>
      </w:r>
    </w:p>
    <w:p w14:paraId="3E053754" w14:textId="77777777" w:rsidR="00F90BFD" w:rsidRPr="009769CB" w:rsidRDefault="009769CB" w:rsidP="009769CB">
      <w:pPr>
        <w:pStyle w:val="BAListbasic"/>
        <w:rPr>
          <w:i/>
          <w:iCs/>
        </w:rPr>
      </w:pPr>
      <w:r w:rsidRPr="009769CB">
        <w:rPr>
          <w:i/>
          <w:iCs/>
        </w:rPr>
        <w:t xml:space="preserve">- </w:t>
      </w:r>
      <w:r w:rsidR="00F90BFD" w:rsidRPr="009769CB">
        <w:rPr>
          <w:i/>
          <w:iCs/>
        </w:rPr>
        <w:t>Technologická zátěž laboratoří bude upřesňována dle vybavení jednotlivých laboratoří.</w:t>
      </w:r>
    </w:p>
    <w:p w14:paraId="69286416" w14:textId="77777777" w:rsidR="002E2062" w:rsidRPr="00364116" w:rsidRDefault="002E2062" w:rsidP="00F90BFD">
      <w:pPr>
        <w:pStyle w:val="BALocalheading"/>
      </w:pPr>
    </w:p>
    <w:p w14:paraId="4D948046" w14:textId="77777777" w:rsidR="00F90BFD" w:rsidRPr="00364116" w:rsidRDefault="00F90BFD" w:rsidP="00F90BFD">
      <w:pPr>
        <w:pStyle w:val="BALocalheading"/>
      </w:pPr>
      <w:r w:rsidRPr="00364116">
        <w:t>Předpokládané provozní doby</w:t>
      </w:r>
    </w:p>
    <w:p w14:paraId="5509E6EE" w14:textId="77777777" w:rsidR="00F90BFD" w:rsidRPr="00364116" w:rsidRDefault="00F90BFD" w:rsidP="00F90BFD">
      <w:pPr>
        <w:pStyle w:val="BABasictext"/>
      </w:pPr>
      <w:r w:rsidRPr="00364116">
        <w:t>Pro dimenzování celkových potřeb energií a hlukové zátěže do okolí budov budou předpokládány následující provozní doby:</w:t>
      </w:r>
    </w:p>
    <w:p w14:paraId="77ED08B5" w14:textId="77777777" w:rsidR="00F90BFD" w:rsidRPr="00364116" w:rsidRDefault="00F90BFD" w:rsidP="000C1246">
      <w:pPr>
        <w:pStyle w:val="BABasictext"/>
        <w:numPr>
          <w:ilvl w:val="0"/>
          <w:numId w:val="20"/>
        </w:numPr>
      </w:pPr>
      <w:r w:rsidRPr="00364116">
        <w:t>Laboratoře</w:t>
      </w:r>
      <w:r w:rsidRPr="00364116">
        <w:tab/>
      </w:r>
      <w:r w:rsidRPr="00364116">
        <w:tab/>
      </w:r>
      <w:r w:rsidR="00594DA5" w:rsidRPr="00364116">
        <w:tab/>
      </w:r>
      <w:r w:rsidRPr="00364116">
        <w:t xml:space="preserve">převážně pracovní dny v době 7.00 – 22.00 hodin </w:t>
      </w:r>
      <w:r w:rsidRPr="00364116">
        <w:tab/>
      </w:r>
      <w:r w:rsidRPr="00364116">
        <w:tab/>
      </w:r>
      <w:r w:rsidRPr="00364116">
        <w:tab/>
      </w:r>
      <w:r w:rsidRPr="00364116">
        <w:tab/>
        <w:t xml:space="preserve">s tím, že je nutno u některých prostor </w:t>
      </w:r>
      <w:r w:rsidRPr="00364116">
        <w:tab/>
      </w:r>
      <w:r w:rsidRPr="00364116">
        <w:tab/>
      </w:r>
      <w:r w:rsidRPr="00364116">
        <w:tab/>
      </w:r>
      <w:r w:rsidRPr="00364116">
        <w:tab/>
      </w:r>
      <w:r w:rsidRPr="00364116">
        <w:tab/>
      </w:r>
      <w:r w:rsidRPr="00364116">
        <w:tab/>
        <w:t>předpokládat nepřetržitý provoz</w:t>
      </w:r>
    </w:p>
    <w:p w14:paraId="5B73F632" w14:textId="77777777" w:rsidR="00F90BFD" w:rsidRPr="00364116" w:rsidRDefault="00F90BFD" w:rsidP="000C1246">
      <w:pPr>
        <w:pStyle w:val="BABasictext"/>
        <w:numPr>
          <w:ilvl w:val="0"/>
          <w:numId w:val="20"/>
        </w:numPr>
      </w:pPr>
      <w:r w:rsidRPr="00364116">
        <w:t>Seminární míst</w:t>
      </w:r>
      <w:r w:rsidR="00594DA5" w:rsidRPr="00364116">
        <w:t>.</w:t>
      </w:r>
      <w:r w:rsidRPr="00364116">
        <w:t xml:space="preserve"> a praktikárny</w:t>
      </w:r>
      <w:r w:rsidRPr="00364116">
        <w:tab/>
        <w:t>převážně pracovní dny v době 7.00 – 21.00 hodin</w:t>
      </w:r>
    </w:p>
    <w:p w14:paraId="0AB8D27B" w14:textId="77777777" w:rsidR="00F90BFD" w:rsidRPr="00364116" w:rsidRDefault="00F90BFD" w:rsidP="000C1246">
      <w:pPr>
        <w:pStyle w:val="BABasictext"/>
        <w:numPr>
          <w:ilvl w:val="0"/>
          <w:numId w:val="20"/>
        </w:numPr>
      </w:pPr>
      <w:r w:rsidRPr="00364116">
        <w:t>Administrativní prostory</w:t>
      </w:r>
      <w:r w:rsidR="00594DA5" w:rsidRPr="00364116">
        <w:tab/>
      </w:r>
      <w:r w:rsidRPr="00364116">
        <w:t>převážně pracovní dny v době 7.00 – 21.00 hodin</w:t>
      </w:r>
    </w:p>
    <w:p w14:paraId="6F6F64E4" w14:textId="77777777" w:rsidR="00F90BFD" w:rsidRPr="00364116" w:rsidRDefault="00F90BFD" w:rsidP="000C1246">
      <w:pPr>
        <w:pStyle w:val="BABasictext"/>
        <w:numPr>
          <w:ilvl w:val="0"/>
          <w:numId w:val="20"/>
        </w:numPr>
      </w:pPr>
      <w:r w:rsidRPr="00364116">
        <w:t>Vivárium</w:t>
      </w:r>
      <w:r w:rsidR="00594DA5" w:rsidRPr="00364116">
        <w:tab/>
      </w:r>
      <w:r w:rsidR="00594DA5" w:rsidRPr="00364116">
        <w:tab/>
      </w:r>
      <w:r w:rsidR="00594DA5" w:rsidRPr="00364116">
        <w:tab/>
      </w:r>
      <w:r w:rsidRPr="00364116">
        <w:t>nepřetržitě</w:t>
      </w:r>
    </w:p>
    <w:p w14:paraId="1F7E5F1D" w14:textId="77777777" w:rsidR="00F90BFD" w:rsidRPr="00364116" w:rsidRDefault="00F90BFD" w:rsidP="000C1246">
      <w:pPr>
        <w:pStyle w:val="BABasictext"/>
        <w:numPr>
          <w:ilvl w:val="0"/>
          <w:numId w:val="20"/>
        </w:numPr>
      </w:pPr>
      <w:r w:rsidRPr="00364116">
        <w:t>Kryocentrum</w:t>
      </w:r>
      <w:r w:rsidR="00594DA5" w:rsidRPr="00364116">
        <w:tab/>
      </w:r>
      <w:r w:rsidR="00594DA5" w:rsidRPr="00364116">
        <w:tab/>
      </w:r>
      <w:r w:rsidR="00594DA5" w:rsidRPr="00364116">
        <w:tab/>
      </w:r>
      <w:r w:rsidRPr="00364116">
        <w:t>nepřetržitě</w:t>
      </w:r>
    </w:p>
    <w:p w14:paraId="4E139EBF" w14:textId="77777777" w:rsidR="00F90BFD" w:rsidRPr="00364116" w:rsidRDefault="00F90BFD" w:rsidP="000C1246">
      <w:pPr>
        <w:pStyle w:val="BABasictext"/>
        <w:numPr>
          <w:ilvl w:val="0"/>
          <w:numId w:val="20"/>
        </w:numPr>
      </w:pPr>
      <w:r w:rsidRPr="00364116">
        <w:t>Výukové pitevny</w:t>
      </w:r>
      <w:r w:rsidR="00594DA5" w:rsidRPr="00364116">
        <w:tab/>
      </w:r>
      <w:r w:rsidR="00594DA5" w:rsidRPr="00364116">
        <w:tab/>
      </w:r>
      <w:r w:rsidRPr="00364116">
        <w:t>převážně pracovní dny v době 7.00 – 21.00 hodin</w:t>
      </w:r>
    </w:p>
    <w:p w14:paraId="61BDDC9A" w14:textId="77777777" w:rsidR="00F90BFD" w:rsidRPr="00364116" w:rsidRDefault="00F90BFD" w:rsidP="000C1246">
      <w:pPr>
        <w:pStyle w:val="BABasictext"/>
        <w:numPr>
          <w:ilvl w:val="0"/>
          <w:numId w:val="20"/>
        </w:numPr>
      </w:pPr>
      <w:r w:rsidRPr="00364116">
        <w:t>Strojovny, velíny, servery</w:t>
      </w:r>
      <w:r w:rsidR="00594DA5" w:rsidRPr="00364116">
        <w:tab/>
      </w:r>
      <w:r w:rsidRPr="00364116">
        <w:t>nepřetržitě</w:t>
      </w:r>
    </w:p>
    <w:p w14:paraId="4BC4EA45" w14:textId="77777777" w:rsidR="00F90BFD" w:rsidRPr="00364116" w:rsidRDefault="00F90BFD" w:rsidP="000C1246">
      <w:pPr>
        <w:pStyle w:val="BABasictext"/>
        <w:numPr>
          <w:ilvl w:val="0"/>
          <w:numId w:val="20"/>
        </w:numPr>
      </w:pPr>
      <w:r w:rsidRPr="00364116">
        <w:t>Parking</w:t>
      </w:r>
      <w:r w:rsidR="00594DA5" w:rsidRPr="00364116">
        <w:tab/>
      </w:r>
      <w:r w:rsidR="00594DA5" w:rsidRPr="00364116">
        <w:tab/>
      </w:r>
      <w:r w:rsidR="00594DA5" w:rsidRPr="00364116">
        <w:tab/>
      </w:r>
      <w:r w:rsidRPr="00364116">
        <w:t xml:space="preserve">nepřetržitě </w:t>
      </w:r>
    </w:p>
    <w:p w14:paraId="5C5C293D" w14:textId="77777777" w:rsidR="002E2062" w:rsidRPr="00364116" w:rsidRDefault="002E2062" w:rsidP="00F90BFD">
      <w:pPr>
        <w:pStyle w:val="BALocalheading"/>
      </w:pPr>
    </w:p>
    <w:p w14:paraId="56A6F0A3" w14:textId="77777777" w:rsidR="00F90BFD" w:rsidRPr="00364116" w:rsidRDefault="00F90BFD" w:rsidP="00F90BFD">
      <w:pPr>
        <w:pStyle w:val="BALocalheading"/>
      </w:pPr>
      <w:r w:rsidRPr="00364116">
        <w:t>Předpokládané požadavky na provoz klimatizace, větrání a vytápění</w:t>
      </w:r>
    </w:p>
    <w:p w14:paraId="5D6A7122" w14:textId="77777777" w:rsidR="00F90BFD" w:rsidRPr="00364116" w:rsidRDefault="00F90BFD" w:rsidP="00F90BFD">
      <w:pPr>
        <w:pStyle w:val="BALocalheading"/>
      </w:pPr>
      <w:r w:rsidRPr="00364116">
        <w:t>Požadavky na mikroklimatické podmínky jednotlivých charakteristických prostor</w:t>
      </w:r>
    </w:p>
    <w:tbl>
      <w:tblPr>
        <w:tblStyle w:val="Mkatabulky"/>
        <w:tblW w:w="9214" w:type="dxa"/>
        <w:tblInd w:w="137" w:type="dxa"/>
        <w:tblLook w:val="04A0" w:firstRow="1" w:lastRow="0" w:firstColumn="1" w:lastColumn="0" w:noHBand="0" w:noVBand="1"/>
      </w:tblPr>
      <w:tblGrid>
        <w:gridCol w:w="2126"/>
        <w:gridCol w:w="1772"/>
        <w:gridCol w:w="1772"/>
        <w:gridCol w:w="1772"/>
        <w:gridCol w:w="1772"/>
      </w:tblGrid>
      <w:tr w:rsidR="00F90BFD" w:rsidRPr="00364116" w14:paraId="6743ACFA" w14:textId="77777777" w:rsidTr="00EA44B1">
        <w:tc>
          <w:tcPr>
            <w:tcW w:w="2126" w:type="dxa"/>
            <w:vMerge w:val="restart"/>
            <w:vAlign w:val="center"/>
          </w:tcPr>
          <w:p w14:paraId="57830FF9"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Prostor</w:t>
            </w:r>
          </w:p>
        </w:tc>
        <w:tc>
          <w:tcPr>
            <w:tcW w:w="3544" w:type="dxa"/>
            <w:gridSpan w:val="2"/>
            <w:vAlign w:val="center"/>
          </w:tcPr>
          <w:p w14:paraId="5A08AF81"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Zimní období</w:t>
            </w:r>
          </w:p>
        </w:tc>
        <w:tc>
          <w:tcPr>
            <w:tcW w:w="3544" w:type="dxa"/>
            <w:gridSpan w:val="2"/>
            <w:vAlign w:val="center"/>
          </w:tcPr>
          <w:p w14:paraId="1A41BEDC"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Letní období</w:t>
            </w:r>
          </w:p>
        </w:tc>
      </w:tr>
      <w:tr w:rsidR="00F90BFD" w:rsidRPr="00364116" w14:paraId="55C7F218" w14:textId="77777777" w:rsidTr="00EA44B1">
        <w:tc>
          <w:tcPr>
            <w:tcW w:w="2126" w:type="dxa"/>
            <w:vMerge/>
            <w:vAlign w:val="center"/>
          </w:tcPr>
          <w:p w14:paraId="2A4FCF5C" w14:textId="77777777" w:rsidR="00F90BFD" w:rsidRPr="000031A7" w:rsidRDefault="00F90BFD" w:rsidP="00EA44B1">
            <w:pPr>
              <w:pStyle w:val="Odstavecseseznamem"/>
              <w:ind w:left="0"/>
              <w:jc w:val="center"/>
              <w:rPr>
                <w:rFonts w:ascii="Arial" w:hAnsi="Arial"/>
                <w:sz w:val="20"/>
                <w:lang w:val="cs-CZ"/>
              </w:rPr>
            </w:pPr>
          </w:p>
        </w:tc>
        <w:tc>
          <w:tcPr>
            <w:tcW w:w="1772" w:type="dxa"/>
            <w:vAlign w:val="center"/>
          </w:tcPr>
          <w:p w14:paraId="52D2BC69"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Teplota suchého teploměru [</w:t>
            </w:r>
            <w:r w:rsidRPr="000031A7">
              <w:rPr>
                <w:rFonts w:ascii="Arial" w:hAnsi="Arial"/>
                <w:sz w:val="20"/>
                <w:vertAlign w:val="superscript"/>
                <w:lang w:val="cs-CZ"/>
              </w:rPr>
              <w:t>o</w:t>
            </w:r>
            <w:r w:rsidRPr="000031A7">
              <w:rPr>
                <w:rFonts w:ascii="Arial" w:hAnsi="Arial"/>
                <w:sz w:val="20"/>
                <w:lang w:val="cs-CZ"/>
              </w:rPr>
              <w:t>C]</w:t>
            </w:r>
          </w:p>
        </w:tc>
        <w:tc>
          <w:tcPr>
            <w:tcW w:w="1772" w:type="dxa"/>
            <w:vAlign w:val="center"/>
          </w:tcPr>
          <w:p w14:paraId="7992E6A0"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Relativní vlhkost [%]</w:t>
            </w:r>
          </w:p>
        </w:tc>
        <w:tc>
          <w:tcPr>
            <w:tcW w:w="1772" w:type="dxa"/>
            <w:vAlign w:val="center"/>
          </w:tcPr>
          <w:p w14:paraId="13A68A34"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Teplota suchého teploměru [</w:t>
            </w:r>
            <w:r w:rsidRPr="000031A7">
              <w:rPr>
                <w:rFonts w:ascii="Arial" w:hAnsi="Arial"/>
                <w:sz w:val="20"/>
                <w:vertAlign w:val="superscript"/>
                <w:lang w:val="cs-CZ"/>
              </w:rPr>
              <w:t>o</w:t>
            </w:r>
            <w:r w:rsidRPr="000031A7">
              <w:rPr>
                <w:rFonts w:ascii="Arial" w:hAnsi="Arial"/>
                <w:sz w:val="20"/>
                <w:lang w:val="cs-CZ"/>
              </w:rPr>
              <w:t>C]</w:t>
            </w:r>
          </w:p>
        </w:tc>
        <w:tc>
          <w:tcPr>
            <w:tcW w:w="1772" w:type="dxa"/>
            <w:vAlign w:val="center"/>
          </w:tcPr>
          <w:p w14:paraId="7710ACF4"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Relativní vlhkost [%]</w:t>
            </w:r>
          </w:p>
        </w:tc>
      </w:tr>
      <w:tr w:rsidR="00F90BFD" w:rsidRPr="00364116" w14:paraId="5678F86A" w14:textId="77777777" w:rsidTr="00EA44B1">
        <w:tc>
          <w:tcPr>
            <w:tcW w:w="2126" w:type="dxa"/>
            <w:vAlign w:val="center"/>
          </w:tcPr>
          <w:p w14:paraId="729F5A75"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Posluchárny</w:t>
            </w:r>
          </w:p>
        </w:tc>
        <w:tc>
          <w:tcPr>
            <w:tcW w:w="1772" w:type="dxa"/>
            <w:vAlign w:val="center"/>
          </w:tcPr>
          <w:p w14:paraId="665E2F3D"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22 ± 2</w:t>
            </w:r>
          </w:p>
        </w:tc>
        <w:tc>
          <w:tcPr>
            <w:tcW w:w="1772" w:type="dxa"/>
            <w:vAlign w:val="center"/>
          </w:tcPr>
          <w:p w14:paraId="4647375D"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min. 30</w:t>
            </w:r>
          </w:p>
        </w:tc>
        <w:tc>
          <w:tcPr>
            <w:tcW w:w="1772" w:type="dxa"/>
            <w:vAlign w:val="center"/>
          </w:tcPr>
          <w:p w14:paraId="3523BC75" w14:textId="77777777" w:rsidR="00F90BFD" w:rsidRPr="00364116" w:rsidRDefault="00F90BFD" w:rsidP="00EA44B1">
            <w:pPr>
              <w:jc w:val="center"/>
              <w:rPr>
                <w:rFonts w:cs="Arial"/>
                <w:sz w:val="20"/>
                <w:szCs w:val="20"/>
              </w:rPr>
            </w:pPr>
            <w:r w:rsidRPr="00364116">
              <w:rPr>
                <w:rFonts w:cs="Arial"/>
                <w:sz w:val="20"/>
                <w:szCs w:val="20"/>
              </w:rPr>
              <w:t>24 ± 2</w:t>
            </w:r>
          </w:p>
        </w:tc>
        <w:tc>
          <w:tcPr>
            <w:tcW w:w="1772" w:type="dxa"/>
            <w:vAlign w:val="center"/>
          </w:tcPr>
          <w:p w14:paraId="3701ADE5"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max. 65</w:t>
            </w:r>
          </w:p>
        </w:tc>
      </w:tr>
      <w:tr w:rsidR="00F90BFD" w:rsidRPr="00364116" w14:paraId="58619F62" w14:textId="77777777" w:rsidTr="00EA44B1">
        <w:tc>
          <w:tcPr>
            <w:tcW w:w="2126" w:type="dxa"/>
            <w:vAlign w:val="center"/>
          </w:tcPr>
          <w:p w14:paraId="79DEEC9F"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Seminární místnosti</w:t>
            </w:r>
          </w:p>
        </w:tc>
        <w:tc>
          <w:tcPr>
            <w:tcW w:w="1772" w:type="dxa"/>
            <w:vAlign w:val="center"/>
          </w:tcPr>
          <w:p w14:paraId="78288219" w14:textId="77777777" w:rsidR="00F90BFD" w:rsidRPr="00364116" w:rsidRDefault="00F90BFD" w:rsidP="00EA44B1">
            <w:pPr>
              <w:jc w:val="center"/>
              <w:rPr>
                <w:rFonts w:cs="Arial"/>
                <w:sz w:val="20"/>
                <w:szCs w:val="20"/>
              </w:rPr>
            </w:pPr>
            <w:r w:rsidRPr="00364116">
              <w:rPr>
                <w:rFonts w:cs="Arial"/>
                <w:sz w:val="20"/>
                <w:szCs w:val="20"/>
              </w:rPr>
              <w:t>22 ± 2</w:t>
            </w:r>
          </w:p>
        </w:tc>
        <w:tc>
          <w:tcPr>
            <w:tcW w:w="1772" w:type="dxa"/>
            <w:vAlign w:val="center"/>
          </w:tcPr>
          <w:p w14:paraId="4514007A" w14:textId="77777777" w:rsidR="00F90BFD" w:rsidRPr="00364116" w:rsidRDefault="00F90BFD" w:rsidP="00EA44B1">
            <w:pPr>
              <w:jc w:val="center"/>
              <w:rPr>
                <w:rFonts w:cs="Arial"/>
                <w:sz w:val="20"/>
                <w:szCs w:val="20"/>
              </w:rPr>
            </w:pPr>
            <w:r w:rsidRPr="00364116">
              <w:rPr>
                <w:rFonts w:cs="Arial"/>
                <w:sz w:val="20"/>
                <w:szCs w:val="20"/>
              </w:rPr>
              <w:t>min. 30</w:t>
            </w:r>
          </w:p>
        </w:tc>
        <w:tc>
          <w:tcPr>
            <w:tcW w:w="1772" w:type="dxa"/>
            <w:vAlign w:val="center"/>
          </w:tcPr>
          <w:p w14:paraId="2B632ADA" w14:textId="77777777" w:rsidR="00F90BFD" w:rsidRPr="00364116" w:rsidRDefault="00F90BFD" w:rsidP="00EA44B1">
            <w:pPr>
              <w:jc w:val="center"/>
              <w:rPr>
                <w:rFonts w:cs="Arial"/>
                <w:sz w:val="20"/>
                <w:szCs w:val="20"/>
              </w:rPr>
            </w:pPr>
            <w:r w:rsidRPr="00364116">
              <w:rPr>
                <w:rFonts w:cs="Arial"/>
                <w:sz w:val="20"/>
                <w:szCs w:val="20"/>
              </w:rPr>
              <w:t>24 ± 2</w:t>
            </w:r>
          </w:p>
        </w:tc>
        <w:tc>
          <w:tcPr>
            <w:tcW w:w="1772" w:type="dxa"/>
            <w:vAlign w:val="center"/>
          </w:tcPr>
          <w:p w14:paraId="166FC191" w14:textId="77777777" w:rsidR="00F90BFD" w:rsidRPr="00364116" w:rsidRDefault="00F90BFD" w:rsidP="00EA44B1">
            <w:pPr>
              <w:jc w:val="center"/>
              <w:rPr>
                <w:rFonts w:cs="Arial"/>
                <w:sz w:val="20"/>
                <w:szCs w:val="20"/>
              </w:rPr>
            </w:pPr>
            <w:r w:rsidRPr="00364116">
              <w:rPr>
                <w:rFonts w:cs="Arial"/>
                <w:sz w:val="20"/>
                <w:szCs w:val="20"/>
              </w:rPr>
              <w:t>max. 65</w:t>
            </w:r>
          </w:p>
        </w:tc>
      </w:tr>
      <w:tr w:rsidR="00F90BFD" w:rsidRPr="00364116" w14:paraId="3D8EF8C2" w14:textId="77777777" w:rsidTr="00EA44B1">
        <w:tc>
          <w:tcPr>
            <w:tcW w:w="2126" w:type="dxa"/>
            <w:vAlign w:val="center"/>
          </w:tcPr>
          <w:p w14:paraId="342C45EC"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Praktikárny</w:t>
            </w:r>
          </w:p>
        </w:tc>
        <w:tc>
          <w:tcPr>
            <w:tcW w:w="1772" w:type="dxa"/>
            <w:vAlign w:val="center"/>
          </w:tcPr>
          <w:p w14:paraId="218347FA" w14:textId="77777777" w:rsidR="00F90BFD" w:rsidRPr="00364116" w:rsidRDefault="00F90BFD" w:rsidP="00EA44B1">
            <w:pPr>
              <w:jc w:val="center"/>
              <w:rPr>
                <w:rFonts w:cs="Arial"/>
                <w:sz w:val="20"/>
                <w:szCs w:val="20"/>
              </w:rPr>
            </w:pPr>
            <w:r w:rsidRPr="00364116">
              <w:rPr>
                <w:rFonts w:cs="Arial"/>
                <w:sz w:val="20"/>
                <w:szCs w:val="20"/>
              </w:rPr>
              <w:t>22 ± 2</w:t>
            </w:r>
          </w:p>
        </w:tc>
        <w:tc>
          <w:tcPr>
            <w:tcW w:w="1772" w:type="dxa"/>
            <w:vAlign w:val="center"/>
          </w:tcPr>
          <w:p w14:paraId="446D021C" w14:textId="77777777" w:rsidR="00F90BFD" w:rsidRPr="00364116" w:rsidRDefault="00F90BFD" w:rsidP="00EA44B1">
            <w:pPr>
              <w:jc w:val="center"/>
              <w:rPr>
                <w:rFonts w:cs="Arial"/>
                <w:sz w:val="20"/>
                <w:szCs w:val="20"/>
              </w:rPr>
            </w:pPr>
            <w:r w:rsidRPr="00364116">
              <w:rPr>
                <w:rFonts w:cs="Arial"/>
                <w:sz w:val="20"/>
                <w:szCs w:val="20"/>
              </w:rPr>
              <w:t>min. 35</w:t>
            </w:r>
          </w:p>
        </w:tc>
        <w:tc>
          <w:tcPr>
            <w:tcW w:w="1772" w:type="dxa"/>
            <w:vAlign w:val="center"/>
          </w:tcPr>
          <w:p w14:paraId="24F6C02B" w14:textId="77777777" w:rsidR="00F90BFD" w:rsidRPr="00364116" w:rsidRDefault="00F90BFD" w:rsidP="00EA44B1">
            <w:pPr>
              <w:jc w:val="center"/>
              <w:rPr>
                <w:rFonts w:cs="Arial"/>
                <w:sz w:val="20"/>
                <w:szCs w:val="20"/>
              </w:rPr>
            </w:pPr>
            <w:r w:rsidRPr="00364116">
              <w:rPr>
                <w:rFonts w:cs="Arial"/>
                <w:sz w:val="20"/>
                <w:szCs w:val="20"/>
              </w:rPr>
              <w:t>24 ± 2</w:t>
            </w:r>
          </w:p>
        </w:tc>
        <w:tc>
          <w:tcPr>
            <w:tcW w:w="1772" w:type="dxa"/>
            <w:vAlign w:val="center"/>
          </w:tcPr>
          <w:p w14:paraId="2936FCDA" w14:textId="77777777" w:rsidR="00F90BFD" w:rsidRPr="00364116" w:rsidRDefault="00F90BFD" w:rsidP="00EA44B1">
            <w:pPr>
              <w:jc w:val="center"/>
              <w:rPr>
                <w:rFonts w:cs="Arial"/>
                <w:sz w:val="20"/>
                <w:szCs w:val="20"/>
              </w:rPr>
            </w:pPr>
            <w:r w:rsidRPr="00364116">
              <w:rPr>
                <w:rFonts w:cs="Arial"/>
                <w:sz w:val="20"/>
                <w:szCs w:val="20"/>
              </w:rPr>
              <w:t>max. 65</w:t>
            </w:r>
          </w:p>
        </w:tc>
      </w:tr>
      <w:tr w:rsidR="00F90BFD" w:rsidRPr="00364116" w14:paraId="2C0CD015" w14:textId="77777777" w:rsidTr="00EA44B1">
        <w:tc>
          <w:tcPr>
            <w:tcW w:w="2126" w:type="dxa"/>
            <w:vAlign w:val="center"/>
          </w:tcPr>
          <w:p w14:paraId="30EA01D8"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Laboratoře</w:t>
            </w:r>
          </w:p>
        </w:tc>
        <w:tc>
          <w:tcPr>
            <w:tcW w:w="1772" w:type="dxa"/>
            <w:vAlign w:val="center"/>
          </w:tcPr>
          <w:p w14:paraId="1C558D5E" w14:textId="77777777" w:rsidR="00F90BFD" w:rsidRPr="00364116" w:rsidRDefault="00F90BFD" w:rsidP="00EA44B1">
            <w:pPr>
              <w:jc w:val="center"/>
              <w:rPr>
                <w:rFonts w:cs="Arial"/>
                <w:sz w:val="20"/>
                <w:szCs w:val="20"/>
              </w:rPr>
            </w:pPr>
            <w:r w:rsidRPr="00364116">
              <w:rPr>
                <w:rFonts w:cs="Arial"/>
                <w:sz w:val="20"/>
                <w:szCs w:val="20"/>
              </w:rPr>
              <w:t>22 ± 2</w:t>
            </w:r>
          </w:p>
        </w:tc>
        <w:tc>
          <w:tcPr>
            <w:tcW w:w="1772" w:type="dxa"/>
            <w:vAlign w:val="center"/>
          </w:tcPr>
          <w:p w14:paraId="191D1715" w14:textId="77777777" w:rsidR="00F90BFD" w:rsidRPr="00364116" w:rsidRDefault="00F90BFD" w:rsidP="00EA44B1">
            <w:pPr>
              <w:jc w:val="center"/>
              <w:rPr>
                <w:rFonts w:cs="Arial"/>
                <w:sz w:val="20"/>
                <w:szCs w:val="20"/>
              </w:rPr>
            </w:pPr>
            <w:r w:rsidRPr="00364116">
              <w:rPr>
                <w:rFonts w:cs="Arial"/>
                <w:sz w:val="20"/>
                <w:szCs w:val="20"/>
              </w:rPr>
              <w:t>min. 35</w:t>
            </w:r>
          </w:p>
        </w:tc>
        <w:tc>
          <w:tcPr>
            <w:tcW w:w="1772" w:type="dxa"/>
            <w:vAlign w:val="center"/>
          </w:tcPr>
          <w:p w14:paraId="0C0B427F" w14:textId="77777777" w:rsidR="00F90BFD" w:rsidRPr="00364116" w:rsidRDefault="00F90BFD" w:rsidP="00EA44B1">
            <w:pPr>
              <w:jc w:val="center"/>
              <w:rPr>
                <w:rFonts w:cs="Arial"/>
                <w:sz w:val="20"/>
                <w:szCs w:val="20"/>
              </w:rPr>
            </w:pPr>
            <w:r w:rsidRPr="00364116">
              <w:rPr>
                <w:rFonts w:cs="Arial"/>
                <w:sz w:val="20"/>
                <w:szCs w:val="20"/>
              </w:rPr>
              <w:t>24 ± 2</w:t>
            </w:r>
          </w:p>
        </w:tc>
        <w:tc>
          <w:tcPr>
            <w:tcW w:w="1772" w:type="dxa"/>
            <w:vAlign w:val="center"/>
          </w:tcPr>
          <w:p w14:paraId="2702A8A7" w14:textId="77777777" w:rsidR="00F90BFD" w:rsidRPr="00364116" w:rsidRDefault="00F90BFD" w:rsidP="00EA44B1">
            <w:pPr>
              <w:jc w:val="center"/>
              <w:rPr>
                <w:rFonts w:cs="Arial"/>
                <w:sz w:val="20"/>
                <w:szCs w:val="20"/>
              </w:rPr>
            </w:pPr>
            <w:r w:rsidRPr="00364116">
              <w:rPr>
                <w:rFonts w:cs="Arial"/>
                <w:sz w:val="20"/>
                <w:szCs w:val="20"/>
              </w:rPr>
              <w:t>max. 65</w:t>
            </w:r>
          </w:p>
        </w:tc>
      </w:tr>
      <w:tr w:rsidR="00F90BFD" w:rsidRPr="00364116" w14:paraId="4DC3C5D5" w14:textId="77777777" w:rsidTr="00EA44B1">
        <w:tc>
          <w:tcPr>
            <w:tcW w:w="2126" w:type="dxa"/>
            <w:vAlign w:val="center"/>
          </w:tcPr>
          <w:p w14:paraId="02977F10"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Laboratoře speciální</w:t>
            </w:r>
          </w:p>
        </w:tc>
        <w:tc>
          <w:tcPr>
            <w:tcW w:w="1772" w:type="dxa"/>
            <w:vAlign w:val="center"/>
          </w:tcPr>
          <w:p w14:paraId="08F23C97" w14:textId="77777777" w:rsidR="00F90BFD" w:rsidRPr="00364116" w:rsidRDefault="00F90BFD" w:rsidP="00EA44B1">
            <w:pPr>
              <w:jc w:val="center"/>
              <w:rPr>
                <w:rFonts w:cs="Arial"/>
                <w:sz w:val="20"/>
                <w:szCs w:val="20"/>
              </w:rPr>
            </w:pPr>
            <w:r w:rsidRPr="00364116">
              <w:rPr>
                <w:rFonts w:cs="Arial"/>
                <w:sz w:val="20"/>
                <w:szCs w:val="20"/>
              </w:rPr>
              <w:t>22 ± 2</w:t>
            </w:r>
          </w:p>
        </w:tc>
        <w:tc>
          <w:tcPr>
            <w:tcW w:w="1772" w:type="dxa"/>
            <w:vAlign w:val="center"/>
          </w:tcPr>
          <w:p w14:paraId="500B340A" w14:textId="77777777" w:rsidR="00F90BFD" w:rsidRPr="00364116" w:rsidRDefault="00F90BFD" w:rsidP="00EA44B1">
            <w:pPr>
              <w:jc w:val="center"/>
              <w:rPr>
                <w:rFonts w:cs="Arial"/>
                <w:sz w:val="20"/>
                <w:szCs w:val="20"/>
              </w:rPr>
            </w:pPr>
            <w:r w:rsidRPr="00364116">
              <w:rPr>
                <w:rFonts w:cs="Arial"/>
                <w:sz w:val="20"/>
                <w:szCs w:val="20"/>
              </w:rPr>
              <w:t>min. 35</w:t>
            </w:r>
          </w:p>
        </w:tc>
        <w:tc>
          <w:tcPr>
            <w:tcW w:w="1772" w:type="dxa"/>
            <w:vAlign w:val="center"/>
          </w:tcPr>
          <w:p w14:paraId="58D84388" w14:textId="77777777" w:rsidR="00F90BFD" w:rsidRPr="00364116" w:rsidRDefault="00F90BFD" w:rsidP="00EA44B1">
            <w:pPr>
              <w:jc w:val="center"/>
              <w:rPr>
                <w:rFonts w:cs="Arial"/>
                <w:sz w:val="20"/>
                <w:szCs w:val="20"/>
              </w:rPr>
            </w:pPr>
            <w:r w:rsidRPr="00364116">
              <w:rPr>
                <w:rFonts w:cs="Arial"/>
                <w:sz w:val="20"/>
                <w:szCs w:val="20"/>
              </w:rPr>
              <w:t>24 ± 2</w:t>
            </w:r>
          </w:p>
        </w:tc>
        <w:tc>
          <w:tcPr>
            <w:tcW w:w="1772" w:type="dxa"/>
            <w:vAlign w:val="center"/>
          </w:tcPr>
          <w:p w14:paraId="7BA39623" w14:textId="77777777" w:rsidR="00F90BFD" w:rsidRPr="00364116" w:rsidRDefault="00F90BFD" w:rsidP="00EA44B1">
            <w:pPr>
              <w:jc w:val="center"/>
              <w:rPr>
                <w:rFonts w:cs="Arial"/>
                <w:sz w:val="20"/>
                <w:szCs w:val="20"/>
              </w:rPr>
            </w:pPr>
            <w:r w:rsidRPr="00364116">
              <w:rPr>
                <w:rFonts w:cs="Arial"/>
                <w:sz w:val="20"/>
                <w:szCs w:val="20"/>
              </w:rPr>
              <w:t>max. 65</w:t>
            </w:r>
          </w:p>
        </w:tc>
      </w:tr>
      <w:tr w:rsidR="00F90BFD" w:rsidRPr="00364116" w14:paraId="7EF84362" w14:textId="77777777" w:rsidTr="00EA44B1">
        <w:tc>
          <w:tcPr>
            <w:tcW w:w="2126" w:type="dxa"/>
            <w:vAlign w:val="center"/>
          </w:tcPr>
          <w:p w14:paraId="6A8965CD"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Chov myší a potkanů</w:t>
            </w:r>
          </w:p>
        </w:tc>
        <w:tc>
          <w:tcPr>
            <w:tcW w:w="1772" w:type="dxa"/>
            <w:vAlign w:val="center"/>
          </w:tcPr>
          <w:p w14:paraId="3413591E" w14:textId="77777777" w:rsidR="00F90BFD" w:rsidRPr="00364116" w:rsidRDefault="00F90BFD" w:rsidP="00EA44B1">
            <w:pPr>
              <w:jc w:val="center"/>
              <w:rPr>
                <w:rFonts w:cs="Arial"/>
                <w:sz w:val="20"/>
                <w:szCs w:val="20"/>
              </w:rPr>
            </w:pPr>
            <w:r w:rsidRPr="00364116">
              <w:rPr>
                <w:rFonts w:cs="Arial"/>
                <w:sz w:val="20"/>
                <w:szCs w:val="20"/>
              </w:rPr>
              <w:t>22 ± 2</w:t>
            </w:r>
          </w:p>
        </w:tc>
        <w:tc>
          <w:tcPr>
            <w:tcW w:w="1772" w:type="dxa"/>
            <w:vAlign w:val="center"/>
          </w:tcPr>
          <w:p w14:paraId="654EA019" w14:textId="77777777" w:rsidR="00F90BFD" w:rsidRPr="00364116" w:rsidRDefault="00F90BFD" w:rsidP="00EA44B1">
            <w:pPr>
              <w:jc w:val="center"/>
              <w:rPr>
                <w:rFonts w:cs="Arial"/>
                <w:sz w:val="20"/>
                <w:szCs w:val="20"/>
              </w:rPr>
            </w:pPr>
            <w:r w:rsidRPr="00364116">
              <w:rPr>
                <w:rFonts w:cs="Arial"/>
                <w:sz w:val="20"/>
                <w:szCs w:val="20"/>
              </w:rPr>
              <w:t>55 ± 10</w:t>
            </w:r>
          </w:p>
        </w:tc>
        <w:tc>
          <w:tcPr>
            <w:tcW w:w="1772" w:type="dxa"/>
            <w:vAlign w:val="center"/>
          </w:tcPr>
          <w:p w14:paraId="1460D4DF" w14:textId="77777777" w:rsidR="00F90BFD" w:rsidRPr="00364116" w:rsidRDefault="00F90BFD" w:rsidP="00EA44B1">
            <w:pPr>
              <w:jc w:val="center"/>
              <w:rPr>
                <w:rFonts w:cs="Arial"/>
                <w:sz w:val="20"/>
                <w:szCs w:val="20"/>
              </w:rPr>
            </w:pPr>
            <w:r w:rsidRPr="00364116">
              <w:rPr>
                <w:rFonts w:cs="Arial"/>
                <w:sz w:val="20"/>
                <w:szCs w:val="20"/>
              </w:rPr>
              <w:t>22 ± 2</w:t>
            </w:r>
          </w:p>
        </w:tc>
        <w:tc>
          <w:tcPr>
            <w:tcW w:w="1772" w:type="dxa"/>
            <w:vAlign w:val="center"/>
          </w:tcPr>
          <w:p w14:paraId="61D3372A" w14:textId="77777777" w:rsidR="00F90BFD" w:rsidRPr="00364116" w:rsidRDefault="00F90BFD" w:rsidP="00EA44B1">
            <w:pPr>
              <w:jc w:val="center"/>
              <w:rPr>
                <w:rFonts w:cs="Arial"/>
                <w:sz w:val="20"/>
                <w:szCs w:val="20"/>
              </w:rPr>
            </w:pPr>
            <w:r w:rsidRPr="00364116">
              <w:rPr>
                <w:rFonts w:cs="Arial"/>
                <w:sz w:val="20"/>
                <w:szCs w:val="20"/>
              </w:rPr>
              <w:t>55 ± 10</w:t>
            </w:r>
          </w:p>
        </w:tc>
      </w:tr>
      <w:tr w:rsidR="00F90BFD" w:rsidRPr="00364116" w14:paraId="3EEDDACE" w14:textId="77777777" w:rsidTr="00EA44B1">
        <w:tc>
          <w:tcPr>
            <w:tcW w:w="2126" w:type="dxa"/>
            <w:vAlign w:val="center"/>
          </w:tcPr>
          <w:p w14:paraId="153E13D8"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Chov králíků</w:t>
            </w:r>
          </w:p>
        </w:tc>
        <w:tc>
          <w:tcPr>
            <w:tcW w:w="1772" w:type="dxa"/>
            <w:vAlign w:val="center"/>
          </w:tcPr>
          <w:p w14:paraId="098C0815" w14:textId="77777777" w:rsidR="00F90BFD" w:rsidRPr="00364116" w:rsidRDefault="00F90BFD" w:rsidP="00EA44B1">
            <w:pPr>
              <w:jc w:val="center"/>
              <w:rPr>
                <w:rFonts w:cs="Arial"/>
                <w:sz w:val="20"/>
                <w:szCs w:val="20"/>
              </w:rPr>
            </w:pPr>
            <w:r w:rsidRPr="00364116">
              <w:rPr>
                <w:rFonts w:cs="Arial"/>
                <w:sz w:val="20"/>
                <w:szCs w:val="20"/>
              </w:rPr>
              <w:t>17 ± 2</w:t>
            </w:r>
          </w:p>
        </w:tc>
        <w:tc>
          <w:tcPr>
            <w:tcW w:w="1772" w:type="dxa"/>
            <w:vAlign w:val="center"/>
          </w:tcPr>
          <w:p w14:paraId="5C1ED376" w14:textId="77777777" w:rsidR="00F90BFD" w:rsidRPr="00364116" w:rsidRDefault="00F90BFD" w:rsidP="00EA44B1">
            <w:pPr>
              <w:jc w:val="center"/>
              <w:rPr>
                <w:rFonts w:cs="Arial"/>
                <w:sz w:val="20"/>
                <w:szCs w:val="20"/>
              </w:rPr>
            </w:pPr>
            <w:r w:rsidRPr="00364116">
              <w:rPr>
                <w:rFonts w:cs="Arial"/>
                <w:sz w:val="20"/>
                <w:szCs w:val="20"/>
              </w:rPr>
              <w:t>55 ± 10</w:t>
            </w:r>
          </w:p>
        </w:tc>
        <w:tc>
          <w:tcPr>
            <w:tcW w:w="1772" w:type="dxa"/>
            <w:vAlign w:val="center"/>
          </w:tcPr>
          <w:p w14:paraId="25A33ACC" w14:textId="77777777" w:rsidR="00F90BFD" w:rsidRPr="00364116" w:rsidRDefault="00F90BFD" w:rsidP="00EA44B1">
            <w:pPr>
              <w:jc w:val="center"/>
              <w:rPr>
                <w:rFonts w:cs="Arial"/>
                <w:sz w:val="20"/>
                <w:szCs w:val="20"/>
              </w:rPr>
            </w:pPr>
          </w:p>
        </w:tc>
        <w:tc>
          <w:tcPr>
            <w:tcW w:w="1772" w:type="dxa"/>
            <w:vAlign w:val="center"/>
          </w:tcPr>
          <w:p w14:paraId="0213714A" w14:textId="77777777" w:rsidR="00F90BFD" w:rsidRPr="00364116" w:rsidRDefault="00F90BFD" w:rsidP="00EA44B1">
            <w:pPr>
              <w:jc w:val="center"/>
              <w:rPr>
                <w:rFonts w:cs="Arial"/>
                <w:sz w:val="20"/>
                <w:szCs w:val="20"/>
              </w:rPr>
            </w:pPr>
            <w:r w:rsidRPr="00364116">
              <w:rPr>
                <w:rFonts w:cs="Arial"/>
                <w:sz w:val="20"/>
                <w:szCs w:val="20"/>
              </w:rPr>
              <w:t>55 ± 10</w:t>
            </w:r>
          </w:p>
        </w:tc>
      </w:tr>
      <w:tr w:rsidR="00F90BFD" w:rsidRPr="00364116" w14:paraId="53709D9E" w14:textId="77777777" w:rsidTr="00EA44B1">
        <w:tc>
          <w:tcPr>
            <w:tcW w:w="2126" w:type="dxa"/>
            <w:vAlign w:val="center"/>
          </w:tcPr>
          <w:p w14:paraId="45EFF026"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Kanceláře</w:t>
            </w:r>
          </w:p>
        </w:tc>
        <w:tc>
          <w:tcPr>
            <w:tcW w:w="1772" w:type="dxa"/>
            <w:vAlign w:val="center"/>
          </w:tcPr>
          <w:p w14:paraId="20DCAE15" w14:textId="77777777" w:rsidR="00F90BFD" w:rsidRPr="00364116" w:rsidRDefault="00F90BFD" w:rsidP="00EA44B1">
            <w:pPr>
              <w:jc w:val="center"/>
              <w:rPr>
                <w:rFonts w:cs="Arial"/>
                <w:sz w:val="20"/>
                <w:szCs w:val="20"/>
              </w:rPr>
            </w:pPr>
            <w:r w:rsidRPr="00364116">
              <w:rPr>
                <w:rFonts w:cs="Arial"/>
                <w:sz w:val="20"/>
                <w:szCs w:val="20"/>
              </w:rPr>
              <w:t>22 ± 2</w:t>
            </w:r>
          </w:p>
        </w:tc>
        <w:tc>
          <w:tcPr>
            <w:tcW w:w="1772" w:type="dxa"/>
            <w:vAlign w:val="center"/>
          </w:tcPr>
          <w:p w14:paraId="4D0F3205" w14:textId="77777777" w:rsidR="00F90BFD" w:rsidRPr="00364116" w:rsidRDefault="00F90BFD" w:rsidP="00EA44B1">
            <w:pPr>
              <w:jc w:val="center"/>
              <w:rPr>
                <w:rFonts w:cs="Arial"/>
                <w:sz w:val="20"/>
                <w:szCs w:val="20"/>
              </w:rPr>
            </w:pPr>
            <w:r w:rsidRPr="00364116">
              <w:rPr>
                <w:rFonts w:cs="Arial"/>
                <w:sz w:val="20"/>
                <w:szCs w:val="20"/>
              </w:rPr>
              <w:t>min. 30</w:t>
            </w:r>
          </w:p>
        </w:tc>
        <w:tc>
          <w:tcPr>
            <w:tcW w:w="1772" w:type="dxa"/>
            <w:vAlign w:val="center"/>
          </w:tcPr>
          <w:p w14:paraId="5AFED437" w14:textId="77777777" w:rsidR="00F90BFD" w:rsidRPr="00364116" w:rsidRDefault="00F90BFD" w:rsidP="00EA44B1">
            <w:pPr>
              <w:jc w:val="center"/>
              <w:rPr>
                <w:rFonts w:cs="Arial"/>
                <w:sz w:val="20"/>
                <w:szCs w:val="20"/>
              </w:rPr>
            </w:pPr>
            <w:r w:rsidRPr="00364116">
              <w:rPr>
                <w:rFonts w:cs="Arial"/>
                <w:sz w:val="20"/>
                <w:szCs w:val="20"/>
              </w:rPr>
              <w:t>24 ± 2</w:t>
            </w:r>
          </w:p>
        </w:tc>
        <w:tc>
          <w:tcPr>
            <w:tcW w:w="1772" w:type="dxa"/>
            <w:vAlign w:val="center"/>
          </w:tcPr>
          <w:p w14:paraId="7D20191E" w14:textId="77777777" w:rsidR="00F90BFD" w:rsidRPr="00364116" w:rsidRDefault="00F90BFD" w:rsidP="00EA44B1">
            <w:pPr>
              <w:jc w:val="center"/>
              <w:rPr>
                <w:rFonts w:cs="Arial"/>
                <w:sz w:val="20"/>
                <w:szCs w:val="20"/>
              </w:rPr>
            </w:pPr>
            <w:r w:rsidRPr="00364116">
              <w:rPr>
                <w:rFonts w:cs="Arial"/>
                <w:sz w:val="20"/>
                <w:szCs w:val="20"/>
              </w:rPr>
              <w:t>max. 65</w:t>
            </w:r>
          </w:p>
        </w:tc>
      </w:tr>
      <w:tr w:rsidR="00F90BFD" w:rsidRPr="00364116" w14:paraId="13C07837" w14:textId="77777777" w:rsidTr="00EA44B1">
        <w:tc>
          <w:tcPr>
            <w:tcW w:w="2126" w:type="dxa"/>
            <w:vAlign w:val="center"/>
          </w:tcPr>
          <w:p w14:paraId="225B8AD8"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Zasedací místnosti</w:t>
            </w:r>
          </w:p>
        </w:tc>
        <w:tc>
          <w:tcPr>
            <w:tcW w:w="1772" w:type="dxa"/>
            <w:vAlign w:val="center"/>
          </w:tcPr>
          <w:p w14:paraId="2CEA4F25" w14:textId="77777777" w:rsidR="00F90BFD" w:rsidRPr="00364116" w:rsidRDefault="00F90BFD" w:rsidP="00EA44B1">
            <w:pPr>
              <w:jc w:val="center"/>
              <w:rPr>
                <w:rFonts w:cs="Arial"/>
                <w:sz w:val="20"/>
                <w:szCs w:val="20"/>
              </w:rPr>
            </w:pPr>
            <w:r w:rsidRPr="00364116">
              <w:rPr>
                <w:rFonts w:cs="Arial"/>
                <w:sz w:val="20"/>
                <w:szCs w:val="20"/>
              </w:rPr>
              <w:t>22 ± 2</w:t>
            </w:r>
          </w:p>
        </w:tc>
        <w:tc>
          <w:tcPr>
            <w:tcW w:w="1772" w:type="dxa"/>
            <w:vAlign w:val="center"/>
          </w:tcPr>
          <w:p w14:paraId="33EB0DA4" w14:textId="77777777" w:rsidR="00F90BFD" w:rsidRPr="00364116" w:rsidRDefault="00F90BFD" w:rsidP="00EA44B1">
            <w:pPr>
              <w:jc w:val="center"/>
              <w:rPr>
                <w:rFonts w:cs="Arial"/>
                <w:sz w:val="20"/>
                <w:szCs w:val="20"/>
              </w:rPr>
            </w:pPr>
            <w:r w:rsidRPr="00364116">
              <w:rPr>
                <w:rFonts w:cs="Arial"/>
                <w:sz w:val="20"/>
                <w:szCs w:val="20"/>
              </w:rPr>
              <w:t>min. 30</w:t>
            </w:r>
          </w:p>
        </w:tc>
        <w:tc>
          <w:tcPr>
            <w:tcW w:w="1772" w:type="dxa"/>
            <w:vAlign w:val="center"/>
          </w:tcPr>
          <w:p w14:paraId="5B772631" w14:textId="77777777" w:rsidR="00F90BFD" w:rsidRPr="00364116" w:rsidRDefault="00F90BFD" w:rsidP="00EA44B1">
            <w:pPr>
              <w:jc w:val="center"/>
              <w:rPr>
                <w:rFonts w:cs="Arial"/>
                <w:sz w:val="20"/>
                <w:szCs w:val="20"/>
              </w:rPr>
            </w:pPr>
            <w:r w:rsidRPr="00364116">
              <w:rPr>
                <w:rFonts w:cs="Arial"/>
                <w:sz w:val="20"/>
                <w:szCs w:val="20"/>
              </w:rPr>
              <w:t>24 ± 2</w:t>
            </w:r>
          </w:p>
        </w:tc>
        <w:tc>
          <w:tcPr>
            <w:tcW w:w="1772" w:type="dxa"/>
            <w:vAlign w:val="center"/>
          </w:tcPr>
          <w:p w14:paraId="050108EF" w14:textId="77777777" w:rsidR="00F90BFD" w:rsidRPr="00364116" w:rsidRDefault="00F90BFD" w:rsidP="00EA44B1">
            <w:pPr>
              <w:jc w:val="center"/>
              <w:rPr>
                <w:rFonts w:cs="Arial"/>
                <w:sz w:val="20"/>
                <w:szCs w:val="20"/>
              </w:rPr>
            </w:pPr>
            <w:r w:rsidRPr="00364116">
              <w:rPr>
                <w:rFonts w:cs="Arial"/>
                <w:sz w:val="20"/>
                <w:szCs w:val="20"/>
              </w:rPr>
              <w:t>max. 65</w:t>
            </w:r>
          </w:p>
        </w:tc>
      </w:tr>
      <w:tr w:rsidR="00F90BFD" w:rsidRPr="00364116" w14:paraId="03864412" w14:textId="77777777" w:rsidTr="00EA44B1">
        <w:tc>
          <w:tcPr>
            <w:tcW w:w="2126" w:type="dxa"/>
            <w:vAlign w:val="center"/>
          </w:tcPr>
          <w:p w14:paraId="59D0A315"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Jídelna</w:t>
            </w:r>
          </w:p>
        </w:tc>
        <w:tc>
          <w:tcPr>
            <w:tcW w:w="1772" w:type="dxa"/>
            <w:vAlign w:val="center"/>
          </w:tcPr>
          <w:p w14:paraId="340D32F3" w14:textId="77777777" w:rsidR="00F90BFD" w:rsidRPr="00364116" w:rsidRDefault="00F90BFD" w:rsidP="00EA44B1">
            <w:pPr>
              <w:jc w:val="center"/>
              <w:rPr>
                <w:rFonts w:cs="Arial"/>
                <w:sz w:val="20"/>
                <w:szCs w:val="20"/>
              </w:rPr>
            </w:pPr>
            <w:r w:rsidRPr="00364116">
              <w:rPr>
                <w:rFonts w:cs="Arial"/>
                <w:sz w:val="20"/>
                <w:szCs w:val="20"/>
              </w:rPr>
              <w:t>22 ± 2</w:t>
            </w:r>
          </w:p>
        </w:tc>
        <w:tc>
          <w:tcPr>
            <w:tcW w:w="1772" w:type="dxa"/>
            <w:vAlign w:val="center"/>
          </w:tcPr>
          <w:p w14:paraId="79685157"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N</w:t>
            </w:r>
          </w:p>
        </w:tc>
        <w:tc>
          <w:tcPr>
            <w:tcW w:w="1772" w:type="dxa"/>
            <w:vAlign w:val="center"/>
          </w:tcPr>
          <w:p w14:paraId="3205783C" w14:textId="77777777" w:rsidR="00F90BFD" w:rsidRPr="00364116" w:rsidRDefault="00F90BFD" w:rsidP="00EA44B1">
            <w:pPr>
              <w:jc w:val="center"/>
              <w:rPr>
                <w:rFonts w:cs="Arial"/>
                <w:sz w:val="20"/>
                <w:szCs w:val="20"/>
              </w:rPr>
            </w:pPr>
            <w:r w:rsidRPr="00364116">
              <w:rPr>
                <w:rFonts w:cs="Arial"/>
                <w:sz w:val="20"/>
                <w:szCs w:val="20"/>
              </w:rPr>
              <w:t>24 ± 2</w:t>
            </w:r>
          </w:p>
        </w:tc>
        <w:tc>
          <w:tcPr>
            <w:tcW w:w="1772" w:type="dxa"/>
            <w:vAlign w:val="center"/>
          </w:tcPr>
          <w:p w14:paraId="16E25291"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N</w:t>
            </w:r>
          </w:p>
        </w:tc>
      </w:tr>
      <w:tr w:rsidR="00F90BFD" w:rsidRPr="00364116" w14:paraId="43BA4C5B" w14:textId="77777777" w:rsidTr="00EA44B1">
        <w:tc>
          <w:tcPr>
            <w:tcW w:w="2126" w:type="dxa"/>
            <w:vAlign w:val="center"/>
          </w:tcPr>
          <w:p w14:paraId="50EE0D47" w14:textId="77777777" w:rsidR="00F90BFD" w:rsidRPr="000031A7" w:rsidRDefault="00F90BFD" w:rsidP="00EA44B1">
            <w:pPr>
              <w:pStyle w:val="Odstavecseseznamem"/>
              <w:ind w:left="0"/>
              <w:rPr>
                <w:rFonts w:ascii="Arial" w:hAnsi="Arial"/>
                <w:sz w:val="20"/>
                <w:lang w:val="cs-CZ"/>
              </w:rPr>
            </w:pPr>
            <w:r w:rsidRPr="000031A7">
              <w:rPr>
                <w:rFonts w:ascii="Arial" w:hAnsi="Arial"/>
                <w:sz w:val="20"/>
                <w:lang w:val="cs-CZ"/>
              </w:rPr>
              <w:t>Přípravny gastro</w:t>
            </w:r>
          </w:p>
        </w:tc>
        <w:tc>
          <w:tcPr>
            <w:tcW w:w="1772" w:type="dxa"/>
            <w:vAlign w:val="center"/>
          </w:tcPr>
          <w:p w14:paraId="5780331C"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min. 18</w:t>
            </w:r>
          </w:p>
        </w:tc>
        <w:tc>
          <w:tcPr>
            <w:tcW w:w="1772" w:type="dxa"/>
            <w:vAlign w:val="center"/>
          </w:tcPr>
          <w:p w14:paraId="6C359C99"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N</w:t>
            </w:r>
          </w:p>
        </w:tc>
        <w:tc>
          <w:tcPr>
            <w:tcW w:w="1772" w:type="dxa"/>
            <w:vAlign w:val="center"/>
          </w:tcPr>
          <w:p w14:paraId="5FC59B35"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max. 27</w:t>
            </w:r>
          </w:p>
        </w:tc>
        <w:tc>
          <w:tcPr>
            <w:tcW w:w="1772" w:type="dxa"/>
            <w:vAlign w:val="center"/>
          </w:tcPr>
          <w:p w14:paraId="3AE02362" w14:textId="77777777" w:rsidR="00F90BFD" w:rsidRPr="000031A7" w:rsidRDefault="00F90BFD" w:rsidP="00EA44B1">
            <w:pPr>
              <w:pStyle w:val="Odstavecseseznamem"/>
              <w:ind w:left="0"/>
              <w:jc w:val="center"/>
              <w:rPr>
                <w:rFonts w:ascii="Arial" w:hAnsi="Arial"/>
                <w:sz w:val="20"/>
                <w:lang w:val="cs-CZ"/>
              </w:rPr>
            </w:pPr>
            <w:r w:rsidRPr="000031A7">
              <w:rPr>
                <w:rFonts w:ascii="Arial" w:hAnsi="Arial"/>
                <w:sz w:val="20"/>
                <w:lang w:val="cs-CZ"/>
              </w:rPr>
              <w:t>N</w:t>
            </w:r>
          </w:p>
        </w:tc>
      </w:tr>
    </w:tbl>
    <w:p w14:paraId="5D100C29" w14:textId="77777777" w:rsidR="00F90BFD" w:rsidRPr="00CD5459" w:rsidRDefault="00F90BFD" w:rsidP="000031A7">
      <w:pPr>
        <w:pStyle w:val="BABasictext"/>
      </w:pPr>
    </w:p>
    <w:p w14:paraId="4BAF5736" w14:textId="77777777" w:rsidR="00F90BFD" w:rsidRPr="000031A7" w:rsidRDefault="00F90BFD" w:rsidP="00F90BFD">
      <w:pPr>
        <w:pStyle w:val="BABasictext"/>
        <w:rPr>
          <w:i/>
        </w:rPr>
      </w:pPr>
      <w:r w:rsidRPr="000031A7">
        <w:rPr>
          <w:i/>
        </w:rPr>
        <w:lastRenderedPageBreak/>
        <w:t>Poznámka:</w:t>
      </w:r>
    </w:p>
    <w:p w14:paraId="20B1960D" w14:textId="77777777" w:rsidR="00F90BFD" w:rsidRPr="000031A7" w:rsidRDefault="00CD5459" w:rsidP="000031A7">
      <w:pPr>
        <w:pStyle w:val="BAListsquashed"/>
        <w:rPr>
          <w:i/>
        </w:rPr>
      </w:pPr>
      <w:r w:rsidRPr="00CD5459">
        <w:rPr>
          <w:i/>
          <w:iCs/>
        </w:rPr>
        <w:t xml:space="preserve">- </w:t>
      </w:r>
      <w:r w:rsidR="00F90BFD" w:rsidRPr="000031A7">
        <w:rPr>
          <w:i/>
        </w:rPr>
        <w:t>Ve výše uvedené tabulce hodnoty N znamenají, že hodnota relativní vlhkosti není garantována.</w:t>
      </w:r>
    </w:p>
    <w:p w14:paraId="57D6259F" w14:textId="77777777" w:rsidR="00F90BFD" w:rsidRPr="000031A7" w:rsidRDefault="00CD5459" w:rsidP="000031A7">
      <w:pPr>
        <w:pStyle w:val="BAListsquashed"/>
        <w:rPr>
          <w:i/>
        </w:rPr>
      </w:pPr>
      <w:r w:rsidRPr="00CD5459">
        <w:rPr>
          <w:i/>
          <w:iCs/>
        </w:rPr>
        <w:t xml:space="preserve">- </w:t>
      </w:r>
      <w:r w:rsidR="00F90BFD" w:rsidRPr="000031A7">
        <w:rPr>
          <w:i/>
        </w:rPr>
        <w:t>Výše uvedené hodnoty se vážou na limitní hodnoty venkovního vzduchu</w:t>
      </w:r>
      <w:r w:rsidR="00594DA5" w:rsidRPr="000031A7">
        <w:rPr>
          <w:i/>
        </w:rPr>
        <w:t xml:space="preserve"> (viz vnější výpočtové údaje). </w:t>
      </w:r>
      <w:r w:rsidR="00F90BFD" w:rsidRPr="000031A7">
        <w:rPr>
          <w:i/>
        </w:rPr>
        <w:t>Při hodnotách venkovního vzduchu nad tyto limity mohou být hodnoty vnitřního prostředí přiměřeně překročeny.</w:t>
      </w:r>
    </w:p>
    <w:p w14:paraId="4D6E27BE" w14:textId="77777777" w:rsidR="002E2062" w:rsidRPr="000031A7" w:rsidRDefault="00CD5459" w:rsidP="000031A7">
      <w:pPr>
        <w:pStyle w:val="BAListbasic"/>
        <w:rPr>
          <w:i/>
        </w:rPr>
      </w:pPr>
      <w:r w:rsidRPr="00CD5459">
        <w:rPr>
          <w:i/>
          <w:iCs/>
        </w:rPr>
        <w:t xml:space="preserve">- </w:t>
      </w:r>
      <w:r w:rsidR="00F90BFD" w:rsidRPr="000031A7">
        <w:rPr>
          <w:i/>
        </w:rPr>
        <w:t>Hodnoty relativní vlhkosti jsou vztaženy na střední hodnotu teploty pro příslušné roční období.</w:t>
      </w:r>
    </w:p>
    <w:p w14:paraId="15F77BD8" w14:textId="77777777" w:rsidR="00F90BFD" w:rsidRPr="00364116" w:rsidRDefault="00F90BFD" w:rsidP="00F90BFD">
      <w:pPr>
        <w:pStyle w:val="BALocalheading"/>
      </w:pPr>
      <w:r w:rsidRPr="00364116">
        <w:t>Dimenzování zařízení z hlediska výměny vzduchu</w:t>
      </w:r>
    </w:p>
    <w:p w14:paraId="5256BC73" w14:textId="77777777" w:rsidR="00F90BFD" w:rsidRPr="00364116" w:rsidRDefault="00F90BFD" w:rsidP="00F90BFD">
      <w:pPr>
        <w:pStyle w:val="BALocalheading"/>
      </w:pPr>
      <w:r w:rsidRPr="00364116">
        <w:t>Obecně</w:t>
      </w:r>
    </w:p>
    <w:p w14:paraId="64885D58" w14:textId="77777777" w:rsidR="00F90BFD" w:rsidRPr="00364116" w:rsidRDefault="00F90BFD" w:rsidP="002971CD">
      <w:pPr>
        <w:pStyle w:val="BABasictext"/>
      </w:pPr>
      <w:r w:rsidRPr="00364116">
        <w:t>V rámci dané akce se předpokládá, že z centrálních větracích systémů do daných místností bude přiváděn pouze čistý venkovní vzduch a že nebude připuštěna žádná cirkulace vzduchu v rámci centrálních větracích systémů. Proto přívodní a odvodní část větracích systémů bude striktně oddělena. Cirkulace vzduchu bude připuštěna pouze pro lokální teplotní úpravu vnitřního prostředí, a to pouze pro jednu konkrétní místnost (např. pomocí FCU).</w:t>
      </w:r>
    </w:p>
    <w:p w14:paraId="5E71E371" w14:textId="77777777" w:rsidR="00F90BFD" w:rsidRPr="00364116" w:rsidRDefault="00F90BFD" w:rsidP="00594DA5">
      <w:pPr>
        <w:pStyle w:val="BABasictext"/>
      </w:pPr>
      <w:r w:rsidRPr="00364116">
        <w:t>Dále se předpokládá, že mezi přiváděným a odváděným vzduchem budou vytvořeny takové tlakové podmínky, aby nedocházelo k případnému šíření pachů v jednotlivých budovách z prostor se vznikem nečistých škodlivin do prostor ostatních</w:t>
      </w:r>
      <w:r w:rsidR="00594DA5" w:rsidRPr="00364116">
        <w:t>.</w:t>
      </w:r>
    </w:p>
    <w:p w14:paraId="522F4429" w14:textId="77777777" w:rsidR="00F90BFD" w:rsidRPr="00364116" w:rsidRDefault="00F90BFD" w:rsidP="00F90BFD">
      <w:pPr>
        <w:pStyle w:val="BALocalheading"/>
      </w:pPr>
      <w:r w:rsidRPr="00364116">
        <w:t>Přívody čerstvého venkovního vzduchu</w:t>
      </w:r>
    </w:p>
    <w:p w14:paraId="7A56B820" w14:textId="77777777" w:rsidR="00F90BFD" w:rsidRPr="00364116" w:rsidRDefault="00F90BFD" w:rsidP="00F90BFD">
      <w:pPr>
        <w:pStyle w:val="BABasictext"/>
      </w:pPr>
      <w:r w:rsidRPr="00364116">
        <w:t>Níže uvedené měrné hodnoty přiváděného vzduchu do větraných prostor vycházejí:</w:t>
      </w:r>
    </w:p>
    <w:p w14:paraId="6BE29EA8" w14:textId="77777777" w:rsidR="00F90BFD" w:rsidRPr="00364116" w:rsidRDefault="00F40915" w:rsidP="00F40915">
      <w:pPr>
        <w:pStyle w:val="BAListbasic"/>
      </w:pPr>
      <w:r>
        <w:t xml:space="preserve">- </w:t>
      </w:r>
      <w:r w:rsidR="00F90BFD" w:rsidRPr="00364116">
        <w:t>z požadavků českých právních předpisů</w:t>
      </w:r>
    </w:p>
    <w:p w14:paraId="6FED76C2" w14:textId="77777777" w:rsidR="00F90BFD" w:rsidRPr="00364116" w:rsidRDefault="00F40915" w:rsidP="00F40915">
      <w:pPr>
        <w:pStyle w:val="BAListbasic"/>
      </w:pPr>
      <w:r>
        <w:t xml:space="preserve">- </w:t>
      </w:r>
      <w:r w:rsidR="00F90BFD" w:rsidRPr="00364116">
        <w:t>z doporučení českých a evropských norem</w:t>
      </w:r>
    </w:p>
    <w:p w14:paraId="03F1E7B1" w14:textId="77777777" w:rsidR="00F90BFD" w:rsidRPr="00364116" w:rsidRDefault="00F40915" w:rsidP="00F40915">
      <w:pPr>
        <w:pStyle w:val="BAListbasic"/>
      </w:pPr>
      <w:r>
        <w:t xml:space="preserve">- </w:t>
      </w:r>
      <w:r w:rsidR="00F90BFD" w:rsidRPr="00364116">
        <w:t>z požadavků na výměnu vzduchu s ohledem na čistotu vzduchu v jednotlivých prostorách</w:t>
      </w:r>
    </w:p>
    <w:p w14:paraId="72522479" w14:textId="77777777" w:rsidR="00F90BFD" w:rsidRPr="00364116" w:rsidRDefault="00F40915" w:rsidP="00F40915">
      <w:pPr>
        <w:pStyle w:val="BAListbasic"/>
      </w:pPr>
      <w:r>
        <w:t xml:space="preserve">- </w:t>
      </w:r>
      <w:r w:rsidR="00F90BFD" w:rsidRPr="00364116">
        <w:t xml:space="preserve">z požadavků investora </w:t>
      </w:r>
    </w:p>
    <w:p w14:paraId="544E387B" w14:textId="77777777" w:rsidR="00F90BFD" w:rsidRPr="00364116" w:rsidRDefault="00F90BFD" w:rsidP="00F90BFD">
      <w:pPr>
        <w:pStyle w:val="BABasictext"/>
      </w:pPr>
      <w:r w:rsidRPr="00364116">
        <w:t>Jak bylo výše uvedeno, jedná se o vzduch upravený čerstvý venkovní bez jakékoliv příměsi odváděného vzduchu.</w:t>
      </w:r>
    </w:p>
    <w:tbl>
      <w:tblPr>
        <w:tblStyle w:val="Mkatabulky"/>
        <w:tblW w:w="0" w:type="auto"/>
        <w:tblInd w:w="996" w:type="dxa"/>
        <w:tblLook w:val="04A0" w:firstRow="1" w:lastRow="0" w:firstColumn="1" w:lastColumn="0" w:noHBand="0" w:noVBand="1"/>
      </w:tblPr>
      <w:tblGrid>
        <w:gridCol w:w="2404"/>
        <w:gridCol w:w="2551"/>
        <w:gridCol w:w="3088"/>
      </w:tblGrid>
      <w:tr w:rsidR="00F90BFD" w:rsidRPr="00364116" w14:paraId="640BFDCC" w14:textId="77777777" w:rsidTr="00594DA5">
        <w:tc>
          <w:tcPr>
            <w:tcW w:w="2405" w:type="dxa"/>
            <w:vAlign w:val="center"/>
          </w:tcPr>
          <w:p w14:paraId="57D9B0B5" w14:textId="77777777" w:rsidR="00F90BFD" w:rsidRPr="00364116" w:rsidRDefault="00F90BFD" w:rsidP="00EA44B1">
            <w:pPr>
              <w:rPr>
                <w:rFonts w:cs="Arial"/>
                <w:sz w:val="20"/>
              </w:rPr>
            </w:pPr>
            <w:r w:rsidRPr="00364116">
              <w:rPr>
                <w:rFonts w:cs="Arial"/>
                <w:sz w:val="20"/>
              </w:rPr>
              <w:t>Místnost</w:t>
            </w:r>
          </w:p>
        </w:tc>
        <w:tc>
          <w:tcPr>
            <w:tcW w:w="2552" w:type="dxa"/>
            <w:vAlign w:val="center"/>
          </w:tcPr>
          <w:p w14:paraId="555CEA6B" w14:textId="77777777" w:rsidR="00F90BFD" w:rsidRPr="00364116" w:rsidRDefault="00F90BFD" w:rsidP="00EA44B1">
            <w:pPr>
              <w:jc w:val="center"/>
              <w:rPr>
                <w:rFonts w:cs="Arial"/>
                <w:sz w:val="20"/>
              </w:rPr>
            </w:pPr>
            <w:r w:rsidRPr="00364116">
              <w:rPr>
                <w:rFonts w:cs="Arial"/>
                <w:sz w:val="20"/>
              </w:rPr>
              <w:t>Měrné průtočné množství čerstvého venkovního</w:t>
            </w:r>
          </w:p>
          <w:p w14:paraId="6899DC77" w14:textId="77777777" w:rsidR="00F90BFD" w:rsidRPr="00364116" w:rsidRDefault="00F90BFD" w:rsidP="00EA44B1">
            <w:pPr>
              <w:jc w:val="center"/>
              <w:rPr>
                <w:rFonts w:cs="Arial"/>
                <w:sz w:val="20"/>
              </w:rPr>
            </w:pPr>
            <w:r w:rsidRPr="00364116">
              <w:rPr>
                <w:rFonts w:cs="Arial"/>
                <w:sz w:val="20"/>
              </w:rPr>
              <w:t xml:space="preserve"> vzduchu</w:t>
            </w:r>
          </w:p>
        </w:tc>
        <w:tc>
          <w:tcPr>
            <w:tcW w:w="3089" w:type="dxa"/>
            <w:vAlign w:val="center"/>
          </w:tcPr>
          <w:p w14:paraId="71ABBA03" w14:textId="77777777" w:rsidR="00F90BFD" w:rsidRPr="00364116" w:rsidRDefault="00F90BFD" w:rsidP="00EA44B1">
            <w:pPr>
              <w:rPr>
                <w:rFonts w:cs="Arial"/>
                <w:sz w:val="20"/>
              </w:rPr>
            </w:pPr>
            <w:r w:rsidRPr="00364116">
              <w:rPr>
                <w:rFonts w:cs="Arial"/>
                <w:sz w:val="20"/>
              </w:rPr>
              <w:t>Poznámka</w:t>
            </w:r>
          </w:p>
        </w:tc>
      </w:tr>
      <w:tr w:rsidR="00F90BFD" w:rsidRPr="00364116" w14:paraId="679DFD3B" w14:textId="77777777" w:rsidTr="00594DA5">
        <w:tc>
          <w:tcPr>
            <w:tcW w:w="2405" w:type="dxa"/>
            <w:vAlign w:val="center"/>
          </w:tcPr>
          <w:p w14:paraId="3B146CED" w14:textId="77777777" w:rsidR="00F90BFD" w:rsidRPr="00F62773" w:rsidRDefault="00F90BFD" w:rsidP="00EA44B1">
            <w:pPr>
              <w:pStyle w:val="Odstavecseseznamem"/>
              <w:ind w:left="0"/>
              <w:rPr>
                <w:rFonts w:ascii="Arial" w:hAnsi="Arial"/>
                <w:sz w:val="20"/>
                <w:lang w:val="cs-CZ"/>
              </w:rPr>
            </w:pPr>
            <w:r w:rsidRPr="00F62773">
              <w:rPr>
                <w:rFonts w:ascii="Arial" w:hAnsi="Arial"/>
                <w:sz w:val="20"/>
                <w:lang w:val="cs-CZ"/>
              </w:rPr>
              <w:t>Chov myší a potkanů</w:t>
            </w:r>
          </w:p>
        </w:tc>
        <w:tc>
          <w:tcPr>
            <w:tcW w:w="2552" w:type="dxa"/>
            <w:vAlign w:val="center"/>
          </w:tcPr>
          <w:p w14:paraId="19A39691" w14:textId="77777777" w:rsidR="00F90BFD" w:rsidRPr="00364116" w:rsidRDefault="00F90BFD" w:rsidP="00EA44B1">
            <w:pPr>
              <w:jc w:val="center"/>
              <w:rPr>
                <w:rFonts w:cs="Arial"/>
                <w:sz w:val="20"/>
                <w:vertAlign w:val="superscript"/>
              </w:rPr>
            </w:pPr>
            <w:r w:rsidRPr="00364116">
              <w:rPr>
                <w:rFonts w:cs="Arial"/>
                <w:sz w:val="20"/>
              </w:rPr>
              <w:t xml:space="preserve">40 </w:t>
            </w:r>
            <w:r w:rsidR="00377F34">
              <w:rPr>
                <w:rFonts w:cs="Arial"/>
                <w:sz w:val="20"/>
              </w:rPr>
              <w:t>m³</w:t>
            </w:r>
            <w:r w:rsidRPr="00364116">
              <w:rPr>
                <w:rFonts w:cs="Arial"/>
                <w:sz w:val="20"/>
              </w:rPr>
              <w:t>h</w:t>
            </w:r>
            <w:r w:rsidRPr="00364116">
              <w:rPr>
                <w:rFonts w:cs="Arial"/>
                <w:sz w:val="20"/>
                <w:vertAlign w:val="superscript"/>
              </w:rPr>
              <w:t>-1</w:t>
            </w:r>
            <w:r w:rsidRPr="00364116">
              <w:rPr>
                <w:rFonts w:cs="Arial"/>
                <w:sz w:val="20"/>
              </w:rPr>
              <w:t>/</w:t>
            </w:r>
            <w:r w:rsidR="00377F34">
              <w:rPr>
                <w:rFonts w:cs="Arial"/>
                <w:sz w:val="20"/>
              </w:rPr>
              <w:t>m²</w:t>
            </w:r>
          </w:p>
        </w:tc>
        <w:tc>
          <w:tcPr>
            <w:tcW w:w="3089" w:type="dxa"/>
            <w:vAlign w:val="center"/>
          </w:tcPr>
          <w:p w14:paraId="33D403AE" w14:textId="77777777" w:rsidR="00F90BFD" w:rsidRPr="00364116" w:rsidRDefault="00F90BFD" w:rsidP="00EA44B1">
            <w:pPr>
              <w:rPr>
                <w:rFonts w:cs="Arial"/>
                <w:sz w:val="20"/>
              </w:rPr>
            </w:pPr>
            <w:r w:rsidRPr="00364116">
              <w:rPr>
                <w:rFonts w:cs="Arial"/>
                <w:sz w:val="20"/>
              </w:rPr>
              <w:t>odpovídá 10tinásobná výměna vzduchu</w:t>
            </w:r>
          </w:p>
        </w:tc>
      </w:tr>
      <w:tr w:rsidR="00F90BFD" w:rsidRPr="00364116" w14:paraId="30EA49CF" w14:textId="77777777" w:rsidTr="00594DA5">
        <w:tc>
          <w:tcPr>
            <w:tcW w:w="2405" w:type="dxa"/>
            <w:vAlign w:val="center"/>
          </w:tcPr>
          <w:p w14:paraId="3308A42A" w14:textId="77777777" w:rsidR="00F90BFD" w:rsidRPr="00F62773" w:rsidRDefault="00F90BFD" w:rsidP="00EA44B1">
            <w:pPr>
              <w:pStyle w:val="Odstavecseseznamem"/>
              <w:ind w:left="0"/>
              <w:rPr>
                <w:rFonts w:ascii="Arial" w:hAnsi="Arial"/>
                <w:sz w:val="20"/>
                <w:lang w:val="cs-CZ"/>
              </w:rPr>
            </w:pPr>
            <w:r w:rsidRPr="00F62773">
              <w:rPr>
                <w:rFonts w:ascii="Arial" w:hAnsi="Arial"/>
                <w:sz w:val="20"/>
                <w:lang w:val="cs-CZ"/>
              </w:rPr>
              <w:t>Chov králíků</w:t>
            </w:r>
          </w:p>
        </w:tc>
        <w:tc>
          <w:tcPr>
            <w:tcW w:w="2552" w:type="dxa"/>
            <w:vAlign w:val="center"/>
          </w:tcPr>
          <w:p w14:paraId="6D8EB007" w14:textId="77777777" w:rsidR="00F90BFD" w:rsidRPr="00364116" w:rsidRDefault="00F90BFD" w:rsidP="00EA44B1">
            <w:pPr>
              <w:jc w:val="center"/>
              <w:rPr>
                <w:rFonts w:cs="Arial"/>
                <w:sz w:val="20"/>
              </w:rPr>
            </w:pPr>
            <w:r w:rsidRPr="00364116">
              <w:rPr>
                <w:rFonts w:cs="Arial"/>
                <w:sz w:val="20"/>
              </w:rPr>
              <w:t xml:space="preserve">40 </w:t>
            </w:r>
            <w:r w:rsidR="00377F34">
              <w:rPr>
                <w:rFonts w:cs="Arial"/>
                <w:sz w:val="20"/>
              </w:rPr>
              <w:t>m³</w:t>
            </w:r>
            <w:r w:rsidRPr="00364116">
              <w:rPr>
                <w:rFonts w:cs="Arial"/>
                <w:sz w:val="20"/>
              </w:rPr>
              <w:t>h</w:t>
            </w:r>
            <w:r w:rsidRPr="00364116">
              <w:rPr>
                <w:rFonts w:cs="Arial"/>
                <w:sz w:val="20"/>
                <w:vertAlign w:val="superscript"/>
              </w:rPr>
              <w:t>-1</w:t>
            </w:r>
            <w:r w:rsidRPr="00364116">
              <w:rPr>
                <w:rFonts w:cs="Arial"/>
                <w:sz w:val="20"/>
              </w:rPr>
              <w:t>/</w:t>
            </w:r>
            <w:r w:rsidR="00377F34">
              <w:rPr>
                <w:rFonts w:cs="Arial"/>
                <w:sz w:val="20"/>
              </w:rPr>
              <w:t>m²</w:t>
            </w:r>
          </w:p>
        </w:tc>
        <w:tc>
          <w:tcPr>
            <w:tcW w:w="3089" w:type="dxa"/>
            <w:vAlign w:val="center"/>
          </w:tcPr>
          <w:p w14:paraId="1603F568" w14:textId="77777777" w:rsidR="00F90BFD" w:rsidRPr="00364116" w:rsidRDefault="00F90BFD" w:rsidP="00EA44B1">
            <w:pPr>
              <w:rPr>
                <w:rFonts w:cs="Arial"/>
                <w:sz w:val="20"/>
              </w:rPr>
            </w:pPr>
            <w:r w:rsidRPr="00364116">
              <w:rPr>
                <w:rFonts w:cs="Arial"/>
                <w:sz w:val="20"/>
              </w:rPr>
              <w:t>odpovídá 10tinásobná výměna vzduchu</w:t>
            </w:r>
          </w:p>
        </w:tc>
      </w:tr>
      <w:tr w:rsidR="00F90BFD" w:rsidRPr="00364116" w14:paraId="44F6705E" w14:textId="77777777" w:rsidTr="00594DA5">
        <w:tc>
          <w:tcPr>
            <w:tcW w:w="2405" w:type="dxa"/>
            <w:vAlign w:val="center"/>
          </w:tcPr>
          <w:p w14:paraId="271E586D" w14:textId="77777777" w:rsidR="00F90BFD" w:rsidRPr="00364116" w:rsidRDefault="00F90BFD" w:rsidP="00EA44B1">
            <w:pPr>
              <w:rPr>
                <w:rFonts w:cs="Arial"/>
                <w:sz w:val="20"/>
              </w:rPr>
            </w:pPr>
            <w:r w:rsidRPr="00364116">
              <w:rPr>
                <w:rFonts w:cs="Arial"/>
                <w:sz w:val="20"/>
              </w:rPr>
              <w:t>Laboratoře</w:t>
            </w:r>
          </w:p>
        </w:tc>
        <w:tc>
          <w:tcPr>
            <w:tcW w:w="2552" w:type="dxa"/>
            <w:vAlign w:val="center"/>
          </w:tcPr>
          <w:p w14:paraId="52331959" w14:textId="77777777" w:rsidR="00F90BFD" w:rsidRPr="00364116" w:rsidRDefault="00F90BFD" w:rsidP="00EA44B1">
            <w:pPr>
              <w:jc w:val="center"/>
              <w:rPr>
                <w:rFonts w:cs="Arial"/>
                <w:sz w:val="20"/>
              </w:rPr>
            </w:pPr>
            <w:r w:rsidRPr="00364116">
              <w:rPr>
                <w:rFonts w:cs="Arial"/>
                <w:sz w:val="20"/>
              </w:rPr>
              <w:t xml:space="preserve">15÷30 </w:t>
            </w:r>
            <w:r w:rsidR="00377F34">
              <w:rPr>
                <w:rFonts w:cs="Arial"/>
                <w:sz w:val="20"/>
              </w:rPr>
              <w:t>m³</w:t>
            </w:r>
            <w:r w:rsidRPr="00364116">
              <w:rPr>
                <w:rFonts w:cs="Arial"/>
                <w:sz w:val="20"/>
              </w:rPr>
              <w:t>h</w:t>
            </w:r>
            <w:r w:rsidRPr="00364116">
              <w:rPr>
                <w:rFonts w:cs="Arial"/>
                <w:sz w:val="20"/>
                <w:vertAlign w:val="superscript"/>
              </w:rPr>
              <w:t>-1</w:t>
            </w:r>
            <w:r w:rsidRPr="00364116">
              <w:rPr>
                <w:rFonts w:cs="Arial"/>
                <w:sz w:val="20"/>
              </w:rPr>
              <w:t>/</w:t>
            </w:r>
            <w:r w:rsidR="00377F34">
              <w:rPr>
                <w:rFonts w:cs="Arial"/>
                <w:sz w:val="20"/>
              </w:rPr>
              <w:t>m²</w:t>
            </w:r>
          </w:p>
        </w:tc>
        <w:tc>
          <w:tcPr>
            <w:tcW w:w="3089" w:type="dxa"/>
            <w:vAlign w:val="center"/>
          </w:tcPr>
          <w:p w14:paraId="0D605DAD" w14:textId="77777777" w:rsidR="00F90BFD" w:rsidRPr="00364116" w:rsidRDefault="00F90BFD" w:rsidP="00EA44B1">
            <w:pPr>
              <w:rPr>
                <w:rFonts w:cs="Arial"/>
                <w:sz w:val="20"/>
              </w:rPr>
            </w:pPr>
            <w:r w:rsidRPr="00364116">
              <w:rPr>
                <w:rFonts w:cs="Arial"/>
                <w:sz w:val="20"/>
              </w:rPr>
              <w:t>odpovídá provoznímu a havarijnímu provozu</w:t>
            </w:r>
          </w:p>
        </w:tc>
      </w:tr>
      <w:tr w:rsidR="00F90BFD" w:rsidRPr="00364116" w14:paraId="1CCFC526" w14:textId="77777777" w:rsidTr="00594DA5">
        <w:tc>
          <w:tcPr>
            <w:tcW w:w="2405" w:type="dxa"/>
            <w:vAlign w:val="center"/>
          </w:tcPr>
          <w:p w14:paraId="3D419AAB" w14:textId="77777777" w:rsidR="00F90BFD" w:rsidRPr="00364116" w:rsidRDefault="00F90BFD" w:rsidP="00EA44B1">
            <w:pPr>
              <w:rPr>
                <w:rFonts w:cs="Arial"/>
                <w:sz w:val="20"/>
              </w:rPr>
            </w:pPr>
            <w:r w:rsidRPr="00364116">
              <w:rPr>
                <w:rFonts w:cs="Arial"/>
                <w:sz w:val="20"/>
              </w:rPr>
              <w:t>Přednáškové sály</w:t>
            </w:r>
          </w:p>
        </w:tc>
        <w:tc>
          <w:tcPr>
            <w:tcW w:w="2552" w:type="dxa"/>
            <w:vAlign w:val="center"/>
          </w:tcPr>
          <w:p w14:paraId="18D767C4" w14:textId="77777777" w:rsidR="00F90BFD" w:rsidRPr="00364116" w:rsidRDefault="00F90BFD" w:rsidP="00EA44B1">
            <w:pPr>
              <w:jc w:val="center"/>
              <w:rPr>
                <w:rFonts w:cs="Arial"/>
                <w:sz w:val="20"/>
              </w:rPr>
            </w:pPr>
            <w:r w:rsidRPr="00364116">
              <w:rPr>
                <w:rFonts w:cs="Arial"/>
                <w:sz w:val="20"/>
              </w:rPr>
              <w:t xml:space="preserve">25 </w:t>
            </w:r>
            <w:r w:rsidR="00377F34">
              <w:rPr>
                <w:rFonts w:cs="Arial"/>
                <w:sz w:val="20"/>
              </w:rPr>
              <w:t>m³</w:t>
            </w:r>
            <w:r w:rsidRPr="00364116">
              <w:rPr>
                <w:rFonts w:cs="Arial"/>
                <w:sz w:val="20"/>
              </w:rPr>
              <w:t>h</w:t>
            </w:r>
            <w:r w:rsidRPr="00364116">
              <w:rPr>
                <w:rFonts w:cs="Arial"/>
                <w:sz w:val="20"/>
                <w:vertAlign w:val="superscript"/>
              </w:rPr>
              <w:t>-1</w:t>
            </w:r>
            <w:r w:rsidRPr="00364116">
              <w:rPr>
                <w:rFonts w:cs="Arial"/>
                <w:sz w:val="20"/>
              </w:rPr>
              <w:t>/osobu</w:t>
            </w:r>
          </w:p>
        </w:tc>
        <w:tc>
          <w:tcPr>
            <w:tcW w:w="3089" w:type="dxa"/>
            <w:vAlign w:val="center"/>
          </w:tcPr>
          <w:p w14:paraId="1AB49549" w14:textId="77777777" w:rsidR="00F90BFD" w:rsidRPr="00364116" w:rsidRDefault="00F90BFD" w:rsidP="00EA44B1">
            <w:pPr>
              <w:jc w:val="center"/>
              <w:rPr>
                <w:rFonts w:cs="Arial"/>
                <w:sz w:val="20"/>
              </w:rPr>
            </w:pPr>
          </w:p>
        </w:tc>
      </w:tr>
      <w:tr w:rsidR="00F90BFD" w:rsidRPr="00364116" w14:paraId="52D86A9E" w14:textId="77777777" w:rsidTr="00594DA5">
        <w:tc>
          <w:tcPr>
            <w:tcW w:w="2405" w:type="dxa"/>
            <w:vAlign w:val="center"/>
          </w:tcPr>
          <w:p w14:paraId="69CAFC0C" w14:textId="77777777" w:rsidR="00F90BFD" w:rsidRPr="00364116" w:rsidRDefault="00F90BFD" w:rsidP="00EA44B1">
            <w:pPr>
              <w:rPr>
                <w:rFonts w:cs="Arial"/>
                <w:sz w:val="20"/>
              </w:rPr>
            </w:pPr>
            <w:r w:rsidRPr="00364116">
              <w:rPr>
                <w:rFonts w:cs="Arial"/>
                <w:sz w:val="20"/>
              </w:rPr>
              <w:t>Seminární místnosti</w:t>
            </w:r>
          </w:p>
        </w:tc>
        <w:tc>
          <w:tcPr>
            <w:tcW w:w="2552" w:type="dxa"/>
            <w:vAlign w:val="center"/>
          </w:tcPr>
          <w:p w14:paraId="2B344FDF" w14:textId="77777777" w:rsidR="00F90BFD" w:rsidRPr="00364116" w:rsidRDefault="00F90BFD" w:rsidP="00EA44B1">
            <w:pPr>
              <w:jc w:val="center"/>
              <w:rPr>
                <w:rFonts w:cs="Arial"/>
                <w:sz w:val="20"/>
              </w:rPr>
            </w:pPr>
            <w:r w:rsidRPr="00364116">
              <w:rPr>
                <w:rFonts w:cs="Arial"/>
                <w:sz w:val="20"/>
              </w:rPr>
              <w:t xml:space="preserve">25 </w:t>
            </w:r>
            <w:r w:rsidR="00377F34">
              <w:rPr>
                <w:rFonts w:cs="Arial"/>
                <w:sz w:val="20"/>
              </w:rPr>
              <w:t>m³</w:t>
            </w:r>
            <w:r w:rsidRPr="00364116">
              <w:rPr>
                <w:rFonts w:cs="Arial"/>
                <w:sz w:val="20"/>
              </w:rPr>
              <w:t>h</w:t>
            </w:r>
            <w:r w:rsidRPr="00364116">
              <w:rPr>
                <w:rFonts w:cs="Arial"/>
                <w:sz w:val="20"/>
                <w:vertAlign w:val="superscript"/>
              </w:rPr>
              <w:t>-1</w:t>
            </w:r>
            <w:r w:rsidRPr="00364116">
              <w:rPr>
                <w:rFonts w:cs="Arial"/>
                <w:sz w:val="20"/>
              </w:rPr>
              <w:t>/osobu</w:t>
            </w:r>
          </w:p>
        </w:tc>
        <w:tc>
          <w:tcPr>
            <w:tcW w:w="3089" w:type="dxa"/>
            <w:vAlign w:val="center"/>
          </w:tcPr>
          <w:p w14:paraId="10E8ECFD" w14:textId="77777777" w:rsidR="00F90BFD" w:rsidRPr="00364116" w:rsidRDefault="00F90BFD" w:rsidP="00EA44B1">
            <w:pPr>
              <w:jc w:val="center"/>
              <w:rPr>
                <w:rFonts w:cs="Arial"/>
                <w:sz w:val="20"/>
              </w:rPr>
            </w:pPr>
          </w:p>
        </w:tc>
      </w:tr>
      <w:tr w:rsidR="00F90BFD" w:rsidRPr="00364116" w14:paraId="694D9C64" w14:textId="77777777" w:rsidTr="00594DA5">
        <w:tc>
          <w:tcPr>
            <w:tcW w:w="2405" w:type="dxa"/>
            <w:vAlign w:val="center"/>
          </w:tcPr>
          <w:p w14:paraId="537F1EE4" w14:textId="77777777" w:rsidR="00F90BFD" w:rsidRPr="00364116" w:rsidRDefault="00F90BFD" w:rsidP="00EA44B1">
            <w:pPr>
              <w:rPr>
                <w:rFonts w:cs="Arial"/>
                <w:sz w:val="20"/>
              </w:rPr>
            </w:pPr>
            <w:r w:rsidRPr="00364116">
              <w:rPr>
                <w:rFonts w:cs="Arial"/>
                <w:sz w:val="20"/>
              </w:rPr>
              <w:t>Kanceláře</w:t>
            </w:r>
          </w:p>
        </w:tc>
        <w:tc>
          <w:tcPr>
            <w:tcW w:w="2552" w:type="dxa"/>
            <w:vAlign w:val="center"/>
          </w:tcPr>
          <w:p w14:paraId="4ED0F575" w14:textId="77777777" w:rsidR="00F90BFD" w:rsidRPr="00364116" w:rsidRDefault="00F90BFD" w:rsidP="00EA44B1">
            <w:pPr>
              <w:jc w:val="center"/>
              <w:rPr>
                <w:rFonts w:cs="Arial"/>
                <w:sz w:val="20"/>
              </w:rPr>
            </w:pPr>
            <w:r w:rsidRPr="00364116">
              <w:rPr>
                <w:rFonts w:cs="Arial"/>
                <w:sz w:val="20"/>
              </w:rPr>
              <w:t xml:space="preserve">36 </w:t>
            </w:r>
            <w:r w:rsidR="00377F34">
              <w:rPr>
                <w:rFonts w:cs="Arial"/>
                <w:sz w:val="20"/>
              </w:rPr>
              <w:t>m³</w:t>
            </w:r>
            <w:r w:rsidRPr="00364116">
              <w:rPr>
                <w:rFonts w:cs="Arial"/>
                <w:sz w:val="20"/>
              </w:rPr>
              <w:t>h</w:t>
            </w:r>
            <w:r w:rsidRPr="00364116">
              <w:rPr>
                <w:rFonts w:cs="Arial"/>
                <w:sz w:val="20"/>
                <w:vertAlign w:val="superscript"/>
              </w:rPr>
              <w:t>-1</w:t>
            </w:r>
            <w:r w:rsidRPr="00364116">
              <w:rPr>
                <w:rFonts w:cs="Arial"/>
                <w:sz w:val="20"/>
              </w:rPr>
              <w:t>/osobu</w:t>
            </w:r>
          </w:p>
        </w:tc>
        <w:tc>
          <w:tcPr>
            <w:tcW w:w="3089" w:type="dxa"/>
            <w:vAlign w:val="center"/>
          </w:tcPr>
          <w:p w14:paraId="4165612C" w14:textId="77777777" w:rsidR="00F90BFD" w:rsidRPr="00364116" w:rsidRDefault="00F90BFD" w:rsidP="00EA44B1">
            <w:pPr>
              <w:jc w:val="center"/>
              <w:rPr>
                <w:rFonts w:cs="Arial"/>
                <w:sz w:val="20"/>
              </w:rPr>
            </w:pPr>
          </w:p>
        </w:tc>
      </w:tr>
      <w:tr w:rsidR="00F90BFD" w:rsidRPr="00364116" w14:paraId="0767F957" w14:textId="77777777" w:rsidTr="00594DA5">
        <w:tc>
          <w:tcPr>
            <w:tcW w:w="2405" w:type="dxa"/>
            <w:vAlign w:val="center"/>
          </w:tcPr>
          <w:p w14:paraId="61758623" w14:textId="77777777" w:rsidR="00F90BFD" w:rsidRPr="00364116" w:rsidRDefault="00F90BFD" w:rsidP="00EA44B1">
            <w:pPr>
              <w:rPr>
                <w:rFonts w:cs="Arial"/>
                <w:sz w:val="20"/>
              </w:rPr>
            </w:pPr>
            <w:r w:rsidRPr="00364116">
              <w:rPr>
                <w:rFonts w:cs="Arial"/>
                <w:sz w:val="20"/>
              </w:rPr>
              <w:t>Zasedací místnosti</w:t>
            </w:r>
          </w:p>
        </w:tc>
        <w:tc>
          <w:tcPr>
            <w:tcW w:w="2552" w:type="dxa"/>
            <w:vAlign w:val="center"/>
          </w:tcPr>
          <w:p w14:paraId="74A7D670" w14:textId="77777777" w:rsidR="00F90BFD" w:rsidRPr="00364116" w:rsidRDefault="00F90BFD" w:rsidP="00EA44B1">
            <w:pPr>
              <w:jc w:val="center"/>
              <w:rPr>
                <w:rFonts w:cs="Arial"/>
                <w:sz w:val="20"/>
              </w:rPr>
            </w:pPr>
            <w:r w:rsidRPr="00364116">
              <w:rPr>
                <w:rFonts w:cs="Arial"/>
                <w:sz w:val="20"/>
              </w:rPr>
              <w:t xml:space="preserve">36 </w:t>
            </w:r>
            <w:r w:rsidR="00377F34">
              <w:rPr>
                <w:rFonts w:cs="Arial"/>
                <w:sz w:val="20"/>
              </w:rPr>
              <w:t>m³</w:t>
            </w:r>
            <w:r w:rsidRPr="00364116">
              <w:rPr>
                <w:rFonts w:cs="Arial"/>
                <w:sz w:val="20"/>
              </w:rPr>
              <w:t>h</w:t>
            </w:r>
            <w:r w:rsidRPr="00364116">
              <w:rPr>
                <w:rFonts w:cs="Arial"/>
                <w:sz w:val="20"/>
                <w:vertAlign w:val="superscript"/>
              </w:rPr>
              <w:t>-1</w:t>
            </w:r>
            <w:r w:rsidRPr="00364116">
              <w:rPr>
                <w:rFonts w:cs="Arial"/>
                <w:sz w:val="20"/>
              </w:rPr>
              <w:t>/osobu</w:t>
            </w:r>
          </w:p>
        </w:tc>
        <w:tc>
          <w:tcPr>
            <w:tcW w:w="3089" w:type="dxa"/>
            <w:vAlign w:val="center"/>
          </w:tcPr>
          <w:p w14:paraId="65DA6BD7" w14:textId="77777777" w:rsidR="00F90BFD" w:rsidRPr="00364116" w:rsidRDefault="00F90BFD" w:rsidP="00EA44B1">
            <w:pPr>
              <w:jc w:val="center"/>
              <w:rPr>
                <w:rFonts w:cs="Arial"/>
                <w:sz w:val="20"/>
              </w:rPr>
            </w:pPr>
          </w:p>
        </w:tc>
      </w:tr>
      <w:tr w:rsidR="00F90BFD" w:rsidRPr="00364116" w14:paraId="2BBF9B99" w14:textId="77777777" w:rsidTr="00594DA5">
        <w:tc>
          <w:tcPr>
            <w:tcW w:w="2405" w:type="dxa"/>
            <w:vAlign w:val="center"/>
          </w:tcPr>
          <w:p w14:paraId="3AD5371A" w14:textId="77777777" w:rsidR="00F90BFD" w:rsidRPr="00364116" w:rsidRDefault="00F90BFD" w:rsidP="00EA44B1">
            <w:pPr>
              <w:rPr>
                <w:rFonts w:cs="Arial"/>
                <w:sz w:val="20"/>
              </w:rPr>
            </w:pPr>
            <w:r w:rsidRPr="00364116">
              <w:rPr>
                <w:rFonts w:cs="Arial"/>
                <w:sz w:val="20"/>
              </w:rPr>
              <w:t>Jídelny</w:t>
            </w:r>
          </w:p>
        </w:tc>
        <w:tc>
          <w:tcPr>
            <w:tcW w:w="2552" w:type="dxa"/>
            <w:vAlign w:val="center"/>
          </w:tcPr>
          <w:p w14:paraId="20AFB8A3" w14:textId="77777777" w:rsidR="00F90BFD" w:rsidRPr="00364116" w:rsidRDefault="00F90BFD" w:rsidP="00EA44B1">
            <w:pPr>
              <w:jc w:val="center"/>
              <w:rPr>
                <w:rFonts w:cs="Arial"/>
                <w:sz w:val="20"/>
              </w:rPr>
            </w:pPr>
            <w:r w:rsidRPr="00364116">
              <w:rPr>
                <w:rFonts w:cs="Arial"/>
                <w:sz w:val="20"/>
              </w:rPr>
              <w:t xml:space="preserve">30 </w:t>
            </w:r>
            <w:r w:rsidR="00377F34">
              <w:rPr>
                <w:rFonts w:cs="Arial"/>
                <w:sz w:val="20"/>
              </w:rPr>
              <w:t>m³</w:t>
            </w:r>
            <w:r w:rsidRPr="00364116">
              <w:rPr>
                <w:rFonts w:cs="Arial"/>
                <w:sz w:val="20"/>
              </w:rPr>
              <w:t>h</w:t>
            </w:r>
            <w:r w:rsidRPr="00364116">
              <w:rPr>
                <w:rFonts w:cs="Arial"/>
                <w:sz w:val="20"/>
                <w:vertAlign w:val="superscript"/>
              </w:rPr>
              <w:t>-1</w:t>
            </w:r>
            <w:r w:rsidRPr="00364116">
              <w:rPr>
                <w:rFonts w:cs="Arial"/>
                <w:sz w:val="20"/>
              </w:rPr>
              <w:t>/osobu</w:t>
            </w:r>
          </w:p>
        </w:tc>
        <w:tc>
          <w:tcPr>
            <w:tcW w:w="3089" w:type="dxa"/>
            <w:vAlign w:val="center"/>
          </w:tcPr>
          <w:p w14:paraId="104B170A" w14:textId="77777777" w:rsidR="00F90BFD" w:rsidRPr="00364116" w:rsidRDefault="00F90BFD" w:rsidP="00EA44B1">
            <w:pPr>
              <w:jc w:val="center"/>
              <w:rPr>
                <w:rFonts w:cs="Arial"/>
                <w:sz w:val="20"/>
              </w:rPr>
            </w:pPr>
          </w:p>
        </w:tc>
      </w:tr>
      <w:tr w:rsidR="00F90BFD" w:rsidRPr="00364116" w14:paraId="047EE5DA" w14:textId="77777777" w:rsidTr="00594DA5">
        <w:tc>
          <w:tcPr>
            <w:tcW w:w="2405" w:type="dxa"/>
            <w:vAlign w:val="center"/>
          </w:tcPr>
          <w:p w14:paraId="70C10290" w14:textId="77777777" w:rsidR="00F90BFD" w:rsidRPr="00364116" w:rsidRDefault="00F90BFD" w:rsidP="00EA44B1">
            <w:pPr>
              <w:rPr>
                <w:rFonts w:cs="Arial"/>
                <w:sz w:val="20"/>
              </w:rPr>
            </w:pPr>
            <w:r w:rsidRPr="00364116">
              <w:rPr>
                <w:rFonts w:cs="Arial"/>
                <w:sz w:val="20"/>
              </w:rPr>
              <w:t>Pitevny výukové</w:t>
            </w:r>
          </w:p>
        </w:tc>
        <w:tc>
          <w:tcPr>
            <w:tcW w:w="2552" w:type="dxa"/>
            <w:vAlign w:val="center"/>
          </w:tcPr>
          <w:p w14:paraId="378C412E" w14:textId="77777777" w:rsidR="00F90BFD" w:rsidRPr="00364116" w:rsidRDefault="00F90BFD" w:rsidP="00EA44B1">
            <w:pPr>
              <w:jc w:val="center"/>
              <w:rPr>
                <w:rFonts w:cs="Arial"/>
                <w:sz w:val="20"/>
              </w:rPr>
            </w:pPr>
            <w:r w:rsidRPr="00364116">
              <w:rPr>
                <w:rFonts w:cs="Arial"/>
                <w:sz w:val="20"/>
              </w:rPr>
              <w:t xml:space="preserve">30 </w:t>
            </w:r>
            <w:r w:rsidR="00377F34">
              <w:rPr>
                <w:rFonts w:cs="Arial"/>
                <w:sz w:val="20"/>
              </w:rPr>
              <w:t>m³</w:t>
            </w:r>
            <w:r w:rsidRPr="00364116">
              <w:rPr>
                <w:rFonts w:cs="Arial"/>
                <w:sz w:val="20"/>
              </w:rPr>
              <w:t>h</w:t>
            </w:r>
            <w:r w:rsidRPr="00364116">
              <w:rPr>
                <w:rFonts w:cs="Arial"/>
                <w:sz w:val="20"/>
                <w:vertAlign w:val="superscript"/>
              </w:rPr>
              <w:t>-1</w:t>
            </w:r>
            <w:r w:rsidRPr="00364116">
              <w:rPr>
                <w:rFonts w:cs="Arial"/>
                <w:sz w:val="20"/>
              </w:rPr>
              <w:t>/osobu</w:t>
            </w:r>
          </w:p>
        </w:tc>
        <w:tc>
          <w:tcPr>
            <w:tcW w:w="3089" w:type="dxa"/>
            <w:vAlign w:val="center"/>
          </w:tcPr>
          <w:p w14:paraId="1AAD46B9" w14:textId="77777777" w:rsidR="00F90BFD" w:rsidRPr="00364116" w:rsidRDefault="00F90BFD" w:rsidP="00EA44B1">
            <w:pPr>
              <w:jc w:val="center"/>
              <w:rPr>
                <w:rFonts w:cs="Arial"/>
                <w:sz w:val="20"/>
              </w:rPr>
            </w:pPr>
          </w:p>
        </w:tc>
      </w:tr>
    </w:tbl>
    <w:p w14:paraId="134489FB" w14:textId="77777777" w:rsidR="00F90BFD" w:rsidRPr="00364116" w:rsidRDefault="00F90BFD" w:rsidP="00F90BFD">
      <w:pPr>
        <w:pStyle w:val="BABasictext"/>
      </w:pPr>
    </w:p>
    <w:p w14:paraId="476E14FC" w14:textId="77777777" w:rsidR="00F90BFD" w:rsidRPr="00F40915" w:rsidRDefault="00F90BFD" w:rsidP="00F90BFD">
      <w:pPr>
        <w:pStyle w:val="BABasictext"/>
        <w:rPr>
          <w:i/>
          <w:iCs/>
        </w:rPr>
      </w:pPr>
      <w:r w:rsidRPr="00F40915">
        <w:rPr>
          <w:i/>
          <w:iCs/>
        </w:rPr>
        <w:t>Poznámky:</w:t>
      </w:r>
    </w:p>
    <w:p w14:paraId="6527E73A" w14:textId="77777777" w:rsidR="00F90BFD" w:rsidRPr="00F40915" w:rsidRDefault="00CD5459" w:rsidP="00F62773">
      <w:pPr>
        <w:pStyle w:val="BAListsquashed"/>
        <w:rPr>
          <w:i/>
          <w:iCs/>
        </w:rPr>
      </w:pPr>
      <w:r w:rsidRPr="00F40915">
        <w:rPr>
          <w:i/>
          <w:iCs/>
        </w:rPr>
        <w:t xml:space="preserve">- </w:t>
      </w:r>
      <w:r w:rsidR="00F90BFD" w:rsidRPr="00F40915">
        <w:rPr>
          <w:i/>
          <w:iCs/>
        </w:rPr>
        <w:t>Pro vnitřní emise škodlivin je uvažováno, že se jedná o budovy s velmi nízkými emisemi škodlivých látek z vybavení objektu.</w:t>
      </w:r>
    </w:p>
    <w:p w14:paraId="46DE9A8D" w14:textId="77777777" w:rsidR="002E2062" w:rsidRPr="00F40915" w:rsidRDefault="00CD5459" w:rsidP="00F62773">
      <w:pPr>
        <w:pStyle w:val="BAListbasic"/>
        <w:rPr>
          <w:i/>
          <w:iCs/>
        </w:rPr>
      </w:pPr>
      <w:r w:rsidRPr="00F40915">
        <w:rPr>
          <w:i/>
          <w:iCs/>
        </w:rPr>
        <w:t xml:space="preserve">- </w:t>
      </w:r>
      <w:r w:rsidR="00F90BFD" w:rsidRPr="00F40915">
        <w:rPr>
          <w:i/>
          <w:iCs/>
        </w:rPr>
        <w:t xml:space="preserve">Množství přiváděného a odváděného vzduchu z laboratoří, či praktikáren bude </w:t>
      </w:r>
      <w:r w:rsidR="00F90BFD" w:rsidRPr="00F40915">
        <w:rPr>
          <w:i/>
          <w:iCs/>
        </w:rPr>
        <w:lastRenderedPageBreak/>
        <w:t>přizpůsobeno vybavení prostor digestořemi s nutností odsávání</w:t>
      </w:r>
      <w:r w:rsidR="00594DA5" w:rsidRPr="00F40915">
        <w:rPr>
          <w:i/>
          <w:iCs/>
        </w:rPr>
        <w:t>.</w:t>
      </w:r>
    </w:p>
    <w:p w14:paraId="64DBDE13" w14:textId="77777777" w:rsidR="00F90BFD" w:rsidRPr="00364116" w:rsidRDefault="00F90BFD" w:rsidP="00F90BFD">
      <w:pPr>
        <w:pStyle w:val="BALocalheading"/>
      </w:pPr>
      <w:r w:rsidRPr="00364116">
        <w:t>Odvody vzduchu v určitých charakteristických prostor se vznikem škodlivin</w:t>
      </w:r>
    </w:p>
    <w:p w14:paraId="61E36A59" w14:textId="77777777" w:rsidR="00F90BFD" w:rsidRPr="00364116" w:rsidRDefault="00F90BFD" w:rsidP="00F90BFD">
      <w:pPr>
        <w:pStyle w:val="BABasictext"/>
      </w:pPr>
      <w:r w:rsidRPr="00364116">
        <w:t>Na základě platné české legislativy a závazných technických norem je možno stanovit množství odváděného vzduchu z jednotlivých prostor se vznikem škodlivin (pachů) následovně:</w:t>
      </w:r>
    </w:p>
    <w:p w14:paraId="6C73C44D" w14:textId="77777777" w:rsidR="00F90BFD" w:rsidRPr="00364116" w:rsidRDefault="00F90BFD" w:rsidP="00F90BFD">
      <w:pPr>
        <w:pStyle w:val="BABasictext"/>
      </w:pPr>
      <w:r w:rsidRPr="00364116">
        <w:t>Sociální zázemí</w:t>
      </w:r>
    </w:p>
    <w:p w14:paraId="303EB45C" w14:textId="77777777" w:rsidR="00F90BFD" w:rsidRPr="00364116" w:rsidRDefault="00F90BFD" w:rsidP="000C1246">
      <w:pPr>
        <w:pStyle w:val="BABasictext"/>
        <w:numPr>
          <w:ilvl w:val="0"/>
          <w:numId w:val="20"/>
        </w:numPr>
      </w:pPr>
      <w:r w:rsidRPr="00364116">
        <w:t xml:space="preserve">umývárny </w:t>
      </w:r>
      <w:r w:rsidRPr="00364116">
        <w:tab/>
      </w:r>
      <w:r w:rsidRPr="00364116">
        <w:tab/>
      </w:r>
      <w:r w:rsidRPr="00364116">
        <w:tab/>
      </w:r>
      <w:r w:rsidRPr="00364116">
        <w:tab/>
      </w:r>
      <w:r w:rsidRPr="00364116">
        <w:tab/>
        <w:t xml:space="preserve">30 </w:t>
      </w:r>
      <w:r w:rsidR="00377F34">
        <w:t>m³</w:t>
      </w:r>
      <w:r w:rsidRPr="00364116">
        <w:t>h-1/výtok teplé vody</w:t>
      </w:r>
    </w:p>
    <w:p w14:paraId="709A06F5" w14:textId="77777777" w:rsidR="00F90BFD" w:rsidRPr="00364116" w:rsidRDefault="00F90BFD" w:rsidP="000C1246">
      <w:pPr>
        <w:pStyle w:val="BABasictext"/>
        <w:numPr>
          <w:ilvl w:val="0"/>
          <w:numId w:val="20"/>
        </w:numPr>
      </w:pPr>
      <w:r w:rsidRPr="00364116">
        <w:t>WC pisoár</w:t>
      </w:r>
      <w:r w:rsidRPr="00364116">
        <w:tab/>
      </w:r>
      <w:r w:rsidRPr="00364116">
        <w:tab/>
      </w:r>
      <w:r w:rsidRPr="00364116">
        <w:tab/>
      </w:r>
      <w:r w:rsidRPr="00364116">
        <w:tab/>
      </w:r>
      <w:r w:rsidRPr="00364116">
        <w:tab/>
        <w:t xml:space="preserve">25 </w:t>
      </w:r>
      <w:r w:rsidR="00377F34">
        <w:t>m³</w:t>
      </w:r>
      <w:r w:rsidRPr="00364116">
        <w:t>h-1/stání</w:t>
      </w:r>
    </w:p>
    <w:p w14:paraId="6009E787" w14:textId="77777777" w:rsidR="00F90BFD" w:rsidRPr="00364116" w:rsidRDefault="00F90BFD" w:rsidP="000C1246">
      <w:pPr>
        <w:pStyle w:val="BABasictext"/>
        <w:numPr>
          <w:ilvl w:val="0"/>
          <w:numId w:val="20"/>
        </w:numPr>
      </w:pPr>
      <w:r w:rsidRPr="00364116">
        <w:t>WC mísa</w:t>
      </w:r>
      <w:r w:rsidRPr="00364116">
        <w:tab/>
      </w:r>
      <w:r w:rsidRPr="00364116">
        <w:tab/>
      </w:r>
      <w:r w:rsidRPr="00364116">
        <w:tab/>
      </w:r>
      <w:r w:rsidRPr="00364116">
        <w:tab/>
      </w:r>
      <w:r w:rsidRPr="00364116">
        <w:tab/>
        <w:t xml:space="preserve">50 </w:t>
      </w:r>
      <w:r w:rsidR="00377F34">
        <w:t>m³</w:t>
      </w:r>
      <w:r w:rsidRPr="00364116">
        <w:t>h-1/mísa</w:t>
      </w:r>
    </w:p>
    <w:p w14:paraId="77041010" w14:textId="77777777" w:rsidR="00F90BFD" w:rsidRPr="00364116" w:rsidRDefault="00F90BFD" w:rsidP="000C1246">
      <w:pPr>
        <w:pStyle w:val="BABasictext"/>
        <w:numPr>
          <w:ilvl w:val="0"/>
          <w:numId w:val="20"/>
        </w:numPr>
      </w:pPr>
      <w:r w:rsidRPr="00364116">
        <w:t xml:space="preserve">sprchy zaměstnanců </w:t>
      </w:r>
      <w:r w:rsidRPr="00364116">
        <w:tab/>
      </w:r>
      <w:r w:rsidRPr="00364116">
        <w:tab/>
      </w:r>
      <w:r w:rsidRPr="00364116">
        <w:tab/>
      </w:r>
      <w:r w:rsidR="00594DA5" w:rsidRPr="00364116">
        <w:tab/>
      </w:r>
      <w:r w:rsidRPr="00364116">
        <w:t xml:space="preserve">150 </w:t>
      </w:r>
      <w:r w:rsidR="00377F34">
        <w:t>m³</w:t>
      </w:r>
      <w:r w:rsidRPr="00364116">
        <w:t>h-1/sprchový kout</w:t>
      </w:r>
    </w:p>
    <w:p w14:paraId="71E936D6" w14:textId="77777777" w:rsidR="00F90BFD" w:rsidRPr="00364116" w:rsidRDefault="00EA44B1" w:rsidP="000C1246">
      <w:pPr>
        <w:pStyle w:val="BABasictext"/>
        <w:numPr>
          <w:ilvl w:val="0"/>
          <w:numId w:val="20"/>
        </w:numPr>
      </w:pPr>
      <w:r w:rsidRPr="00364116">
        <w:t>g</w:t>
      </w:r>
      <w:r w:rsidR="00F90BFD" w:rsidRPr="00364116">
        <w:t>astroprovoz s teplou přípravou jídel</w:t>
      </w:r>
      <w:r w:rsidR="00F90BFD" w:rsidRPr="00364116">
        <w:tab/>
      </w:r>
      <w:r w:rsidR="00594DA5" w:rsidRPr="00364116">
        <w:tab/>
      </w:r>
      <w:r w:rsidR="00F90BFD" w:rsidRPr="00364116">
        <w:t xml:space="preserve">60 </w:t>
      </w:r>
      <w:r w:rsidR="00377F34">
        <w:t>m³</w:t>
      </w:r>
      <w:r w:rsidR="00F90BFD" w:rsidRPr="00364116">
        <w:t>h-1/</w:t>
      </w:r>
      <w:r w:rsidR="00377F34">
        <w:t>m²</w:t>
      </w:r>
      <w:r w:rsidR="00F90BFD" w:rsidRPr="00364116">
        <w:t xml:space="preserve"> nájemní plochy </w:t>
      </w:r>
    </w:p>
    <w:p w14:paraId="1AE9A7DB" w14:textId="77777777" w:rsidR="00F90BFD" w:rsidRPr="00364116" w:rsidRDefault="00EA44B1" w:rsidP="000C1246">
      <w:pPr>
        <w:pStyle w:val="BABasictext"/>
        <w:numPr>
          <w:ilvl w:val="0"/>
          <w:numId w:val="20"/>
        </w:numPr>
      </w:pPr>
      <w:r w:rsidRPr="00364116">
        <w:t>c</w:t>
      </w:r>
      <w:r w:rsidR="00F90BFD" w:rsidRPr="00364116">
        <w:t xml:space="preserve">hemické digestoře v laboratořích a </w:t>
      </w:r>
      <w:r w:rsidR="00B85592" w:rsidRPr="00364116">
        <w:t>praktikárnách – bude</w:t>
      </w:r>
      <w:r w:rsidR="00F90BFD" w:rsidRPr="00364116">
        <w:t xml:space="preserve"> dopřesněno v dalších projektových stupních </w:t>
      </w:r>
    </w:p>
    <w:p w14:paraId="10D936A2" w14:textId="77777777" w:rsidR="002E2062" w:rsidRPr="00364116" w:rsidRDefault="00EA44B1" w:rsidP="000C1246">
      <w:pPr>
        <w:pStyle w:val="BABasictext"/>
        <w:numPr>
          <w:ilvl w:val="0"/>
          <w:numId w:val="20"/>
        </w:numPr>
      </w:pPr>
      <w:r w:rsidRPr="00364116">
        <w:t>p</w:t>
      </w:r>
      <w:r w:rsidR="00F90BFD" w:rsidRPr="00364116">
        <w:t xml:space="preserve">odzemní parking – provozní větrání </w:t>
      </w:r>
      <w:r w:rsidR="00F90BFD" w:rsidRPr="00364116">
        <w:tab/>
      </w:r>
      <w:r w:rsidR="00594DA5" w:rsidRPr="00364116">
        <w:tab/>
      </w:r>
      <w:r w:rsidR="00F90BFD" w:rsidRPr="00364116">
        <w:t xml:space="preserve">100 </w:t>
      </w:r>
      <w:r w:rsidR="00377F34">
        <w:t>m³</w:t>
      </w:r>
      <w:r w:rsidR="00F90BFD" w:rsidRPr="00364116">
        <w:t>h-1/vozidlo (orientačně bude doloženo výpočtem)</w:t>
      </w:r>
    </w:p>
    <w:p w14:paraId="78118F8F" w14:textId="77777777" w:rsidR="00F90BFD" w:rsidRPr="00364116" w:rsidRDefault="00F90BFD" w:rsidP="00F90BFD">
      <w:pPr>
        <w:pStyle w:val="BALocalheading"/>
      </w:pPr>
      <w:r w:rsidRPr="00364116">
        <w:t>Filtrace nuceně dopravovaného vzduchu</w:t>
      </w:r>
    </w:p>
    <w:p w14:paraId="54BD4F51" w14:textId="77777777" w:rsidR="00F90BFD" w:rsidRPr="00364116" w:rsidRDefault="00F90BFD" w:rsidP="00F90BFD">
      <w:pPr>
        <w:pStyle w:val="BABasictext"/>
      </w:pPr>
      <w:r w:rsidRPr="00364116">
        <w:t xml:space="preserve">Předpokládáme, že větrací systémy, které do budovy (event. z budovy) vzduch přivádí (event. odvádí) budou vybaveny následujícími druhy filtrací: </w:t>
      </w:r>
    </w:p>
    <w:p w14:paraId="7D98C5B1" w14:textId="77777777" w:rsidR="00F90BFD" w:rsidRPr="00364116" w:rsidRDefault="00F40915" w:rsidP="00F40915">
      <w:pPr>
        <w:pStyle w:val="BAListbasic"/>
      </w:pPr>
      <w:r>
        <w:t xml:space="preserve">- </w:t>
      </w:r>
      <w:r w:rsidR="00F90BFD" w:rsidRPr="00364116">
        <w:t>Hrubá filtrace, která bude sloužit jako předfiltr před filtry vyšších stupňů nebo ochrana teplosměrných ploch před zanesením prachem (filtrace G4 – ISDO ePM10 50 %).</w:t>
      </w:r>
    </w:p>
    <w:p w14:paraId="68E50D63" w14:textId="77777777" w:rsidR="00F90BFD" w:rsidRPr="00364116" w:rsidRDefault="00F40915" w:rsidP="00F40915">
      <w:pPr>
        <w:pStyle w:val="BAListbasic"/>
      </w:pPr>
      <w:r>
        <w:t xml:space="preserve">- </w:t>
      </w:r>
      <w:r w:rsidR="00F90BFD" w:rsidRPr="00364116">
        <w:t>Jemná filtrace, která bude sloužit jako koncová filtrace pro přívod vzduchu do všech standardních prostor (výukové prostory, administrativa, laboratoře) nebo jako předfiltrace pro české filtry (Hepa) (filtrace F7÷F9 – ISO ePM1 50-70 %).</w:t>
      </w:r>
    </w:p>
    <w:p w14:paraId="363F72FF" w14:textId="77777777" w:rsidR="00F90BFD" w:rsidRPr="00364116" w:rsidRDefault="00F40915" w:rsidP="00F40915">
      <w:pPr>
        <w:pStyle w:val="BAListbasic"/>
      </w:pPr>
      <w:r>
        <w:t xml:space="preserve">- </w:t>
      </w:r>
      <w:r w:rsidR="00F90BFD" w:rsidRPr="00364116">
        <w:t>Hepa filtry pro přívod vzduchu do prostor s garantovanou čistotou vnitřního prostředí s umístěním na konci větve filtry HEPA H12-H14.</w:t>
      </w:r>
    </w:p>
    <w:p w14:paraId="3B2B66EC" w14:textId="77777777" w:rsidR="002E2062" w:rsidRPr="00364116" w:rsidRDefault="00F40915" w:rsidP="00CD5459">
      <w:pPr>
        <w:pStyle w:val="BABasictext"/>
      </w:pPr>
      <w:r>
        <w:t>S o</w:t>
      </w:r>
      <w:r w:rsidR="00F90BFD" w:rsidRPr="00364116">
        <w:t>hledem na provoz zařízení vzduchotechniky a jeho ekonomický provoz budou přednostně používány kapsové filtry s vysokou jímavostí prachu.</w:t>
      </w:r>
    </w:p>
    <w:p w14:paraId="0B182DC0" w14:textId="77777777" w:rsidR="00F90BFD" w:rsidRPr="00364116" w:rsidRDefault="00F90BFD" w:rsidP="00F90BFD">
      <w:pPr>
        <w:pStyle w:val="BALocalheading"/>
      </w:pPr>
      <w:r w:rsidRPr="00364116">
        <w:t>Maximální hodnoty hladin hluku</w:t>
      </w:r>
    </w:p>
    <w:p w14:paraId="399FD333" w14:textId="77777777" w:rsidR="00F90BFD" w:rsidRPr="00364116" w:rsidRDefault="00F90BFD" w:rsidP="00F90BFD">
      <w:pPr>
        <w:pStyle w:val="BABasictext"/>
      </w:pPr>
      <w:r w:rsidRPr="00364116">
        <w:t>Aby se na maximální možnou míru eliminovaly nepříznivé vlivy hluku a vibrací vznikající provozem vzduchotechniky a klimatizace, budou přijata taková opatření (vč. použití odpovídajících prvků) snižující hluk do vnitřního i vnějšího prostředí od provozu vzduchotechnických a klimatizačních zařízení na požadované hodnoty.</w:t>
      </w:r>
    </w:p>
    <w:p w14:paraId="43762B10" w14:textId="77777777" w:rsidR="00F90BFD" w:rsidRPr="00364116" w:rsidRDefault="00F90BFD" w:rsidP="00F62773">
      <w:pPr>
        <w:pStyle w:val="BABasictext"/>
      </w:pPr>
    </w:p>
    <w:tbl>
      <w:tblPr>
        <w:tblW w:w="0" w:type="auto"/>
        <w:tblInd w:w="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8"/>
        <w:gridCol w:w="3917"/>
      </w:tblGrid>
      <w:tr w:rsidR="00F90BFD" w:rsidRPr="00364116" w14:paraId="5F51927B" w14:textId="77777777" w:rsidTr="00F90BFD">
        <w:tc>
          <w:tcPr>
            <w:tcW w:w="4259" w:type="dxa"/>
            <w:tcBorders>
              <w:top w:val="single" w:sz="4" w:space="0" w:color="auto"/>
              <w:left w:val="single" w:sz="4" w:space="0" w:color="auto"/>
              <w:bottom w:val="double" w:sz="4" w:space="0" w:color="auto"/>
              <w:right w:val="single" w:sz="4" w:space="0" w:color="auto"/>
            </w:tcBorders>
            <w:hideMark/>
          </w:tcPr>
          <w:p w14:paraId="275ECEFE" w14:textId="77777777" w:rsidR="00F90BFD" w:rsidRPr="00364116" w:rsidRDefault="00F90BFD" w:rsidP="00EA44B1">
            <w:pPr>
              <w:rPr>
                <w:sz w:val="20"/>
                <w:szCs w:val="20"/>
              </w:rPr>
            </w:pPr>
            <w:r w:rsidRPr="00364116">
              <w:rPr>
                <w:sz w:val="20"/>
                <w:szCs w:val="20"/>
              </w:rPr>
              <w:t>Prostor</w:t>
            </w:r>
          </w:p>
        </w:tc>
        <w:tc>
          <w:tcPr>
            <w:tcW w:w="3918" w:type="dxa"/>
            <w:tcBorders>
              <w:top w:val="single" w:sz="4" w:space="0" w:color="auto"/>
              <w:left w:val="single" w:sz="4" w:space="0" w:color="auto"/>
              <w:bottom w:val="double" w:sz="4" w:space="0" w:color="auto"/>
              <w:right w:val="single" w:sz="4" w:space="0" w:color="auto"/>
            </w:tcBorders>
            <w:hideMark/>
          </w:tcPr>
          <w:p w14:paraId="7B37B95E" w14:textId="77777777" w:rsidR="00F90BFD" w:rsidRPr="00364116" w:rsidRDefault="00F90BFD" w:rsidP="00EA44B1">
            <w:pPr>
              <w:jc w:val="center"/>
              <w:rPr>
                <w:sz w:val="20"/>
                <w:szCs w:val="20"/>
              </w:rPr>
            </w:pPr>
            <w:r w:rsidRPr="00364116">
              <w:rPr>
                <w:sz w:val="20"/>
                <w:szCs w:val="20"/>
              </w:rPr>
              <w:t>Maximální hladina akustického tlaku</w:t>
            </w:r>
          </w:p>
          <w:p w14:paraId="23CF35D9" w14:textId="77777777" w:rsidR="00F90BFD" w:rsidRPr="00364116" w:rsidRDefault="00F90BFD" w:rsidP="00EA44B1">
            <w:pPr>
              <w:jc w:val="center"/>
              <w:rPr>
                <w:sz w:val="20"/>
                <w:szCs w:val="20"/>
              </w:rPr>
            </w:pPr>
            <w:r w:rsidRPr="00364116">
              <w:rPr>
                <w:sz w:val="20"/>
                <w:szCs w:val="20"/>
              </w:rPr>
              <w:sym w:font="Symbol" w:char="F05B"/>
            </w:r>
            <w:r w:rsidRPr="00364116">
              <w:rPr>
                <w:sz w:val="20"/>
                <w:szCs w:val="20"/>
              </w:rPr>
              <w:t>dB(A)</w:t>
            </w:r>
            <w:r w:rsidRPr="00364116">
              <w:rPr>
                <w:sz w:val="20"/>
                <w:szCs w:val="20"/>
              </w:rPr>
              <w:sym w:font="Symbol" w:char="F05D"/>
            </w:r>
          </w:p>
        </w:tc>
      </w:tr>
      <w:tr w:rsidR="00F90BFD" w:rsidRPr="00364116" w14:paraId="5DD09645" w14:textId="77777777" w:rsidTr="00F90BFD">
        <w:tc>
          <w:tcPr>
            <w:tcW w:w="4259" w:type="dxa"/>
            <w:tcBorders>
              <w:top w:val="single" w:sz="4" w:space="0" w:color="auto"/>
              <w:left w:val="single" w:sz="4" w:space="0" w:color="auto"/>
              <w:bottom w:val="single" w:sz="4" w:space="0" w:color="auto"/>
              <w:right w:val="single" w:sz="4" w:space="0" w:color="auto"/>
            </w:tcBorders>
            <w:hideMark/>
          </w:tcPr>
          <w:p w14:paraId="576D71EB" w14:textId="77777777" w:rsidR="00F90BFD" w:rsidRPr="00364116" w:rsidRDefault="00F90BFD" w:rsidP="00EA44B1">
            <w:pPr>
              <w:rPr>
                <w:sz w:val="20"/>
                <w:szCs w:val="20"/>
              </w:rPr>
            </w:pPr>
            <w:r w:rsidRPr="00364116">
              <w:rPr>
                <w:sz w:val="20"/>
                <w:szCs w:val="20"/>
              </w:rPr>
              <w:t>Laboratoře</w:t>
            </w:r>
          </w:p>
        </w:tc>
        <w:tc>
          <w:tcPr>
            <w:tcW w:w="3918" w:type="dxa"/>
            <w:tcBorders>
              <w:top w:val="single" w:sz="4" w:space="0" w:color="auto"/>
              <w:left w:val="single" w:sz="4" w:space="0" w:color="auto"/>
              <w:bottom w:val="single" w:sz="4" w:space="0" w:color="auto"/>
              <w:right w:val="single" w:sz="4" w:space="0" w:color="auto"/>
            </w:tcBorders>
            <w:hideMark/>
          </w:tcPr>
          <w:p w14:paraId="1CB81A2B" w14:textId="77777777" w:rsidR="00F90BFD" w:rsidRPr="00364116" w:rsidRDefault="00F90BFD" w:rsidP="00EA44B1">
            <w:pPr>
              <w:jc w:val="center"/>
              <w:rPr>
                <w:sz w:val="20"/>
                <w:szCs w:val="20"/>
              </w:rPr>
            </w:pPr>
            <w:r w:rsidRPr="00364116">
              <w:rPr>
                <w:sz w:val="20"/>
                <w:szCs w:val="20"/>
              </w:rPr>
              <w:t>40/50 (nižší či vyšší průtok vzduchu)</w:t>
            </w:r>
          </w:p>
        </w:tc>
      </w:tr>
      <w:tr w:rsidR="00F90BFD" w:rsidRPr="00364116" w14:paraId="329F44DC" w14:textId="77777777" w:rsidTr="00F90BFD">
        <w:tc>
          <w:tcPr>
            <w:tcW w:w="4259" w:type="dxa"/>
            <w:tcBorders>
              <w:top w:val="single" w:sz="4" w:space="0" w:color="auto"/>
              <w:left w:val="single" w:sz="4" w:space="0" w:color="auto"/>
              <w:bottom w:val="single" w:sz="4" w:space="0" w:color="auto"/>
              <w:right w:val="single" w:sz="4" w:space="0" w:color="auto"/>
            </w:tcBorders>
            <w:hideMark/>
          </w:tcPr>
          <w:p w14:paraId="2621CD2E" w14:textId="77777777" w:rsidR="00F90BFD" w:rsidRPr="00364116" w:rsidRDefault="00F90BFD" w:rsidP="00EA44B1">
            <w:pPr>
              <w:rPr>
                <w:sz w:val="20"/>
                <w:szCs w:val="20"/>
              </w:rPr>
            </w:pPr>
            <w:r w:rsidRPr="00364116">
              <w:rPr>
                <w:sz w:val="20"/>
                <w:szCs w:val="20"/>
              </w:rPr>
              <w:t>Seminární místnosti</w:t>
            </w:r>
          </w:p>
        </w:tc>
        <w:tc>
          <w:tcPr>
            <w:tcW w:w="3918" w:type="dxa"/>
            <w:tcBorders>
              <w:top w:val="single" w:sz="4" w:space="0" w:color="auto"/>
              <w:left w:val="single" w:sz="4" w:space="0" w:color="auto"/>
              <w:bottom w:val="single" w:sz="4" w:space="0" w:color="auto"/>
              <w:right w:val="single" w:sz="4" w:space="0" w:color="auto"/>
            </w:tcBorders>
            <w:hideMark/>
          </w:tcPr>
          <w:p w14:paraId="79C917B4" w14:textId="77777777" w:rsidR="00F90BFD" w:rsidRPr="00364116" w:rsidRDefault="00F90BFD" w:rsidP="00EA44B1">
            <w:pPr>
              <w:jc w:val="center"/>
              <w:rPr>
                <w:sz w:val="20"/>
                <w:szCs w:val="20"/>
              </w:rPr>
            </w:pPr>
            <w:r w:rsidRPr="00364116">
              <w:rPr>
                <w:sz w:val="20"/>
                <w:szCs w:val="20"/>
              </w:rPr>
              <w:t>35</w:t>
            </w:r>
          </w:p>
        </w:tc>
      </w:tr>
      <w:tr w:rsidR="00F90BFD" w:rsidRPr="00364116" w14:paraId="605541E1" w14:textId="77777777" w:rsidTr="00F90BFD">
        <w:tc>
          <w:tcPr>
            <w:tcW w:w="4259" w:type="dxa"/>
            <w:tcBorders>
              <w:top w:val="single" w:sz="4" w:space="0" w:color="auto"/>
              <w:left w:val="single" w:sz="4" w:space="0" w:color="auto"/>
              <w:bottom w:val="single" w:sz="4" w:space="0" w:color="auto"/>
              <w:right w:val="single" w:sz="4" w:space="0" w:color="auto"/>
            </w:tcBorders>
            <w:hideMark/>
          </w:tcPr>
          <w:p w14:paraId="23217820" w14:textId="77777777" w:rsidR="00F90BFD" w:rsidRPr="00364116" w:rsidRDefault="00F90BFD" w:rsidP="00EA44B1">
            <w:pPr>
              <w:rPr>
                <w:sz w:val="20"/>
                <w:szCs w:val="20"/>
              </w:rPr>
            </w:pPr>
            <w:r w:rsidRPr="00364116">
              <w:rPr>
                <w:sz w:val="20"/>
                <w:szCs w:val="20"/>
              </w:rPr>
              <w:t>Přednáškové sály</w:t>
            </w:r>
          </w:p>
        </w:tc>
        <w:tc>
          <w:tcPr>
            <w:tcW w:w="3918" w:type="dxa"/>
            <w:tcBorders>
              <w:top w:val="single" w:sz="4" w:space="0" w:color="auto"/>
              <w:left w:val="single" w:sz="4" w:space="0" w:color="auto"/>
              <w:bottom w:val="single" w:sz="4" w:space="0" w:color="auto"/>
              <w:right w:val="single" w:sz="4" w:space="0" w:color="auto"/>
            </w:tcBorders>
            <w:hideMark/>
          </w:tcPr>
          <w:p w14:paraId="560A330C" w14:textId="77777777" w:rsidR="00F90BFD" w:rsidRPr="00364116" w:rsidRDefault="00F90BFD" w:rsidP="00EA44B1">
            <w:pPr>
              <w:jc w:val="center"/>
              <w:rPr>
                <w:sz w:val="20"/>
                <w:szCs w:val="20"/>
              </w:rPr>
            </w:pPr>
            <w:r w:rsidRPr="00364116">
              <w:rPr>
                <w:sz w:val="20"/>
                <w:szCs w:val="20"/>
              </w:rPr>
              <w:t>35</w:t>
            </w:r>
          </w:p>
        </w:tc>
      </w:tr>
      <w:tr w:rsidR="00F90BFD" w:rsidRPr="00364116" w14:paraId="76766D8F" w14:textId="77777777" w:rsidTr="00F90BFD">
        <w:tc>
          <w:tcPr>
            <w:tcW w:w="4259" w:type="dxa"/>
            <w:tcBorders>
              <w:top w:val="single" w:sz="4" w:space="0" w:color="auto"/>
              <w:left w:val="single" w:sz="4" w:space="0" w:color="auto"/>
              <w:bottom w:val="single" w:sz="4" w:space="0" w:color="auto"/>
              <w:right w:val="single" w:sz="4" w:space="0" w:color="auto"/>
            </w:tcBorders>
            <w:hideMark/>
          </w:tcPr>
          <w:p w14:paraId="41CD2B81" w14:textId="77777777" w:rsidR="00F90BFD" w:rsidRPr="00364116" w:rsidRDefault="00F90BFD" w:rsidP="00EA44B1">
            <w:pPr>
              <w:rPr>
                <w:sz w:val="20"/>
                <w:szCs w:val="20"/>
              </w:rPr>
            </w:pPr>
            <w:r w:rsidRPr="00364116">
              <w:rPr>
                <w:sz w:val="20"/>
                <w:szCs w:val="20"/>
              </w:rPr>
              <w:t>Kanceláře</w:t>
            </w:r>
          </w:p>
        </w:tc>
        <w:tc>
          <w:tcPr>
            <w:tcW w:w="3918" w:type="dxa"/>
            <w:tcBorders>
              <w:top w:val="single" w:sz="4" w:space="0" w:color="auto"/>
              <w:left w:val="single" w:sz="4" w:space="0" w:color="auto"/>
              <w:bottom w:val="single" w:sz="4" w:space="0" w:color="auto"/>
              <w:right w:val="single" w:sz="4" w:space="0" w:color="auto"/>
            </w:tcBorders>
            <w:hideMark/>
          </w:tcPr>
          <w:p w14:paraId="770ADABD" w14:textId="77777777" w:rsidR="00F90BFD" w:rsidRPr="00364116" w:rsidRDefault="00F90BFD" w:rsidP="00EA44B1">
            <w:pPr>
              <w:jc w:val="center"/>
              <w:rPr>
                <w:sz w:val="20"/>
                <w:szCs w:val="20"/>
              </w:rPr>
            </w:pPr>
            <w:r w:rsidRPr="00364116">
              <w:rPr>
                <w:sz w:val="20"/>
                <w:szCs w:val="20"/>
              </w:rPr>
              <w:t>40</w:t>
            </w:r>
          </w:p>
        </w:tc>
      </w:tr>
      <w:tr w:rsidR="00F90BFD" w:rsidRPr="00364116" w14:paraId="1ABEECBB" w14:textId="77777777" w:rsidTr="00F90BFD">
        <w:tc>
          <w:tcPr>
            <w:tcW w:w="4259" w:type="dxa"/>
            <w:tcBorders>
              <w:top w:val="single" w:sz="4" w:space="0" w:color="auto"/>
              <w:left w:val="single" w:sz="4" w:space="0" w:color="auto"/>
              <w:bottom w:val="single" w:sz="4" w:space="0" w:color="auto"/>
              <w:right w:val="single" w:sz="4" w:space="0" w:color="auto"/>
            </w:tcBorders>
          </w:tcPr>
          <w:p w14:paraId="3855EC2E" w14:textId="77777777" w:rsidR="00F90BFD" w:rsidRPr="00364116" w:rsidRDefault="00F90BFD" w:rsidP="00EA44B1">
            <w:pPr>
              <w:rPr>
                <w:sz w:val="20"/>
                <w:szCs w:val="20"/>
              </w:rPr>
            </w:pPr>
            <w:r w:rsidRPr="00364116">
              <w:rPr>
                <w:sz w:val="20"/>
                <w:szCs w:val="20"/>
              </w:rPr>
              <w:t>Zasedací místnosti</w:t>
            </w:r>
          </w:p>
        </w:tc>
        <w:tc>
          <w:tcPr>
            <w:tcW w:w="3918" w:type="dxa"/>
            <w:tcBorders>
              <w:top w:val="single" w:sz="4" w:space="0" w:color="auto"/>
              <w:left w:val="single" w:sz="4" w:space="0" w:color="auto"/>
              <w:bottom w:val="single" w:sz="4" w:space="0" w:color="auto"/>
              <w:right w:val="single" w:sz="4" w:space="0" w:color="auto"/>
            </w:tcBorders>
          </w:tcPr>
          <w:p w14:paraId="53526379" w14:textId="77777777" w:rsidR="00F90BFD" w:rsidRPr="00364116" w:rsidRDefault="00F90BFD" w:rsidP="00EA44B1">
            <w:pPr>
              <w:jc w:val="center"/>
              <w:rPr>
                <w:sz w:val="20"/>
                <w:szCs w:val="20"/>
              </w:rPr>
            </w:pPr>
            <w:r w:rsidRPr="00364116">
              <w:rPr>
                <w:sz w:val="20"/>
                <w:szCs w:val="20"/>
              </w:rPr>
              <w:t>35</w:t>
            </w:r>
          </w:p>
        </w:tc>
      </w:tr>
      <w:tr w:rsidR="00F90BFD" w:rsidRPr="00364116" w14:paraId="2C95F929" w14:textId="77777777" w:rsidTr="00F90BFD">
        <w:tc>
          <w:tcPr>
            <w:tcW w:w="4259" w:type="dxa"/>
            <w:tcBorders>
              <w:top w:val="single" w:sz="4" w:space="0" w:color="auto"/>
              <w:left w:val="single" w:sz="4" w:space="0" w:color="auto"/>
              <w:bottom w:val="single" w:sz="4" w:space="0" w:color="auto"/>
              <w:right w:val="single" w:sz="4" w:space="0" w:color="auto"/>
            </w:tcBorders>
          </w:tcPr>
          <w:p w14:paraId="298C7842" w14:textId="77777777" w:rsidR="00F90BFD" w:rsidRPr="00364116" w:rsidRDefault="00F90BFD" w:rsidP="00EA44B1">
            <w:pPr>
              <w:rPr>
                <w:sz w:val="20"/>
                <w:szCs w:val="20"/>
              </w:rPr>
            </w:pPr>
            <w:r w:rsidRPr="00364116">
              <w:rPr>
                <w:sz w:val="20"/>
                <w:szCs w:val="20"/>
              </w:rPr>
              <w:t xml:space="preserve">Chov myší a potkanů </w:t>
            </w:r>
          </w:p>
        </w:tc>
        <w:tc>
          <w:tcPr>
            <w:tcW w:w="3918" w:type="dxa"/>
            <w:tcBorders>
              <w:top w:val="single" w:sz="4" w:space="0" w:color="auto"/>
              <w:left w:val="single" w:sz="4" w:space="0" w:color="auto"/>
              <w:bottom w:val="single" w:sz="4" w:space="0" w:color="auto"/>
              <w:right w:val="single" w:sz="4" w:space="0" w:color="auto"/>
            </w:tcBorders>
          </w:tcPr>
          <w:p w14:paraId="0CEE49E8" w14:textId="77777777" w:rsidR="00F90BFD" w:rsidRPr="00364116" w:rsidRDefault="00F90BFD" w:rsidP="00EA44B1">
            <w:pPr>
              <w:jc w:val="center"/>
              <w:rPr>
                <w:sz w:val="20"/>
                <w:szCs w:val="20"/>
              </w:rPr>
            </w:pPr>
            <w:r w:rsidRPr="00364116">
              <w:rPr>
                <w:sz w:val="20"/>
                <w:szCs w:val="20"/>
              </w:rPr>
              <w:t>50</w:t>
            </w:r>
          </w:p>
        </w:tc>
      </w:tr>
      <w:tr w:rsidR="00F90BFD" w:rsidRPr="00364116" w14:paraId="3029B1A8" w14:textId="77777777" w:rsidTr="00F90BFD">
        <w:tc>
          <w:tcPr>
            <w:tcW w:w="4259" w:type="dxa"/>
            <w:tcBorders>
              <w:top w:val="single" w:sz="4" w:space="0" w:color="auto"/>
              <w:left w:val="single" w:sz="4" w:space="0" w:color="auto"/>
              <w:bottom w:val="single" w:sz="4" w:space="0" w:color="auto"/>
              <w:right w:val="single" w:sz="4" w:space="0" w:color="auto"/>
            </w:tcBorders>
          </w:tcPr>
          <w:p w14:paraId="1084765C" w14:textId="77777777" w:rsidR="00F90BFD" w:rsidRPr="00364116" w:rsidRDefault="00F90BFD" w:rsidP="00EA44B1">
            <w:pPr>
              <w:rPr>
                <w:sz w:val="20"/>
                <w:szCs w:val="20"/>
              </w:rPr>
            </w:pPr>
            <w:r w:rsidRPr="00364116">
              <w:rPr>
                <w:sz w:val="20"/>
                <w:szCs w:val="20"/>
              </w:rPr>
              <w:t>Chov králíků</w:t>
            </w:r>
          </w:p>
        </w:tc>
        <w:tc>
          <w:tcPr>
            <w:tcW w:w="3918" w:type="dxa"/>
            <w:tcBorders>
              <w:top w:val="single" w:sz="4" w:space="0" w:color="auto"/>
              <w:left w:val="single" w:sz="4" w:space="0" w:color="auto"/>
              <w:bottom w:val="single" w:sz="4" w:space="0" w:color="auto"/>
              <w:right w:val="single" w:sz="4" w:space="0" w:color="auto"/>
            </w:tcBorders>
          </w:tcPr>
          <w:p w14:paraId="44BD6071" w14:textId="77777777" w:rsidR="00F90BFD" w:rsidRPr="00364116" w:rsidRDefault="00F90BFD" w:rsidP="00EA44B1">
            <w:pPr>
              <w:jc w:val="center"/>
              <w:rPr>
                <w:sz w:val="20"/>
                <w:szCs w:val="20"/>
              </w:rPr>
            </w:pPr>
            <w:r w:rsidRPr="00364116">
              <w:rPr>
                <w:sz w:val="20"/>
                <w:szCs w:val="20"/>
              </w:rPr>
              <w:t>50</w:t>
            </w:r>
          </w:p>
        </w:tc>
      </w:tr>
      <w:tr w:rsidR="00F90BFD" w:rsidRPr="00364116" w14:paraId="2B4D5B03" w14:textId="77777777" w:rsidTr="00F90BFD">
        <w:tc>
          <w:tcPr>
            <w:tcW w:w="4259" w:type="dxa"/>
            <w:tcBorders>
              <w:top w:val="single" w:sz="4" w:space="0" w:color="auto"/>
              <w:left w:val="single" w:sz="4" w:space="0" w:color="auto"/>
              <w:bottom w:val="single" w:sz="4" w:space="0" w:color="auto"/>
              <w:right w:val="single" w:sz="4" w:space="0" w:color="auto"/>
            </w:tcBorders>
          </w:tcPr>
          <w:p w14:paraId="4A91555E" w14:textId="77777777" w:rsidR="00F90BFD" w:rsidRPr="00364116" w:rsidRDefault="00F90BFD" w:rsidP="00EA44B1">
            <w:pPr>
              <w:rPr>
                <w:sz w:val="20"/>
                <w:szCs w:val="20"/>
              </w:rPr>
            </w:pPr>
            <w:r w:rsidRPr="00364116">
              <w:rPr>
                <w:sz w:val="20"/>
                <w:szCs w:val="20"/>
              </w:rPr>
              <w:t xml:space="preserve">Technické a provozní místnosti navazující na </w:t>
            </w:r>
          </w:p>
          <w:p w14:paraId="4484E119" w14:textId="77777777" w:rsidR="00F90BFD" w:rsidRPr="00364116" w:rsidRDefault="00F90BFD" w:rsidP="00EA44B1">
            <w:pPr>
              <w:rPr>
                <w:sz w:val="20"/>
                <w:szCs w:val="20"/>
              </w:rPr>
            </w:pPr>
            <w:r w:rsidRPr="00364116">
              <w:rPr>
                <w:sz w:val="20"/>
                <w:szCs w:val="20"/>
              </w:rPr>
              <w:t>hlavní výukové či chovné prostory</w:t>
            </w:r>
          </w:p>
        </w:tc>
        <w:tc>
          <w:tcPr>
            <w:tcW w:w="3918" w:type="dxa"/>
            <w:tcBorders>
              <w:top w:val="single" w:sz="4" w:space="0" w:color="auto"/>
              <w:left w:val="single" w:sz="4" w:space="0" w:color="auto"/>
              <w:bottom w:val="single" w:sz="4" w:space="0" w:color="auto"/>
              <w:right w:val="single" w:sz="4" w:space="0" w:color="auto"/>
            </w:tcBorders>
          </w:tcPr>
          <w:p w14:paraId="38BC4FC7" w14:textId="77777777" w:rsidR="00F90BFD" w:rsidRPr="00364116" w:rsidRDefault="00F90BFD" w:rsidP="00EA44B1">
            <w:pPr>
              <w:jc w:val="center"/>
              <w:rPr>
                <w:sz w:val="20"/>
                <w:szCs w:val="20"/>
              </w:rPr>
            </w:pPr>
            <w:r w:rsidRPr="00364116">
              <w:rPr>
                <w:sz w:val="20"/>
                <w:szCs w:val="20"/>
              </w:rPr>
              <w:t>50</w:t>
            </w:r>
          </w:p>
        </w:tc>
      </w:tr>
      <w:tr w:rsidR="00F90BFD" w:rsidRPr="00364116" w14:paraId="6CA36C1C" w14:textId="77777777" w:rsidTr="00F90BFD">
        <w:tc>
          <w:tcPr>
            <w:tcW w:w="4259" w:type="dxa"/>
            <w:tcBorders>
              <w:top w:val="single" w:sz="4" w:space="0" w:color="auto"/>
              <w:left w:val="single" w:sz="4" w:space="0" w:color="auto"/>
              <w:bottom w:val="single" w:sz="4" w:space="0" w:color="auto"/>
              <w:right w:val="single" w:sz="4" w:space="0" w:color="auto"/>
            </w:tcBorders>
          </w:tcPr>
          <w:p w14:paraId="51A95423" w14:textId="77777777" w:rsidR="00F90BFD" w:rsidRPr="00364116" w:rsidRDefault="00F90BFD" w:rsidP="00EA44B1">
            <w:pPr>
              <w:rPr>
                <w:sz w:val="20"/>
                <w:szCs w:val="20"/>
              </w:rPr>
            </w:pPr>
            <w:r w:rsidRPr="00364116">
              <w:rPr>
                <w:sz w:val="20"/>
                <w:szCs w:val="20"/>
              </w:rPr>
              <w:t>Strojovny, technologické místnosti</w:t>
            </w:r>
          </w:p>
        </w:tc>
        <w:tc>
          <w:tcPr>
            <w:tcW w:w="3918" w:type="dxa"/>
            <w:tcBorders>
              <w:top w:val="single" w:sz="4" w:space="0" w:color="auto"/>
              <w:left w:val="single" w:sz="4" w:space="0" w:color="auto"/>
              <w:bottom w:val="single" w:sz="4" w:space="0" w:color="auto"/>
              <w:right w:val="single" w:sz="4" w:space="0" w:color="auto"/>
            </w:tcBorders>
          </w:tcPr>
          <w:p w14:paraId="680D9895" w14:textId="77777777" w:rsidR="00F90BFD" w:rsidRPr="00364116" w:rsidRDefault="00F90BFD" w:rsidP="00EA44B1">
            <w:pPr>
              <w:jc w:val="center"/>
              <w:rPr>
                <w:sz w:val="20"/>
                <w:szCs w:val="20"/>
              </w:rPr>
            </w:pPr>
            <w:r w:rsidRPr="00364116">
              <w:rPr>
                <w:sz w:val="20"/>
                <w:szCs w:val="20"/>
              </w:rPr>
              <w:t>až 70</w:t>
            </w:r>
          </w:p>
        </w:tc>
      </w:tr>
      <w:tr w:rsidR="00F90BFD" w:rsidRPr="00364116" w14:paraId="56E1AA12" w14:textId="77777777" w:rsidTr="00F90BFD">
        <w:tc>
          <w:tcPr>
            <w:tcW w:w="4259" w:type="dxa"/>
            <w:tcBorders>
              <w:top w:val="single" w:sz="4" w:space="0" w:color="auto"/>
              <w:left w:val="single" w:sz="4" w:space="0" w:color="auto"/>
              <w:bottom w:val="single" w:sz="4" w:space="0" w:color="auto"/>
              <w:right w:val="single" w:sz="4" w:space="0" w:color="auto"/>
            </w:tcBorders>
          </w:tcPr>
          <w:p w14:paraId="54776229" w14:textId="77777777" w:rsidR="00F90BFD" w:rsidRPr="00364116" w:rsidRDefault="00F90BFD" w:rsidP="00EA44B1">
            <w:pPr>
              <w:rPr>
                <w:sz w:val="20"/>
                <w:szCs w:val="20"/>
              </w:rPr>
            </w:pPr>
            <w:r w:rsidRPr="00364116">
              <w:rPr>
                <w:sz w:val="20"/>
                <w:szCs w:val="20"/>
              </w:rPr>
              <w:lastRenderedPageBreak/>
              <w:t>Parking</w:t>
            </w:r>
          </w:p>
        </w:tc>
        <w:tc>
          <w:tcPr>
            <w:tcW w:w="3918" w:type="dxa"/>
            <w:tcBorders>
              <w:top w:val="single" w:sz="4" w:space="0" w:color="auto"/>
              <w:left w:val="single" w:sz="4" w:space="0" w:color="auto"/>
              <w:bottom w:val="single" w:sz="4" w:space="0" w:color="auto"/>
              <w:right w:val="single" w:sz="4" w:space="0" w:color="auto"/>
            </w:tcBorders>
          </w:tcPr>
          <w:p w14:paraId="02FD9FA2" w14:textId="77777777" w:rsidR="00F90BFD" w:rsidRPr="00364116" w:rsidRDefault="00F90BFD" w:rsidP="00EA44B1">
            <w:pPr>
              <w:jc w:val="center"/>
              <w:rPr>
                <w:sz w:val="20"/>
                <w:szCs w:val="20"/>
              </w:rPr>
            </w:pPr>
            <w:r w:rsidRPr="00364116">
              <w:rPr>
                <w:sz w:val="20"/>
                <w:szCs w:val="20"/>
              </w:rPr>
              <w:t>až 70</w:t>
            </w:r>
          </w:p>
        </w:tc>
      </w:tr>
      <w:tr w:rsidR="00F90BFD" w:rsidRPr="00364116" w14:paraId="1491826E" w14:textId="77777777" w:rsidTr="00F90BFD">
        <w:tc>
          <w:tcPr>
            <w:tcW w:w="4259" w:type="dxa"/>
            <w:tcBorders>
              <w:top w:val="single" w:sz="4" w:space="0" w:color="auto"/>
              <w:left w:val="single" w:sz="4" w:space="0" w:color="auto"/>
              <w:bottom w:val="single" w:sz="4" w:space="0" w:color="auto"/>
              <w:right w:val="single" w:sz="4" w:space="0" w:color="auto"/>
            </w:tcBorders>
          </w:tcPr>
          <w:p w14:paraId="2A46526E" w14:textId="77777777" w:rsidR="00F90BFD" w:rsidRPr="00364116" w:rsidRDefault="00F90BFD" w:rsidP="00EA44B1">
            <w:pPr>
              <w:rPr>
                <w:sz w:val="20"/>
                <w:szCs w:val="20"/>
              </w:rPr>
            </w:pPr>
            <w:r w:rsidRPr="00364116">
              <w:rPr>
                <w:sz w:val="20"/>
                <w:szCs w:val="20"/>
              </w:rPr>
              <w:t xml:space="preserve">Sociální zázemí </w:t>
            </w:r>
          </w:p>
        </w:tc>
        <w:tc>
          <w:tcPr>
            <w:tcW w:w="3918" w:type="dxa"/>
            <w:tcBorders>
              <w:top w:val="single" w:sz="4" w:space="0" w:color="auto"/>
              <w:left w:val="single" w:sz="4" w:space="0" w:color="auto"/>
              <w:bottom w:val="single" w:sz="4" w:space="0" w:color="auto"/>
              <w:right w:val="single" w:sz="4" w:space="0" w:color="auto"/>
            </w:tcBorders>
          </w:tcPr>
          <w:p w14:paraId="66D500ED" w14:textId="77777777" w:rsidR="00F90BFD" w:rsidRPr="00364116" w:rsidRDefault="00F90BFD" w:rsidP="00EA44B1">
            <w:pPr>
              <w:jc w:val="center"/>
              <w:rPr>
                <w:sz w:val="20"/>
                <w:szCs w:val="20"/>
              </w:rPr>
            </w:pPr>
            <w:r w:rsidRPr="00364116">
              <w:rPr>
                <w:sz w:val="20"/>
                <w:szCs w:val="20"/>
              </w:rPr>
              <w:t>50</w:t>
            </w:r>
          </w:p>
        </w:tc>
      </w:tr>
      <w:tr w:rsidR="00F90BFD" w:rsidRPr="00364116" w14:paraId="41642409" w14:textId="77777777" w:rsidTr="00F90BFD">
        <w:tc>
          <w:tcPr>
            <w:tcW w:w="4259" w:type="dxa"/>
            <w:tcBorders>
              <w:top w:val="single" w:sz="4" w:space="0" w:color="auto"/>
              <w:left w:val="single" w:sz="4" w:space="0" w:color="auto"/>
              <w:bottom w:val="single" w:sz="4" w:space="0" w:color="auto"/>
              <w:right w:val="single" w:sz="4" w:space="0" w:color="auto"/>
            </w:tcBorders>
          </w:tcPr>
          <w:p w14:paraId="2D4572E1" w14:textId="77777777" w:rsidR="00F90BFD" w:rsidRPr="00364116" w:rsidRDefault="00F90BFD" w:rsidP="00EA44B1">
            <w:pPr>
              <w:rPr>
                <w:sz w:val="20"/>
                <w:szCs w:val="20"/>
              </w:rPr>
            </w:pPr>
            <w:r w:rsidRPr="00364116">
              <w:rPr>
                <w:sz w:val="20"/>
                <w:szCs w:val="20"/>
              </w:rPr>
              <w:t xml:space="preserve">Jídelna </w:t>
            </w:r>
          </w:p>
        </w:tc>
        <w:tc>
          <w:tcPr>
            <w:tcW w:w="3918" w:type="dxa"/>
            <w:tcBorders>
              <w:top w:val="single" w:sz="4" w:space="0" w:color="auto"/>
              <w:left w:val="single" w:sz="4" w:space="0" w:color="auto"/>
              <w:bottom w:val="single" w:sz="4" w:space="0" w:color="auto"/>
              <w:right w:val="single" w:sz="4" w:space="0" w:color="auto"/>
            </w:tcBorders>
          </w:tcPr>
          <w:p w14:paraId="5C54EF10" w14:textId="77777777" w:rsidR="00F90BFD" w:rsidRPr="00364116" w:rsidRDefault="00F90BFD" w:rsidP="00EA44B1">
            <w:pPr>
              <w:jc w:val="center"/>
              <w:rPr>
                <w:sz w:val="20"/>
                <w:szCs w:val="20"/>
              </w:rPr>
            </w:pPr>
            <w:r w:rsidRPr="00364116">
              <w:rPr>
                <w:sz w:val="20"/>
                <w:szCs w:val="20"/>
              </w:rPr>
              <w:t>45</w:t>
            </w:r>
          </w:p>
        </w:tc>
      </w:tr>
      <w:tr w:rsidR="00F90BFD" w:rsidRPr="00364116" w14:paraId="7C81BFE6" w14:textId="77777777" w:rsidTr="00F90BFD">
        <w:tc>
          <w:tcPr>
            <w:tcW w:w="4259" w:type="dxa"/>
            <w:tcBorders>
              <w:top w:val="single" w:sz="4" w:space="0" w:color="auto"/>
              <w:left w:val="single" w:sz="4" w:space="0" w:color="auto"/>
              <w:bottom w:val="single" w:sz="4" w:space="0" w:color="auto"/>
              <w:right w:val="single" w:sz="4" w:space="0" w:color="auto"/>
            </w:tcBorders>
          </w:tcPr>
          <w:p w14:paraId="39C74456" w14:textId="77777777" w:rsidR="00F90BFD" w:rsidRPr="00364116" w:rsidRDefault="00F90BFD" w:rsidP="00EA44B1">
            <w:pPr>
              <w:rPr>
                <w:sz w:val="20"/>
                <w:szCs w:val="20"/>
              </w:rPr>
            </w:pPr>
            <w:r w:rsidRPr="00364116">
              <w:rPr>
                <w:sz w:val="20"/>
                <w:szCs w:val="20"/>
              </w:rPr>
              <w:t xml:space="preserve">Přípravny gastro </w:t>
            </w:r>
          </w:p>
        </w:tc>
        <w:tc>
          <w:tcPr>
            <w:tcW w:w="3918" w:type="dxa"/>
            <w:tcBorders>
              <w:top w:val="single" w:sz="4" w:space="0" w:color="auto"/>
              <w:left w:val="single" w:sz="4" w:space="0" w:color="auto"/>
              <w:bottom w:val="single" w:sz="4" w:space="0" w:color="auto"/>
              <w:right w:val="single" w:sz="4" w:space="0" w:color="auto"/>
            </w:tcBorders>
          </w:tcPr>
          <w:p w14:paraId="2C9573A1" w14:textId="77777777" w:rsidR="00F90BFD" w:rsidRPr="00364116" w:rsidRDefault="00F90BFD" w:rsidP="00EA44B1">
            <w:pPr>
              <w:jc w:val="center"/>
              <w:rPr>
                <w:sz w:val="20"/>
                <w:szCs w:val="20"/>
              </w:rPr>
            </w:pPr>
            <w:r w:rsidRPr="00364116">
              <w:rPr>
                <w:sz w:val="20"/>
                <w:szCs w:val="20"/>
              </w:rPr>
              <w:t>55</w:t>
            </w:r>
          </w:p>
        </w:tc>
      </w:tr>
    </w:tbl>
    <w:p w14:paraId="18ABE7A6" w14:textId="77777777" w:rsidR="00F90BFD" w:rsidRPr="00364116" w:rsidRDefault="00F90BFD" w:rsidP="00F62773">
      <w:pPr>
        <w:pStyle w:val="BABasictext"/>
      </w:pPr>
    </w:p>
    <w:p w14:paraId="15E27FFB" w14:textId="77777777" w:rsidR="00F90BFD" w:rsidRPr="00F62773" w:rsidRDefault="00F90BFD" w:rsidP="00F90BFD">
      <w:pPr>
        <w:pStyle w:val="BABasictext"/>
        <w:rPr>
          <w:i/>
        </w:rPr>
      </w:pPr>
      <w:r w:rsidRPr="00F62773">
        <w:rPr>
          <w:i/>
        </w:rPr>
        <w:t>Poznámka:</w:t>
      </w:r>
    </w:p>
    <w:p w14:paraId="2D548E43" w14:textId="77777777" w:rsidR="00F90BFD" w:rsidRPr="00F62773" w:rsidRDefault="00CD5459" w:rsidP="00F62773">
      <w:pPr>
        <w:pStyle w:val="BAListsquashed"/>
        <w:rPr>
          <w:i/>
        </w:rPr>
      </w:pPr>
      <w:r w:rsidRPr="00CD5459">
        <w:rPr>
          <w:i/>
          <w:iCs/>
        </w:rPr>
        <w:t xml:space="preserve">- </w:t>
      </w:r>
      <w:r w:rsidR="00F90BFD" w:rsidRPr="00F62773">
        <w:rPr>
          <w:i/>
        </w:rPr>
        <w:t>Výše uvedené hodnoty se nevztahují na havarijní provoz budovy.</w:t>
      </w:r>
    </w:p>
    <w:p w14:paraId="1FE25E28" w14:textId="77777777" w:rsidR="00F90BFD" w:rsidRPr="00F62773" w:rsidRDefault="00CD5459" w:rsidP="00F62773">
      <w:pPr>
        <w:pStyle w:val="BAListsquashed"/>
        <w:rPr>
          <w:i/>
        </w:rPr>
      </w:pPr>
      <w:r w:rsidRPr="00CD5459">
        <w:rPr>
          <w:i/>
          <w:iCs/>
        </w:rPr>
        <w:t xml:space="preserve">- </w:t>
      </w:r>
      <w:r w:rsidR="00F90BFD" w:rsidRPr="00F62773">
        <w:rPr>
          <w:i/>
        </w:rPr>
        <w:t>Zařízení vzduchotechniky a klimatizace z hlediska hluku do venkovního prostředí budou splňovat podmínky akustické studie, která bude zpracována v navazujících stupních projektové dokumentace.</w:t>
      </w:r>
    </w:p>
    <w:p w14:paraId="4A42F8C0" w14:textId="77777777" w:rsidR="009A5A36" w:rsidRPr="00F62773" w:rsidRDefault="00CD5459" w:rsidP="00F62773">
      <w:pPr>
        <w:pStyle w:val="BAListbasic"/>
        <w:rPr>
          <w:i/>
        </w:rPr>
      </w:pPr>
      <w:r w:rsidRPr="00CD5459">
        <w:rPr>
          <w:i/>
          <w:iCs/>
        </w:rPr>
        <w:t xml:space="preserve">- </w:t>
      </w:r>
      <w:r w:rsidR="00F90BFD" w:rsidRPr="00F62773">
        <w:rPr>
          <w:i/>
        </w:rPr>
        <w:t>V ostatních vnitřních prostorách, které nejsou výše uvedeny v tabulce, budou dodrženy hlukové limity uvedené v NV 272/2011 Sb.</w:t>
      </w:r>
    </w:p>
    <w:p w14:paraId="064DBDE3" w14:textId="77777777" w:rsidR="002971CD" w:rsidRPr="00364116" w:rsidRDefault="002971CD" w:rsidP="002971CD">
      <w:pPr>
        <w:pStyle w:val="BALocalheading"/>
      </w:pPr>
      <w:r w:rsidRPr="00364116">
        <w:t>Stručný popis systémů a systémových komponentů techniky prostředí</w:t>
      </w:r>
    </w:p>
    <w:p w14:paraId="6F7A62A9" w14:textId="77777777" w:rsidR="002971CD" w:rsidRPr="00364116" w:rsidRDefault="002971CD" w:rsidP="002971CD">
      <w:pPr>
        <w:pStyle w:val="BABasictext"/>
      </w:pPr>
      <w:r w:rsidRPr="00364116">
        <w:t>Hlavními filozofickými předpoklady techniky prostředí je:</w:t>
      </w:r>
    </w:p>
    <w:p w14:paraId="4527EC40" w14:textId="77777777" w:rsidR="002971CD" w:rsidRPr="00364116" w:rsidRDefault="00F62773" w:rsidP="00F62773">
      <w:pPr>
        <w:pStyle w:val="BAListbasic"/>
      </w:pPr>
      <w:r>
        <w:t xml:space="preserve">- </w:t>
      </w:r>
      <w:r w:rsidR="002971CD" w:rsidRPr="00364116">
        <w:t>Zajistit maximální pocit komfortu a přátelského prostoru z hlediska kvality vnitřního prostředí z hlediska větrání, vytápění a chlazení objektů.</w:t>
      </w:r>
    </w:p>
    <w:p w14:paraId="279F1AA9" w14:textId="77777777" w:rsidR="002971CD" w:rsidRPr="00364116" w:rsidRDefault="00F62773" w:rsidP="00F62773">
      <w:pPr>
        <w:pStyle w:val="BAListbasic"/>
      </w:pPr>
      <w:r>
        <w:t xml:space="preserve">- </w:t>
      </w:r>
      <w:r w:rsidR="002971CD" w:rsidRPr="00364116">
        <w:t>Vytvoření nadčasových objektů z hlediska maximálně efektivního hospodaření s energiemi při zajišťování kvality vnitřního prostředí.</w:t>
      </w:r>
    </w:p>
    <w:p w14:paraId="1DCE7CD8" w14:textId="77777777" w:rsidR="002971CD" w:rsidRPr="00364116" w:rsidRDefault="00F62773" w:rsidP="00F62773">
      <w:pPr>
        <w:pStyle w:val="BAListbasic"/>
      </w:pPr>
      <w:r>
        <w:t xml:space="preserve">- </w:t>
      </w:r>
      <w:r w:rsidR="002971CD" w:rsidRPr="00364116">
        <w:t>Zajištění bezpečného provozu jednotlivých prostor z hlediska prováděné činnosti a využívání speciálních místností (laboratoře, chov laboratorních zvířat).</w:t>
      </w:r>
    </w:p>
    <w:p w14:paraId="15982DD5" w14:textId="77777777" w:rsidR="002971CD" w:rsidRPr="00364116" w:rsidRDefault="00F62773" w:rsidP="00F62773">
      <w:pPr>
        <w:pStyle w:val="BAListbasic"/>
      </w:pPr>
      <w:r>
        <w:t xml:space="preserve">- </w:t>
      </w:r>
      <w:r w:rsidR="002971CD" w:rsidRPr="00364116">
        <w:t>Vytvořit podmínky pro maximální flexibilitu využívání objektu.</w:t>
      </w:r>
    </w:p>
    <w:p w14:paraId="0A23032C" w14:textId="77777777" w:rsidR="002971CD" w:rsidRPr="00364116" w:rsidRDefault="00F62773" w:rsidP="00F62773">
      <w:pPr>
        <w:pStyle w:val="BAListbasic"/>
      </w:pPr>
      <w:r>
        <w:t xml:space="preserve">- </w:t>
      </w:r>
      <w:r w:rsidR="002971CD" w:rsidRPr="00364116">
        <w:t>V provozních místnostech zajistit spolehlivý chod zde instalovaných technologií. Toto platí i pro speciální provozy LF a FF.</w:t>
      </w:r>
    </w:p>
    <w:p w14:paraId="7C3D6AB3" w14:textId="77777777" w:rsidR="002971CD" w:rsidRPr="00364116" w:rsidRDefault="00F62773" w:rsidP="00F62773">
      <w:pPr>
        <w:pStyle w:val="BAListbasic"/>
      </w:pPr>
      <w:r>
        <w:t xml:space="preserve">- </w:t>
      </w:r>
      <w:r w:rsidR="002971CD" w:rsidRPr="00364116">
        <w:t xml:space="preserve">Minimalizace prostorových nároků na umístění strojoven techniky prostředí uvnitř budovy. </w:t>
      </w:r>
    </w:p>
    <w:p w14:paraId="5B334C50" w14:textId="77777777" w:rsidR="002971CD" w:rsidRPr="00364116" w:rsidRDefault="00F62773" w:rsidP="00F62773">
      <w:pPr>
        <w:pStyle w:val="BAListbasic"/>
      </w:pPr>
      <w:r>
        <w:t xml:space="preserve">- </w:t>
      </w:r>
      <w:r w:rsidR="002971CD" w:rsidRPr="00364116">
        <w:t>Dodržení všech legislativních a právních podmínek.</w:t>
      </w:r>
    </w:p>
    <w:p w14:paraId="5A03797E" w14:textId="77777777" w:rsidR="002971CD" w:rsidRPr="00364116" w:rsidRDefault="00F62773" w:rsidP="00F62773">
      <w:pPr>
        <w:pStyle w:val="BAListbasic"/>
      </w:pPr>
      <w:r>
        <w:t xml:space="preserve">- </w:t>
      </w:r>
      <w:r w:rsidR="002971CD" w:rsidRPr="00364116">
        <w:t>Návrh investičně provozně optimálních systémů z pohledu investičních provozních nákladů.</w:t>
      </w:r>
    </w:p>
    <w:p w14:paraId="5258CE35" w14:textId="77777777" w:rsidR="002971CD" w:rsidRPr="00364116" w:rsidRDefault="002971CD" w:rsidP="002971CD">
      <w:pPr>
        <w:pStyle w:val="BABasictext"/>
      </w:pPr>
      <w:r w:rsidRPr="00364116">
        <w:t xml:space="preserve">Z hlediska větrání budou navrženy převážně nízkotlaké větrací systémy s možností proměnného průtoku vzduchu ve velkém rozsahu (30-100 %) řízenými na základě časového využívání daných prostor centrálního velínu budovy nebo na základě určených fyzikálních veličin. V případě požadavku na maximálně spolehlivý chod větracích systémů budou tyto větrací systémy zdvojeny (např. chov laboratorních myší). </w:t>
      </w:r>
    </w:p>
    <w:p w14:paraId="33EBB5A0" w14:textId="77777777" w:rsidR="002971CD" w:rsidRPr="00364116" w:rsidRDefault="002971CD" w:rsidP="002971CD">
      <w:pPr>
        <w:pStyle w:val="BABasictext"/>
      </w:pPr>
      <w:r w:rsidRPr="00364116">
        <w:t>Umístění vzduchotechnických jednotek pro centrální větrání se předpokládá na střechách objektů na vyhrazených plochách.</w:t>
      </w:r>
    </w:p>
    <w:p w14:paraId="74A383F4" w14:textId="77777777" w:rsidR="002971CD" w:rsidRPr="00364116" w:rsidRDefault="002971CD" w:rsidP="002971CD">
      <w:pPr>
        <w:pStyle w:val="BABasictext"/>
      </w:pPr>
      <w:r w:rsidRPr="00364116">
        <w:t xml:space="preserve">Nuceně budou větrány veškeré vnitřní prostory, i když budou mít možnost otevírání oken. Veškeré větrací systémy budou vybaveny zpětným získáváním tepla z odváděného vzduchu. </w:t>
      </w:r>
    </w:p>
    <w:p w14:paraId="400A16C2" w14:textId="77777777" w:rsidR="002971CD" w:rsidRPr="00364116" w:rsidRDefault="002971CD" w:rsidP="002971CD">
      <w:pPr>
        <w:pStyle w:val="BABasictext"/>
      </w:pPr>
      <w:r w:rsidRPr="00364116">
        <w:t>V tomto konceptu je uvažováno s použitím kapalinových výměníků z následujících důvodů:</w:t>
      </w:r>
    </w:p>
    <w:p w14:paraId="5E17F8B3" w14:textId="77777777" w:rsidR="002971CD" w:rsidRPr="00364116" w:rsidRDefault="00F62773" w:rsidP="00F62773">
      <w:pPr>
        <w:pStyle w:val="BAListbasic"/>
      </w:pPr>
      <w:r>
        <w:t xml:space="preserve">- </w:t>
      </w:r>
      <w:r w:rsidR="002971CD" w:rsidRPr="00364116">
        <w:t>Naprosté oddělení přiváděného a odváděného vzduchu.</w:t>
      </w:r>
    </w:p>
    <w:p w14:paraId="58ACDE44" w14:textId="77777777" w:rsidR="002971CD" w:rsidRPr="00364116" w:rsidRDefault="00F62773" w:rsidP="00F62773">
      <w:pPr>
        <w:pStyle w:val="BAListbasic"/>
      </w:pPr>
      <w:r>
        <w:t xml:space="preserve">- </w:t>
      </w:r>
      <w:r w:rsidR="002971CD" w:rsidRPr="00364116">
        <w:t>Limitovaná výška zařízení na střeše z důvodu servisu i architektonického řešení objektů (maximální výška zařízení bude 3,00 m nad úrovní střechy).</w:t>
      </w:r>
    </w:p>
    <w:p w14:paraId="7AD7BE7A" w14:textId="77777777" w:rsidR="002971CD" w:rsidRPr="00364116" w:rsidRDefault="002971CD" w:rsidP="002971CD">
      <w:pPr>
        <w:pStyle w:val="BABasictext"/>
      </w:pPr>
      <w:r w:rsidRPr="00364116">
        <w:t>I když bude použito nízkotlakového rozvodu vzduchu s relativně nízkými hodnotami rychlosti proudění vzduchu pro základní režim větrání, budou v něm použity prvky pro zaregulování množství dopravovaného vzduchu charakteristické pro vysokotlaké rozvody.</w:t>
      </w:r>
    </w:p>
    <w:p w14:paraId="41B33E1D" w14:textId="77777777" w:rsidR="002971CD" w:rsidRPr="00364116" w:rsidRDefault="002971CD" w:rsidP="002971CD">
      <w:pPr>
        <w:pStyle w:val="BABasictext"/>
      </w:pPr>
      <w:r w:rsidRPr="00364116">
        <w:t>Z hlediska nasávání a výfuku vzduchu do venkovního prostředí maximální snaha při návrhu dodržet následující body:</w:t>
      </w:r>
    </w:p>
    <w:p w14:paraId="1462B8AD" w14:textId="77777777" w:rsidR="002971CD" w:rsidRPr="00364116" w:rsidRDefault="00F62773" w:rsidP="00F62773">
      <w:pPr>
        <w:pStyle w:val="BAListbasic"/>
      </w:pPr>
      <w:r>
        <w:t xml:space="preserve">- </w:t>
      </w:r>
      <w:r w:rsidR="002971CD" w:rsidRPr="00364116">
        <w:t xml:space="preserve">nasávání čerstvého vzduchu bude přednostně prováděno z míst, kde není </w:t>
      </w:r>
      <w:r w:rsidR="002971CD">
        <w:t xml:space="preserve">nebezpečí </w:t>
      </w:r>
      <w:r w:rsidR="002971CD">
        <w:lastRenderedPageBreak/>
        <w:t>nasávání</w:t>
      </w:r>
      <w:r w:rsidR="002971CD" w:rsidRPr="00364116">
        <w:t xml:space="preserve"> vzduchu kontaminovaného pachy, škodlivinami či nadměrně </w:t>
      </w:r>
      <w:r w:rsidR="002971CD">
        <w:t>tepelně znečištěného</w:t>
      </w:r>
      <w:r w:rsidR="002971CD" w:rsidRPr="00364116">
        <w:t xml:space="preserve"> vzduchu</w:t>
      </w:r>
    </w:p>
    <w:p w14:paraId="2A538C08" w14:textId="77777777" w:rsidR="002971CD" w:rsidRPr="00364116" w:rsidRDefault="00F62773" w:rsidP="00F62773">
      <w:pPr>
        <w:pStyle w:val="BAListbasic"/>
      </w:pPr>
      <w:r>
        <w:t xml:space="preserve">- </w:t>
      </w:r>
      <w:r w:rsidR="002971CD" w:rsidRPr="00364116">
        <w:t xml:space="preserve">výfuk vzduchu znečištěného pachy či jinými škodlivinami bude proveden nad </w:t>
      </w:r>
      <w:r w:rsidR="002971CD">
        <w:t>střechu objektu</w:t>
      </w:r>
    </w:p>
    <w:p w14:paraId="622FD7CF" w14:textId="77777777" w:rsidR="002971CD" w:rsidRPr="00364116" w:rsidRDefault="002971CD" w:rsidP="002971CD">
      <w:pPr>
        <w:pStyle w:val="BABasictext"/>
      </w:pPr>
      <w:r w:rsidRPr="00364116">
        <w:t>Jako zdrojů tepla je uvažováno:</w:t>
      </w:r>
    </w:p>
    <w:p w14:paraId="60771649" w14:textId="77777777" w:rsidR="002971CD" w:rsidRPr="00364116" w:rsidRDefault="00F62773" w:rsidP="00F62773">
      <w:pPr>
        <w:pStyle w:val="BAListbasic"/>
      </w:pPr>
      <w:r>
        <w:t xml:space="preserve">- </w:t>
      </w:r>
      <w:r w:rsidR="002971CD" w:rsidRPr="00364116">
        <w:t>s teplem z centrálního zásobování s napojením na rozvod CZT pomocí výměníkových stanic.</w:t>
      </w:r>
    </w:p>
    <w:p w14:paraId="539ED28C" w14:textId="77777777" w:rsidR="002971CD" w:rsidRPr="00364116" w:rsidRDefault="00F62773" w:rsidP="00F62773">
      <w:pPr>
        <w:pStyle w:val="BAListbasic"/>
      </w:pPr>
      <w:r>
        <w:t xml:space="preserve">- </w:t>
      </w:r>
      <w:r w:rsidR="002971CD" w:rsidRPr="00364116">
        <w:t>kompresorových jednotek sloužících jako tepelná čerpadla v zimním období a jako chladicí jednotky v letním období. Jako zdroj tepla pro funkci tepelných čerpadel bude využívána geotermální energie.</w:t>
      </w:r>
    </w:p>
    <w:p w14:paraId="0F003182" w14:textId="77777777" w:rsidR="002971CD" w:rsidRPr="00364116" w:rsidRDefault="002971CD" w:rsidP="002971CD">
      <w:pPr>
        <w:pStyle w:val="BABasictext"/>
      </w:pPr>
      <w:r w:rsidRPr="00364116">
        <w:t>Tepelná čerpadla i výměníková stanice budou umístěny v suterénu budovy.</w:t>
      </w:r>
    </w:p>
    <w:p w14:paraId="15780A3E" w14:textId="03778459" w:rsidR="002971CD" w:rsidRPr="00364116" w:rsidRDefault="002971CD" w:rsidP="002971CD">
      <w:pPr>
        <w:pStyle w:val="BABasictext"/>
      </w:pPr>
      <w:r w:rsidRPr="00364116">
        <w:t xml:space="preserve">Dále je uvažováno, že kompresorových jednotek bude použito i pro odvody technologického odpadního tepla po vytápění budovy (např. </w:t>
      </w:r>
      <w:r w:rsidR="00314B2E">
        <w:t>kryocentrum</w:t>
      </w:r>
      <w:r w:rsidRPr="00364116">
        <w:t>, elektronové mikroskopy apod.). Možnosti využití budou dopřesněny v následujících projektových stupních při doporučení způsobu chlazení těchto speciálních technologií.</w:t>
      </w:r>
    </w:p>
    <w:p w14:paraId="392DA0F9" w14:textId="77777777" w:rsidR="002971CD" w:rsidRPr="00364116" w:rsidRDefault="002971CD" w:rsidP="002971CD">
      <w:pPr>
        <w:pStyle w:val="BABasictext"/>
      </w:pPr>
      <w:r w:rsidRPr="00364116">
        <w:t>Teploty topné vody z jednotlivých okruhů budou následující:</w:t>
      </w:r>
    </w:p>
    <w:p w14:paraId="26854FFE" w14:textId="439210BD" w:rsidR="002971CD" w:rsidRPr="00364116" w:rsidRDefault="00F62773" w:rsidP="00F62773">
      <w:pPr>
        <w:pStyle w:val="BAListbasic"/>
      </w:pPr>
      <w:r>
        <w:t xml:space="preserve">- </w:t>
      </w:r>
      <w:r w:rsidR="002971CD" w:rsidRPr="00364116">
        <w:t>Teplo z CZT s teplotním spádem 80/</w:t>
      </w:r>
      <w:r w:rsidR="0092651F">
        <w:t>60</w:t>
      </w:r>
      <w:r w:rsidR="00314B2E" w:rsidRPr="00364116">
        <w:t xml:space="preserve"> </w:t>
      </w:r>
      <w:r w:rsidR="002971CD" w:rsidRPr="00364116">
        <w:t>°C</w:t>
      </w:r>
      <w:r w:rsidR="0092651F">
        <w:t>, do rozvodu EOP bude voda dochlazována na  na výstupní teplotu 4o-45°C</w:t>
      </w:r>
      <w:r w:rsidR="002971CD" w:rsidRPr="00364116">
        <w:t>. Toto teplo bude přednostně používáno pro:</w:t>
      </w:r>
    </w:p>
    <w:p w14:paraId="635A8D73" w14:textId="77777777" w:rsidR="002971CD" w:rsidRPr="00364116" w:rsidRDefault="00F62773" w:rsidP="00F62773">
      <w:pPr>
        <w:pStyle w:val="BAListbasic"/>
      </w:pPr>
      <w:r>
        <w:t xml:space="preserve">- </w:t>
      </w:r>
      <w:r w:rsidR="002971CD" w:rsidRPr="00364116">
        <w:t>Ohřev a dohřev dveřní clony</w:t>
      </w:r>
    </w:p>
    <w:p w14:paraId="23F16E3D" w14:textId="77777777" w:rsidR="002971CD" w:rsidRPr="00364116" w:rsidRDefault="00F62773" w:rsidP="00F62773">
      <w:pPr>
        <w:pStyle w:val="BAListbasic"/>
      </w:pPr>
      <w:r>
        <w:t xml:space="preserve">- </w:t>
      </w:r>
      <w:r w:rsidR="002971CD" w:rsidRPr="00364116">
        <w:t xml:space="preserve">Pro radiátory </w:t>
      </w:r>
    </w:p>
    <w:p w14:paraId="001EDE80" w14:textId="77777777" w:rsidR="002971CD" w:rsidRPr="00364116" w:rsidRDefault="00F62773" w:rsidP="00F62773">
      <w:pPr>
        <w:pStyle w:val="BAListbasic"/>
      </w:pPr>
      <w:r>
        <w:t xml:space="preserve">- </w:t>
      </w:r>
      <w:r w:rsidR="002971CD" w:rsidRPr="00364116">
        <w:t>Centrální ohřev teplé vody</w:t>
      </w:r>
    </w:p>
    <w:p w14:paraId="08649D44" w14:textId="77777777" w:rsidR="00314B2E" w:rsidRPr="00364116" w:rsidRDefault="00314B2E" w:rsidP="00314B2E">
      <w:pPr>
        <w:pStyle w:val="BAListbasic"/>
      </w:pPr>
      <w:r>
        <w:t xml:space="preserve">- </w:t>
      </w:r>
      <w:r w:rsidRPr="0052287C">
        <w:t>Dotování rozvodu topné vody z tepelných čerpadel 55/45 °C</w:t>
      </w:r>
    </w:p>
    <w:p w14:paraId="3B4A7ACA" w14:textId="6B85905D" w:rsidR="002971CD" w:rsidRPr="00364116" w:rsidRDefault="002971CD" w:rsidP="002971CD">
      <w:pPr>
        <w:pStyle w:val="BABasictext"/>
      </w:pPr>
      <w:r w:rsidRPr="00364116">
        <w:t xml:space="preserve">Teplo z tepelných čerpadel s teplotním spádem </w:t>
      </w:r>
      <w:r w:rsidR="00314B2E">
        <w:t>55</w:t>
      </w:r>
      <w:r w:rsidRPr="00364116">
        <w:t>/</w:t>
      </w:r>
      <w:r w:rsidR="00314B2E">
        <w:t>45</w:t>
      </w:r>
      <w:r w:rsidR="00314B2E" w:rsidRPr="00364116">
        <w:t xml:space="preserve"> </w:t>
      </w:r>
      <w:r w:rsidRPr="00364116">
        <w:t>°C bude přednostně používáno na:</w:t>
      </w:r>
    </w:p>
    <w:p w14:paraId="33556A42" w14:textId="77777777" w:rsidR="002971CD" w:rsidRPr="00364116" w:rsidRDefault="00F62773" w:rsidP="00F62773">
      <w:pPr>
        <w:pStyle w:val="BAListbasic"/>
      </w:pPr>
      <w:r>
        <w:t xml:space="preserve">- </w:t>
      </w:r>
      <w:r w:rsidR="002971CD" w:rsidRPr="00364116">
        <w:t>Vytápění prostor pomocí FCU</w:t>
      </w:r>
    </w:p>
    <w:p w14:paraId="6EDA23CA" w14:textId="77777777" w:rsidR="002971CD" w:rsidRPr="00364116" w:rsidRDefault="00F62773" w:rsidP="00F62773">
      <w:pPr>
        <w:pStyle w:val="BAListbasic"/>
      </w:pPr>
      <w:r>
        <w:t xml:space="preserve">- </w:t>
      </w:r>
      <w:r w:rsidR="002971CD" w:rsidRPr="00364116">
        <w:t xml:space="preserve">Podlahové vytápění </w:t>
      </w:r>
    </w:p>
    <w:p w14:paraId="419BF6F7" w14:textId="77777777" w:rsidR="002971CD" w:rsidRPr="00364116" w:rsidRDefault="00F62773" w:rsidP="00F62773">
      <w:pPr>
        <w:pStyle w:val="BAListbasic"/>
      </w:pPr>
      <w:r>
        <w:t xml:space="preserve">- </w:t>
      </w:r>
      <w:r w:rsidR="002971CD" w:rsidRPr="00364116">
        <w:t>Zónové dohřívače vzduchu centrálního rozvodu</w:t>
      </w:r>
    </w:p>
    <w:p w14:paraId="175E41DE" w14:textId="77777777" w:rsidR="002971CD" w:rsidRPr="00364116" w:rsidRDefault="002971CD" w:rsidP="002971CD">
      <w:pPr>
        <w:pStyle w:val="BABasictext"/>
      </w:pPr>
      <w:r w:rsidRPr="00364116">
        <w:t>Pro chlazení bude opět používáno kompresorových jednotek, které lze rozdělit na následující:</w:t>
      </w:r>
    </w:p>
    <w:p w14:paraId="161196DA" w14:textId="77777777" w:rsidR="002971CD" w:rsidRPr="00364116" w:rsidRDefault="00F62773" w:rsidP="00F62773">
      <w:pPr>
        <w:pStyle w:val="BAListbasic"/>
      </w:pPr>
      <w:r>
        <w:t xml:space="preserve">- </w:t>
      </w:r>
      <w:r w:rsidR="002971CD" w:rsidRPr="00364116">
        <w:t>Výroba chladu pomocí tepelných čerpadel používaných v reverzním režimu (odvod kondenzačního tepla bude posílen o suché chladiče na střeše objektu)</w:t>
      </w:r>
    </w:p>
    <w:p w14:paraId="3BD4DB53" w14:textId="77777777" w:rsidR="002971CD" w:rsidRPr="00364116" w:rsidRDefault="00F62773" w:rsidP="00F62773">
      <w:pPr>
        <w:pStyle w:val="BAListbasic"/>
      </w:pPr>
      <w:r>
        <w:t xml:space="preserve">- </w:t>
      </w:r>
      <w:r w:rsidR="002971CD" w:rsidRPr="00364116">
        <w:t>Výroba chladu pomocí nástřešních kompaktních jednotek se vzduchem chlazenými kondenzátory</w:t>
      </w:r>
    </w:p>
    <w:p w14:paraId="6FEEC67B" w14:textId="77777777" w:rsidR="002971CD" w:rsidRPr="00364116" w:rsidRDefault="002971CD" w:rsidP="002971CD">
      <w:pPr>
        <w:pStyle w:val="BABasictext"/>
      </w:pPr>
      <w:r w:rsidRPr="00364116">
        <w:t>Oba systémy budou vyrábět chlad ve formě chlazené kapaliny s teplotním spádem 6/12 °C.</w:t>
      </w:r>
    </w:p>
    <w:p w14:paraId="364159E4" w14:textId="77777777" w:rsidR="002971CD" w:rsidRPr="00364116" w:rsidRDefault="002971CD" w:rsidP="002971CD">
      <w:pPr>
        <w:pStyle w:val="BABasictext"/>
      </w:pPr>
      <w:r w:rsidRPr="00364116">
        <w:t>Tepelná čerpadla budou pracovat s upravenou vodou, která bude především použita pro chladicí koncové prvky v jednotlivých místnostech (FCU). Chladicí jednotky na střeše objektu budou pracovat s nemrznoucí směsí, která bude použita přímo pro chladicí registry vzduchotechnických jednotek. Dále část chladicího výkonu chladicích jednotek na střeše bude použita pro FCU v budově.</w:t>
      </w:r>
    </w:p>
    <w:p w14:paraId="04224763" w14:textId="77777777" w:rsidR="002971CD" w:rsidRPr="00364116" w:rsidRDefault="002971CD" w:rsidP="002971CD">
      <w:pPr>
        <w:pStyle w:val="BABasictext"/>
      </w:pPr>
      <w:r w:rsidRPr="00364116">
        <w:t>Centrální vlhčení vzduchu se předpokládá pomocí adiabatických zvlhčovacích systémů bez cirkulace vody (odpařovací keramické desky) pracují s upravenou (demineralizovanou vodou). Pro speciální a čisté provozy bude použito parního vlhčení (lokální elektrické odporové vyvíječe. S ohledem na skladbu uvažovaných vzduchotechnických centrálních jednotek je možno v letních měsících přiváděný vzduch systémově odvlhčovat, ale s ohledem na značnou energetickou náročnost odvlhčování, bude tento proces navržen jen pro prostory, které to budou vyžadovat. Z důvodu využívání a taxativní požadavků na vnitřní prostředí.</w:t>
      </w:r>
    </w:p>
    <w:p w14:paraId="3219665A" w14:textId="77777777" w:rsidR="002971CD" w:rsidRPr="00364116" w:rsidRDefault="002971CD" w:rsidP="002971CD">
      <w:pPr>
        <w:pStyle w:val="BABasictext"/>
      </w:pPr>
      <w:r w:rsidRPr="00364116">
        <w:t>Nařízené odvlhčování bude probíhat při chlazení místností pomocí FCU pracujících s chlazenou vodou s teplotou pod rosným bodem.</w:t>
      </w:r>
    </w:p>
    <w:p w14:paraId="137845D1" w14:textId="77777777" w:rsidR="002971CD" w:rsidRPr="00364116" w:rsidRDefault="002971CD" w:rsidP="002971CD">
      <w:pPr>
        <w:pStyle w:val="BABasictext"/>
      </w:pPr>
      <w:r w:rsidRPr="00364116">
        <w:lastRenderedPageBreak/>
        <w:t>Centrální příprava teplé vody se uvažuje pro ohřev nepřímo vytápěných zásobnících teplé užitkové vody pro gastroprovozy, dětské skupiny a vybrané laboratoře.</w:t>
      </w:r>
    </w:p>
    <w:p w14:paraId="081B2278" w14:textId="77777777" w:rsidR="002971CD" w:rsidRPr="00364116" w:rsidRDefault="002971CD" w:rsidP="00CD5459">
      <w:pPr>
        <w:pStyle w:val="BABasictext"/>
      </w:pPr>
      <w:r w:rsidRPr="00364116">
        <w:t>V případě malých bloků sociálních zázemí, kanceláří a kuchyňských linek s ohledem na charakter provozu objektu se předpokládá lokální příprava teplé vody pomocí elektroohřívačů.</w:t>
      </w:r>
    </w:p>
    <w:p w14:paraId="14060A45" w14:textId="77777777" w:rsidR="0075605E" w:rsidRPr="00364116" w:rsidRDefault="0075605E" w:rsidP="00962649">
      <w:pPr>
        <w:pStyle w:val="BALevel4"/>
      </w:pPr>
      <w:bookmarkStart w:id="1017" w:name="_Toc36077098"/>
      <w:bookmarkStart w:id="1018" w:name="_Toc36244363"/>
      <w:bookmarkStart w:id="1019" w:name="_Toc36555420"/>
      <w:r w:rsidRPr="00364116">
        <w:t>Vytápění</w:t>
      </w:r>
      <w:r w:rsidR="00A03BB9" w:rsidRPr="00364116">
        <w:t xml:space="preserve"> a chlazení</w:t>
      </w:r>
      <w:bookmarkEnd w:id="1017"/>
      <w:bookmarkEnd w:id="1018"/>
      <w:bookmarkEnd w:id="1019"/>
    </w:p>
    <w:p w14:paraId="46C4C724" w14:textId="77777777" w:rsidR="00A03BB9" w:rsidRPr="00364116" w:rsidRDefault="00A03BB9" w:rsidP="00A03BB9">
      <w:pPr>
        <w:pStyle w:val="BALocalheading"/>
      </w:pPr>
      <w:r w:rsidRPr="00364116">
        <w:t>Navrhovaná řešení zdrojů tepla</w:t>
      </w:r>
    </w:p>
    <w:p w14:paraId="06189443" w14:textId="77777777" w:rsidR="00A03BB9" w:rsidRPr="00364116" w:rsidRDefault="00A03BB9" w:rsidP="00A03BB9">
      <w:pPr>
        <w:pStyle w:val="BABasictext"/>
      </w:pPr>
      <w:r w:rsidRPr="00364116">
        <w:t>V rámci této dokumentace se předpokládá kombinovaná výroba tepla pomocí:</w:t>
      </w:r>
    </w:p>
    <w:p w14:paraId="77FC7C31" w14:textId="6A0585B1" w:rsidR="00A03BB9" w:rsidRPr="00364116" w:rsidRDefault="00F62773" w:rsidP="00F62773">
      <w:pPr>
        <w:pStyle w:val="BAListbasic"/>
      </w:pPr>
      <w:r>
        <w:t xml:space="preserve">- </w:t>
      </w:r>
      <w:r w:rsidR="00A03BB9" w:rsidRPr="00364116">
        <w:t xml:space="preserve">Tepelných čerpadel v konfiguraci kapalina-kapalina využívající geotermální energii a produkující topnou vodu o teplotním spádu </w:t>
      </w:r>
      <w:r w:rsidR="00314B2E">
        <w:t>55</w:t>
      </w:r>
      <w:r w:rsidR="00A03BB9" w:rsidRPr="00364116">
        <w:t>/</w:t>
      </w:r>
      <w:r w:rsidR="00314B2E">
        <w:t>45</w:t>
      </w:r>
      <w:r w:rsidR="00314B2E" w:rsidRPr="00364116">
        <w:t xml:space="preserve"> </w:t>
      </w:r>
      <w:r w:rsidR="00A03BB9" w:rsidRPr="00364116">
        <w:t>°C.</w:t>
      </w:r>
    </w:p>
    <w:p w14:paraId="2C356A4C" w14:textId="55610607" w:rsidR="002E2062" w:rsidRPr="00364116" w:rsidRDefault="00F62773" w:rsidP="00F62773">
      <w:pPr>
        <w:pStyle w:val="BAListbasic"/>
      </w:pPr>
      <w:r>
        <w:t xml:space="preserve">- </w:t>
      </w:r>
      <w:r w:rsidR="00A03BB9" w:rsidRPr="00364116">
        <w:t>Napojení na systém CZT z elektrárny Opatovice</w:t>
      </w:r>
      <w:r w:rsidR="00314B2E">
        <w:t xml:space="preserve"> s teplotním spádem 80/45 °C</w:t>
      </w:r>
      <w:r w:rsidR="00A03BB9" w:rsidRPr="00364116">
        <w:t>.</w:t>
      </w:r>
    </w:p>
    <w:p w14:paraId="183BC140" w14:textId="77777777" w:rsidR="00A03BB9" w:rsidRPr="00364116" w:rsidRDefault="00A03BB9" w:rsidP="00A03BB9">
      <w:pPr>
        <w:pStyle w:val="BALocalheading"/>
      </w:pPr>
      <w:r w:rsidRPr="00364116">
        <w:t>Navrhované zdroje chladu</w:t>
      </w:r>
    </w:p>
    <w:p w14:paraId="47716D58" w14:textId="77777777" w:rsidR="00A03BB9" w:rsidRPr="00364116" w:rsidRDefault="00A03BB9" w:rsidP="00A03BB9">
      <w:pPr>
        <w:pStyle w:val="BABasictext"/>
      </w:pPr>
      <w:r w:rsidRPr="00364116">
        <w:t>V rámci této dokumentace se předpokládá výroba chladu následně:</w:t>
      </w:r>
    </w:p>
    <w:p w14:paraId="657CB28A" w14:textId="77777777" w:rsidR="00A03BB9" w:rsidRPr="00364116" w:rsidRDefault="00F62773" w:rsidP="00F62773">
      <w:pPr>
        <w:pStyle w:val="BAListbasic"/>
      </w:pPr>
      <w:r>
        <w:t xml:space="preserve">- </w:t>
      </w:r>
      <w:r w:rsidR="00A03BB9" w:rsidRPr="00364116">
        <w:t>Pomocí tepelných čerpadel pracujících v reverzním provozu.</w:t>
      </w:r>
    </w:p>
    <w:p w14:paraId="7BDA55B6" w14:textId="77777777" w:rsidR="00A03BB9" w:rsidRPr="00364116" w:rsidRDefault="00F62773" w:rsidP="00F62773">
      <w:pPr>
        <w:pStyle w:val="BAListbasic"/>
      </w:pPr>
      <w:r>
        <w:t xml:space="preserve">- </w:t>
      </w:r>
      <w:r w:rsidR="00A03BB9" w:rsidRPr="00364116">
        <w:t xml:space="preserve">Pomocí centrálních chladicích jednotek se vzduchem chlazenými kondenzátory umístěnými na střeše objektu </w:t>
      </w:r>
      <w:r w:rsidR="002E2062" w:rsidRPr="00364116">
        <w:t>SO 01.B</w:t>
      </w:r>
    </w:p>
    <w:p w14:paraId="02171172" w14:textId="77777777" w:rsidR="00A03BB9" w:rsidRPr="00364116" w:rsidRDefault="00A03BB9" w:rsidP="00A03BB9">
      <w:pPr>
        <w:pStyle w:val="BABasictext"/>
      </w:pPr>
      <w:r w:rsidRPr="00364116">
        <w:t>Pro zvýšení chladicího výkonu tepelných čerpadel budou pro posílený odvod kondenzačního tepla na střeše umístěny suché chladiče s adiabatickým přichlazováním.</w:t>
      </w:r>
    </w:p>
    <w:p w14:paraId="4A04EC4C" w14:textId="77777777" w:rsidR="00A03BB9" w:rsidRPr="00364116" w:rsidRDefault="00A03BB9" w:rsidP="00A03BB9">
      <w:pPr>
        <w:pStyle w:val="BABasictext"/>
      </w:pPr>
      <w:r w:rsidRPr="00364116">
        <w:t>V případě návrhu kompresorových jednotek pro výrobu tepla a chladu, budou dodrženy následující axiomy řešení:</w:t>
      </w:r>
    </w:p>
    <w:p w14:paraId="39EA0E0F" w14:textId="77777777" w:rsidR="00A03BB9" w:rsidRPr="00364116" w:rsidRDefault="00F62773" w:rsidP="00F62773">
      <w:pPr>
        <w:pStyle w:val="BAListbasic"/>
      </w:pPr>
      <w:r>
        <w:t xml:space="preserve">- </w:t>
      </w:r>
      <w:r w:rsidR="00A03BB9" w:rsidRPr="00364116">
        <w:t>Výroba kapaliny pro chlazení bude v teplotním spádu 6/12 °C, pro výrobu tepla 40/35°C.</w:t>
      </w:r>
    </w:p>
    <w:p w14:paraId="632A15E3" w14:textId="77777777" w:rsidR="00A03BB9" w:rsidRPr="00364116" w:rsidRDefault="00F62773" w:rsidP="00F62773">
      <w:pPr>
        <w:pStyle w:val="BAListbasic"/>
      </w:pPr>
      <w:r>
        <w:t xml:space="preserve">- </w:t>
      </w:r>
      <w:r w:rsidR="00A03BB9" w:rsidRPr="00364116">
        <w:t>Bude použito ekologických chladiv, které nebudou v době předpokládané životnosti systémů provozně omezeny restrikcemi Evropské unie či České republiky.</w:t>
      </w:r>
    </w:p>
    <w:p w14:paraId="60968765" w14:textId="77777777" w:rsidR="00A03BB9" w:rsidRPr="00364116" w:rsidRDefault="00F62773" w:rsidP="00F62773">
      <w:pPr>
        <w:pStyle w:val="BAListbasic"/>
      </w:pPr>
      <w:r>
        <w:t xml:space="preserve">- </w:t>
      </w:r>
      <w:r w:rsidR="00A03BB9" w:rsidRPr="00364116">
        <w:t>Množství chladiva v kompresorových okruzích bude minimalizováno.</w:t>
      </w:r>
    </w:p>
    <w:p w14:paraId="09D5170B" w14:textId="77777777" w:rsidR="00A03BB9" w:rsidRPr="00364116" w:rsidRDefault="00F62773" w:rsidP="00F62773">
      <w:pPr>
        <w:pStyle w:val="BAListbasic"/>
      </w:pPr>
      <w:r>
        <w:t xml:space="preserve">- </w:t>
      </w:r>
      <w:r w:rsidR="00A03BB9" w:rsidRPr="00364116">
        <w:t>Bude použito víceokruhových systémů zajišťující lepší regulaci okruhů.</w:t>
      </w:r>
    </w:p>
    <w:p w14:paraId="4EE1C34F" w14:textId="77777777" w:rsidR="002E2062" w:rsidRPr="00364116" w:rsidRDefault="00F62773" w:rsidP="00F62773">
      <w:pPr>
        <w:pStyle w:val="BAListbasic"/>
      </w:pPr>
      <w:r>
        <w:t xml:space="preserve">- </w:t>
      </w:r>
      <w:r w:rsidR="00A03BB9" w:rsidRPr="00364116">
        <w:t>Systém bude obsahovat dostatečné množství kapaliny v akumulačních nádobách pro akumulaci chladu či nízkopotenciálního tepla tak, aby při malých odvodech tepla a chladu nedocházelo k častým zapínáním kompresorů.</w:t>
      </w:r>
    </w:p>
    <w:p w14:paraId="460E7E06" w14:textId="77777777" w:rsidR="00A03BB9" w:rsidRPr="00364116" w:rsidRDefault="00A03BB9" w:rsidP="00A03BB9">
      <w:pPr>
        <w:pStyle w:val="BALocalheading"/>
      </w:pPr>
      <w:r w:rsidRPr="00364116">
        <w:t xml:space="preserve">Rozvody a koncové prvky tepla </w:t>
      </w:r>
    </w:p>
    <w:p w14:paraId="35057B3B" w14:textId="77777777" w:rsidR="00A03BB9" w:rsidRPr="00364116" w:rsidRDefault="00A03BB9" w:rsidP="00A03BB9">
      <w:pPr>
        <w:pStyle w:val="BABasictext"/>
      </w:pPr>
      <w:r w:rsidRPr="00364116">
        <w:t>Z</w:t>
      </w:r>
      <w:r w:rsidR="00EA44B1" w:rsidRPr="00364116">
        <w:t>e</w:t>
      </w:r>
      <w:r w:rsidRPr="00364116">
        <w:t xml:space="preserve"> zdrojů tepla (výměníková stanice a strojovna tepelných čerpadel) bude topná voda přiváděna do strojovny rozvodů tepla a chladu, která bude umístěna v suterénu objektu </w:t>
      </w:r>
      <w:r w:rsidR="002E2062" w:rsidRPr="00364116">
        <w:t>SO 01.B</w:t>
      </w:r>
      <w:r w:rsidRPr="00364116">
        <w:t xml:space="preserve"> v blízkosti jak výměníkové stanice, tak i strojovny tepelných čerpadel.</w:t>
      </w:r>
    </w:p>
    <w:p w14:paraId="2E55521D" w14:textId="77777777" w:rsidR="00A03BB9" w:rsidRPr="00364116" w:rsidRDefault="00A03BB9" w:rsidP="00A03BB9">
      <w:pPr>
        <w:pStyle w:val="BABasictext"/>
      </w:pPr>
      <w:r w:rsidRPr="00364116">
        <w:t xml:space="preserve">V této hlavní strojovně rozvodů tepla (chladu) v suterénu pod budovou </w:t>
      </w:r>
      <w:r w:rsidR="002E2062" w:rsidRPr="00364116">
        <w:t>SO 01.B</w:t>
      </w:r>
      <w:r w:rsidRPr="00364116">
        <w:t xml:space="preserve"> budou umístěna hlavní oběhová čerpadla pro dopravu tepla, úpravna kapalin (upravená voda, nemrznoucí směs pro okruhy chlazení a tepelná čerpadla) hlavní rozdělovače a sběrače tepla pro teplotní spád topné kapaliny 65/55 °C z tepelných čerpadel a topné kapaliny 80/60 °C ze sekundárního okruhu výměníkové stanice. </w:t>
      </w:r>
    </w:p>
    <w:p w14:paraId="1A3BE78C" w14:textId="77777777" w:rsidR="00A03BB9" w:rsidRPr="00364116" w:rsidRDefault="00A03BB9" w:rsidP="00A03BB9">
      <w:pPr>
        <w:pStyle w:val="BABasictext"/>
      </w:pPr>
      <w:r w:rsidRPr="00364116">
        <w:t>Z rozdělovače topné vody 65/55 °C budou vyvedeny následující okruhy:</w:t>
      </w:r>
    </w:p>
    <w:p w14:paraId="072EA481" w14:textId="77777777" w:rsidR="00A03BB9" w:rsidRPr="00364116" w:rsidRDefault="00F62773" w:rsidP="00F62773">
      <w:pPr>
        <w:pStyle w:val="BAListbasic"/>
      </w:pPr>
      <w:r>
        <w:t xml:space="preserve">- </w:t>
      </w:r>
      <w:r w:rsidR="00A03BB9" w:rsidRPr="00364116">
        <w:t>Okruh pro FCU</w:t>
      </w:r>
    </w:p>
    <w:p w14:paraId="236996A6" w14:textId="77777777" w:rsidR="00A03BB9" w:rsidRPr="00364116" w:rsidRDefault="00F62773" w:rsidP="00F62773">
      <w:pPr>
        <w:pStyle w:val="BAListbasic"/>
      </w:pPr>
      <w:r>
        <w:t xml:space="preserve">- </w:t>
      </w:r>
      <w:r w:rsidR="00A03BB9" w:rsidRPr="00364116">
        <w:t>Okruh pro stacionární otopné plochy</w:t>
      </w:r>
    </w:p>
    <w:p w14:paraId="24C5111C" w14:textId="77777777" w:rsidR="00A03BB9" w:rsidRPr="00364116" w:rsidRDefault="00F62773" w:rsidP="00F62773">
      <w:pPr>
        <w:pStyle w:val="BAListbasic"/>
      </w:pPr>
      <w:r>
        <w:t xml:space="preserve">- </w:t>
      </w:r>
      <w:r w:rsidR="00A03BB9" w:rsidRPr="00364116">
        <w:t>Okruh pro podlahové vytápění</w:t>
      </w:r>
    </w:p>
    <w:p w14:paraId="372E187E" w14:textId="77777777" w:rsidR="00A03BB9" w:rsidRPr="00364116" w:rsidRDefault="00F62773" w:rsidP="00F62773">
      <w:pPr>
        <w:pStyle w:val="BAListbasic"/>
      </w:pPr>
      <w:r>
        <w:t xml:space="preserve">- </w:t>
      </w:r>
      <w:r w:rsidR="00A03BB9" w:rsidRPr="00364116">
        <w:t>Okruh pro přívod této nízkoteplotní topné vody pro objekt</w:t>
      </w:r>
      <w:r w:rsidR="002E2062" w:rsidRPr="00364116">
        <w:t xml:space="preserve"> SO 01.A</w:t>
      </w:r>
    </w:p>
    <w:p w14:paraId="7E6E71E3" w14:textId="77777777" w:rsidR="00A03BB9" w:rsidRPr="00364116" w:rsidRDefault="00F62773" w:rsidP="00F62773">
      <w:pPr>
        <w:pStyle w:val="BAListbasic"/>
      </w:pPr>
      <w:r>
        <w:t xml:space="preserve">- </w:t>
      </w:r>
      <w:r w:rsidR="00A03BB9" w:rsidRPr="00364116">
        <w:t>Napojení na okruh topné vody 80/60 °C jako rezerva v případě poruchy některého z topných čerpadel</w:t>
      </w:r>
    </w:p>
    <w:p w14:paraId="6E1402AE" w14:textId="77777777" w:rsidR="00A03BB9" w:rsidRPr="00364116" w:rsidRDefault="00F62773" w:rsidP="00F62773">
      <w:pPr>
        <w:pStyle w:val="BAListbasic"/>
      </w:pPr>
      <w:r>
        <w:t xml:space="preserve">- </w:t>
      </w:r>
      <w:r w:rsidR="00A03BB9" w:rsidRPr="00364116">
        <w:t xml:space="preserve">Okruh pro dohřívače vzduchotechniky pro režim odvlhčování </w:t>
      </w:r>
    </w:p>
    <w:p w14:paraId="10B7B8BC" w14:textId="77777777" w:rsidR="00A03BB9" w:rsidRPr="00364116" w:rsidRDefault="00A03BB9" w:rsidP="00A03BB9">
      <w:pPr>
        <w:pStyle w:val="BABasictext"/>
      </w:pPr>
      <w:r w:rsidRPr="00364116">
        <w:lastRenderedPageBreak/>
        <w:t>Z rozdělovače topné vody 80/60 °C budou vyvedeny následující okruhy:</w:t>
      </w:r>
    </w:p>
    <w:p w14:paraId="7336D0F2" w14:textId="77777777" w:rsidR="00A03BB9" w:rsidRPr="00364116" w:rsidRDefault="00147193" w:rsidP="00147193">
      <w:pPr>
        <w:pStyle w:val="BAListbasic"/>
      </w:pPr>
      <w:r>
        <w:t xml:space="preserve">- </w:t>
      </w:r>
      <w:r w:rsidR="00A03BB9" w:rsidRPr="00364116">
        <w:t>Okruh pro vzduchotechnické jednotky na střeše</w:t>
      </w:r>
    </w:p>
    <w:p w14:paraId="18FACD27" w14:textId="77777777" w:rsidR="00A03BB9" w:rsidRPr="00364116" w:rsidRDefault="00147193" w:rsidP="00147193">
      <w:pPr>
        <w:pStyle w:val="BAListbasic"/>
      </w:pPr>
      <w:r>
        <w:t xml:space="preserve">- </w:t>
      </w:r>
      <w:r w:rsidR="00A03BB9" w:rsidRPr="00364116">
        <w:t>Okruh pro tepelné dveřní clony vstupů</w:t>
      </w:r>
    </w:p>
    <w:p w14:paraId="689D00BF" w14:textId="77777777" w:rsidR="00A03BB9" w:rsidRPr="00364116" w:rsidRDefault="00147193" w:rsidP="00147193">
      <w:pPr>
        <w:pStyle w:val="BAListbasic"/>
      </w:pPr>
      <w:r>
        <w:t xml:space="preserve">- </w:t>
      </w:r>
      <w:r w:rsidR="00A03BB9" w:rsidRPr="00364116">
        <w:t>Okruh pro dotaci nízkoteplotního rozdělovače</w:t>
      </w:r>
    </w:p>
    <w:p w14:paraId="6A328656" w14:textId="77777777" w:rsidR="00A03BB9" w:rsidRPr="00364116" w:rsidRDefault="00147193" w:rsidP="00147193">
      <w:pPr>
        <w:pStyle w:val="BAListbasic"/>
      </w:pPr>
      <w:r>
        <w:t xml:space="preserve">- </w:t>
      </w:r>
      <w:r w:rsidR="00A03BB9" w:rsidRPr="00364116">
        <w:t>Okruh pro budovu děkanátu</w:t>
      </w:r>
    </w:p>
    <w:p w14:paraId="2F58811D" w14:textId="77777777" w:rsidR="00A03BB9" w:rsidRPr="00364116" w:rsidRDefault="00147193" w:rsidP="00147193">
      <w:pPr>
        <w:pStyle w:val="BAListbasic"/>
      </w:pPr>
      <w:r>
        <w:t xml:space="preserve">- </w:t>
      </w:r>
      <w:r w:rsidR="00A03BB9" w:rsidRPr="00364116">
        <w:t>Okruh pro ohřev teplé vody</w:t>
      </w:r>
    </w:p>
    <w:p w14:paraId="715DF047" w14:textId="77777777" w:rsidR="00A03BB9" w:rsidRPr="00364116" w:rsidRDefault="00A03BB9" w:rsidP="00A03BB9">
      <w:pPr>
        <w:pStyle w:val="BABasictext"/>
      </w:pPr>
      <w:r w:rsidRPr="00364116">
        <w:t xml:space="preserve">V budově děkanátu budou v podružné strojovně rozvodů tepla a chladu umístěny nízkoteplotní a vysokoteplotní rozdělovače tepla, ze kterých budou provedeny okruhy, které budou obdobné jako v hlavní strojovně rozvodů tepla v objektu </w:t>
      </w:r>
      <w:r w:rsidR="002E2062" w:rsidRPr="00364116">
        <w:t>SO 01.B</w:t>
      </w:r>
      <w:r w:rsidRPr="00364116">
        <w:t>.</w:t>
      </w:r>
    </w:p>
    <w:p w14:paraId="3BD7BD38" w14:textId="77777777" w:rsidR="00A03BB9" w:rsidRPr="00364116" w:rsidRDefault="00A03BB9" w:rsidP="00CD5459">
      <w:pPr>
        <w:pStyle w:val="BABasictext"/>
      </w:pPr>
      <w:r w:rsidRPr="00364116">
        <w:t>Fakturační měření spotřeb pro jednotlivé odběratele v objektech se neuvažuje. Rozvody tepla ve venkovním prostředí budou opatřeny topnými kabely ovládanými dle venkovní teploty.</w:t>
      </w:r>
    </w:p>
    <w:p w14:paraId="5E82D6B2" w14:textId="77777777" w:rsidR="00A03BB9" w:rsidRPr="00364116" w:rsidRDefault="00A03BB9" w:rsidP="00A03BB9">
      <w:pPr>
        <w:pStyle w:val="BABasictext"/>
      </w:pPr>
      <w:r w:rsidRPr="00364116">
        <w:t>Rozvody tepla budou provedeny pomocí ocelových bezešvých trubek z černé oceli se základním nátěrem a tepelnou izolací dle legislativních požadavků.</w:t>
      </w:r>
    </w:p>
    <w:p w14:paraId="5C736432" w14:textId="77777777" w:rsidR="00A03BB9" w:rsidRPr="00364116" w:rsidRDefault="00A03BB9" w:rsidP="00A03BB9">
      <w:pPr>
        <w:pStyle w:val="BABasictext"/>
      </w:pPr>
      <w:r w:rsidRPr="00364116">
        <w:t>Alternativně pro rozvod tepla bude použito v případě menších dimenzí plastového potrubí.</w:t>
      </w:r>
    </w:p>
    <w:p w14:paraId="51D7C3D4" w14:textId="77777777" w:rsidR="00A03BB9" w:rsidRPr="00364116" w:rsidRDefault="00A03BB9" w:rsidP="00A03BB9">
      <w:pPr>
        <w:pStyle w:val="BABasictext"/>
      </w:pPr>
      <w:r w:rsidRPr="00364116">
        <w:t>Do rozvodů tepla budou osazeny:</w:t>
      </w:r>
    </w:p>
    <w:p w14:paraId="5D808AE8" w14:textId="77777777" w:rsidR="00A03BB9" w:rsidRPr="00364116" w:rsidRDefault="00147193" w:rsidP="00147193">
      <w:pPr>
        <w:pStyle w:val="BAListbasic"/>
      </w:pPr>
      <w:r>
        <w:t xml:space="preserve">- </w:t>
      </w:r>
      <w:r w:rsidR="00A03BB9" w:rsidRPr="00364116">
        <w:t>Prvky pro měření spotřeby tepla.</w:t>
      </w:r>
    </w:p>
    <w:p w14:paraId="275DDFE4" w14:textId="77777777" w:rsidR="00A03BB9" w:rsidRPr="00364116" w:rsidRDefault="00147193" w:rsidP="00147193">
      <w:pPr>
        <w:pStyle w:val="BAListbasic"/>
      </w:pPr>
      <w:r>
        <w:t xml:space="preserve">- </w:t>
      </w:r>
      <w:r w:rsidR="00A03BB9" w:rsidRPr="00364116">
        <w:t>Prvky pro úpravu kvality vody v sekundárním okruhu.</w:t>
      </w:r>
    </w:p>
    <w:p w14:paraId="57630019" w14:textId="77777777" w:rsidR="00A03BB9" w:rsidRPr="00364116" w:rsidRDefault="00147193" w:rsidP="00147193">
      <w:pPr>
        <w:pStyle w:val="BAListbasic"/>
      </w:pPr>
      <w:r>
        <w:t xml:space="preserve">- </w:t>
      </w:r>
      <w:r w:rsidR="00A03BB9" w:rsidRPr="00364116">
        <w:t>Expanzní automaty.</w:t>
      </w:r>
    </w:p>
    <w:p w14:paraId="0C07A9DC" w14:textId="77777777" w:rsidR="00A03BB9" w:rsidRPr="00364116" w:rsidRDefault="00147193" w:rsidP="00147193">
      <w:pPr>
        <w:pStyle w:val="BAListbasic"/>
      </w:pPr>
      <w:r>
        <w:t xml:space="preserve">- </w:t>
      </w:r>
      <w:r w:rsidR="00A03BB9" w:rsidRPr="00364116">
        <w:t>Dostatečné množství prvků pro hydraulické zaregulování.</w:t>
      </w:r>
    </w:p>
    <w:p w14:paraId="1D0C0A2E" w14:textId="77777777" w:rsidR="00A03BB9" w:rsidRPr="00364116" w:rsidRDefault="00147193" w:rsidP="00147193">
      <w:pPr>
        <w:pStyle w:val="BAListbasic"/>
      </w:pPr>
      <w:r>
        <w:t xml:space="preserve">- </w:t>
      </w:r>
      <w:r w:rsidR="00A03BB9" w:rsidRPr="00364116">
        <w:t>Oběhová čerpadla pro dopravu topné vody.</w:t>
      </w:r>
    </w:p>
    <w:p w14:paraId="71EF5575" w14:textId="77777777" w:rsidR="00A03BB9" w:rsidRPr="00364116" w:rsidRDefault="00147193" w:rsidP="00147193">
      <w:pPr>
        <w:pStyle w:val="BAListbasic"/>
      </w:pPr>
      <w:r>
        <w:t xml:space="preserve">- </w:t>
      </w:r>
      <w:r w:rsidR="00A03BB9" w:rsidRPr="00364116">
        <w:t>Regulační armatury před každým koncovým topným prvkem.</w:t>
      </w:r>
    </w:p>
    <w:p w14:paraId="05AE660A" w14:textId="77777777" w:rsidR="00A03BB9" w:rsidRPr="00364116" w:rsidRDefault="00A03BB9" w:rsidP="00A03BB9">
      <w:pPr>
        <w:pStyle w:val="BABasictext"/>
      </w:pPr>
      <w:r w:rsidRPr="00364116">
        <w:t>Pro přípravu teplé vody budou použity kombinované zásobníky topná voda-elektrická patrona, umožňující bezproblémové dohřátí teplé vody v letním období.</w:t>
      </w:r>
    </w:p>
    <w:p w14:paraId="0E8D3CEA" w14:textId="77777777" w:rsidR="002E2062" w:rsidRPr="00364116" w:rsidRDefault="00A03BB9" w:rsidP="00CD5459">
      <w:pPr>
        <w:pStyle w:val="BABasictext"/>
      </w:pPr>
      <w:r w:rsidRPr="00364116">
        <w:t>Jako koncových prvků pro vytápění bude použito dvoj či čtyřtrubkových FCU event. otopných stacionárních těles konvektorového typu, event. vytápěcích podlah.</w:t>
      </w:r>
    </w:p>
    <w:p w14:paraId="5B66A816" w14:textId="77777777" w:rsidR="00A03BB9" w:rsidRPr="00364116" w:rsidRDefault="00A03BB9" w:rsidP="00A03BB9">
      <w:pPr>
        <w:pStyle w:val="BALocalheading"/>
      </w:pPr>
      <w:r w:rsidRPr="00364116">
        <w:t xml:space="preserve">Rozvody a koncové prvky chladu </w:t>
      </w:r>
    </w:p>
    <w:p w14:paraId="0C4B2DFC" w14:textId="77777777" w:rsidR="00A03BB9" w:rsidRPr="00364116" w:rsidRDefault="00A03BB9" w:rsidP="00A03BB9">
      <w:pPr>
        <w:pStyle w:val="BABasictext"/>
      </w:pPr>
      <w:r w:rsidRPr="00364116">
        <w:t xml:space="preserve">Systém rozvodů chladu bude poněkud odlišný od systému rozvodu tepla s ohledem na umístění zdrojů chladu. Systém rozvodů chladu bude pracovat buď s nemrznoucí směsí (chladicí jednotky na střeše objektu </w:t>
      </w:r>
      <w:r w:rsidR="002E2062" w:rsidRPr="00364116">
        <w:t>SO 01.B</w:t>
      </w:r>
      <w:r w:rsidRPr="00364116">
        <w:t xml:space="preserve">) nebo s upravenou vodou z výparníkové strany tepelných čerpadel. </w:t>
      </w:r>
    </w:p>
    <w:p w14:paraId="3B2FD5CB" w14:textId="77777777" w:rsidR="00A03BB9" w:rsidRPr="00364116" w:rsidRDefault="00A03BB9" w:rsidP="00A03BB9">
      <w:pPr>
        <w:pStyle w:val="BABasictext"/>
      </w:pPr>
      <w:r w:rsidRPr="00364116">
        <w:t>Z chladicích jednotek je nemrznoucí kapalina dopravována do kontejneru, který slouží jako hlavní strojovna chlazení.</w:t>
      </w:r>
    </w:p>
    <w:p w14:paraId="35299DE5" w14:textId="77777777" w:rsidR="00A03BB9" w:rsidRPr="00364116" w:rsidRDefault="00A03BB9" w:rsidP="00A03BB9">
      <w:pPr>
        <w:pStyle w:val="BABasictext"/>
      </w:pPr>
      <w:r w:rsidRPr="00364116">
        <w:t>V tomto kontejneru jsou umístěna oběhová čerpadla, zabezpečovací prvky a hlavní rozdělovač chladu, ze kterého jsou vyvedeny následující větve:</w:t>
      </w:r>
    </w:p>
    <w:p w14:paraId="189B292B" w14:textId="77777777" w:rsidR="00A03BB9" w:rsidRPr="00364116" w:rsidRDefault="00147193" w:rsidP="00147193">
      <w:pPr>
        <w:pStyle w:val="BAListbasic"/>
      </w:pPr>
      <w:r>
        <w:t xml:space="preserve">- </w:t>
      </w:r>
      <w:r w:rsidR="00A03BB9" w:rsidRPr="00364116">
        <w:t xml:space="preserve">Okruh pro rozvod chladu pro vzduchotechnické jednotky na střeše objektu </w:t>
      </w:r>
      <w:r w:rsidR="002E2062" w:rsidRPr="00364116">
        <w:t>SO 01.B</w:t>
      </w:r>
    </w:p>
    <w:p w14:paraId="13871B55" w14:textId="77777777" w:rsidR="00A03BB9" w:rsidRPr="00364116" w:rsidRDefault="00147193" w:rsidP="00147193">
      <w:pPr>
        <w:pStyle w:val="BAListbasic"/>
      </w:pPr>
      <w:r>
        <w:t xml:space="preserve">- </w:t>
      </w:r>
      <w:r w:rsidR="00A03BB9" w:rsidRPr="00364116">
        <w:t xml:space="preserve">Okruh pro rozvod chladu pro vzduchotechnické jednotky na střeše objektu </w:t>
      </w:r>
      <w:r w:rsidR="002E2062" w:rsidRPr="00364116">
        <w:t>SO 01.A</w:t>
      </w:r>
    </w:p>
    <w:p w14:paraId="41305502" w14:textId="77777777" w:rsidR="00A03BB9" w:rsidRPr="00364116" w:rsidRDefault="00147193" w:rsidP="00147193">
      <w:pPr>
        <w:pStyle w:val="BAListbasic"/>
      </w:pPr>
      <w:r>
        <w:t xml:space="preserve">- </w:t>
      </w:r>
      <w:r w:rsidR="00A03BB9" w:rsidRPr="00364116">
        <w:t xml:space="preserve">Okruh pro dotaci chladu pro okruh z tepelných čerpadel ve strojovně rozvodů chladu v suterénu objektu </w:t>
      </w:r>
      <w:r w:rsidR="002E2062" w:rsidRPr="00364116">
        <w:t>SO 01.B</w:t>
      </w:r>
    </w:p>
    <w:p w14:paraId="763A125A" w14:textId="77777777" w:rsidR="00A03BB9" w:rsidRPr="00364116" w:rsidRDefault="00147193" w:rsidP="00147193">
      <w:pPr>
        <w:pStyle w:val="BAListbasic"/>
      </w:pPr>
      <w:r>
        <w:t xml:space="preserve">- </w:t>
      </w:r>
      <w:r w:rsidR="00A03BB9" w:rsidRPr="00364116">
        <w:t>Ve strojovně chlazení s chladicí kapalinou z tepelných čerpadel jsou umístěny:</w:t>
      </w:r>
    </w:p>
    <w:p w14:paraId="2CDF04BA" w14:textId="77777777" w:rsidR="00A03BB9" w:rsidRPr="00364116" w:rsidRDefault="00147193" w:rsidP="00147193">
      <w:pPr>
        <w:pStyle w:val="BAListbasic"/>
      </w:pPr>
      <w:r>
        <w:t xml:space="preserve">- </w:t>
      </w:r>
      <w:r w:rsidR="00A03BB9" w:rsidRPr="00364116">
        <w:t>Prvky hydraulického zabezpečení</w:t>
      </w:r>
    </w:p>
    <w:p w14:paraId="02C51B22" w14:textId="77777777" w:rsidR="00A03BB9" w:rsidRPr="00364116" w:rsidRDefault="00147193" w:rsidP="00147193">
      <w:pPr>
        <w:pStyle w:val="BAListbasic"/>
      </w:pPr>
      <w:r>
        <w:t xml:space="preserve">- </w:t>
      </w:r>
      <w:r w:rsidR="00A03BB9" w:rsidRPr="00364116">
        <w:t xml:space="preserve">Oběhová čerpala pro ohřev chlazené upravené vody </w:t>
      </w:r>
    </w:p>
    <w:p w14:paraId="5EAE865F" w14:textId="77777777" w:rsidR="00A03BB9" w:rsidRPr="00364116" w:rsidRDefault="00147193" w:rsidP="00147193">
      <w:pPr>
        <w:pStyle w:val="BAListbasic"/>
      </w:pPr>
      <w:r>
        <w:t xml:space="preserve">- </w:t>
      </w:r>
      <w:r w:rsidR="00A03BB9" w:rsidRPr="00364116">
        <w:t>Deskové výměníky oddělující okruh topné vody od okruhu nemrznoucí směsi chladu z venkovních chladicích jednotek</w:t>
      </w:r>
    </w:p>
    <w:p w14:paraId="6865CBFE" w14:textId="77777777" w:rsidR="00A03BB9" w:rsidRPr="00364116" w:rsidRDefault="00147193" w:rsidP="00147193">
      <w:pPr>
        <w:pStyle w:val="BAListbasic"/>
      </w:pPr>
      <w:r>
        <w:t xml:space="preserve">- </w:t>
      </w:r>
      <w:r w:rsidR="00A03BB9" w:rsidRPr="00364116">
        <w:t>Rozdělovače a sběrače rozvodů chladu, kde jsou umístěny následující okruhy</w:t>
      </w:r>
    </w:p>
    <w:p w14:paraId="244FCC2E" w14:textId="77777777" w:rsidR="00A03BB9" w:rsidRPr="00364116" w:rsidRDefault="00147193" w:rsidP="00147193">
      <w:pPr>
        <w:pStyle w:val="BAListbasic"/>
      </w:pPr>
      <w:r>
        <w:lastRenderedPageBreak/>
        <w:t xml:space="preserve">- </w:t>
      </w:r>
      <w:r w:rsidR="00A03BB9" w:rsidRPr="00364116">
        <w:t xml:space="preserve">Okruh GFCU pro objekt </w:t>
      </w:r>
      <w:r w:rsidR="002E2062" w:rsidRPr="00364116">
        <w:t>SO 01.B</w:t>
      </w:r>
    </w:p>
    <w:p w14:paraId="2458D2AF" w14:textId="77777777" w:rsidR="00A03BB9" w:rsidRPr="00364116" w:rsidRDefault="00147193" w:rsidP="00147193">
      <w:pPr>
        <w:pStyle w:val="BAListbasic"/>
      </w:pPr>
      <w:r>
        <w:t xml:space="preserve">- </w:t>
      </w:r>
      <w:r w:rsidR="00A03BB9" w:rsidRPr="00364116">
        <w:t xml:space="preserve">Okruh FCU pro budovu </w:t>
      </w:r>
      <w:r w:rsidR="002E2062" w:rsidRPr="00364116">
        <w:t>SO 01.A</w:t>
      </w:r>
    </w:p>
    <w:p w14:paraId="7E975278" w14:textId="77777777" w:rsidR="00A03BB9" w:rsidRPr="00364116" w:rsidRDefault="00A03BB9" w:rsidP="00A03BB9">
      <w:pPr>
        <w:pStyle w:val="BABasictext"/>
      </w:pPr>
      <w:r w:rsidRPr="00364116">
        <w:t xml:space="preserve">(S ohledem na velkou tepelnou setrvačnost systému rozvodu chladu se předpokládá, že pro budovu </w:t>
      </w:r>
      <w:r w:rsidR="002E2062" w:rsidRPr="00364116">
        <w:t>SO 01.B</w:t>
      </w:r>
      <w:r w:rsidRPr="00364116">
        <w:t xml:space="preserve"> bude z hlavního rozdělovače tepla provedeno několik okruhů chladu.)</w:t>
      </w:r>
    </w:p>
    <w:p w14:paraId="0E43D011" w14:textId="77777777" w:rsidR="00A03BB9" w:rsidRPr="00364116" w:rsidRDefault="00A03BB9" w:rsidP="00A03BB9">
      <w:pPr>
        <w:pStyle w:val="BABasictext"/>
      </w:pPr>
      <w:r w:rsidRPr="00364116">
        <w:t>Měření spotřeby chladu se v objektu nepředpokládá.</w:t>
      </w:r>
    </w:p>
    <w:p w14:paraId="5A91C310" w14:textId="77777777" w:rsidR="00A03BB9" w:rsidRPr="00364116" w:rsidRDefault="00A03BB9" w:rsidP="00A03BB9">
      <w:pPr>
        <w:pStyle w:val="BABasictext"/>
      </w:pPr>
      <w:r w:rsidRPr="00364116">
        <w:t>Rozvody chladu budou provedeny pomocí ocelových bezešvých trubek z černé oceli s dvojitým základním nátěrem a tepelnou izolací s parotěsnou zábranou dle legislativních požadavků. Pro rozvod chladu v malých dimenzích bude použito plastové potrubí.</w:t>
      </w:r>
    </w:p>
    <w:p w14:paraId="24F52112" w14:textId="77777777" w:rsidR="00A03BB9" w:rsidRPr="00364116" w:rsidRDefault="00A03BB9" w:rsidP="00A03BB9">
      <w:pPr>
        <w:pStyle w:val="BABasictext"/>
      </w:pPr>
      <w:r w:rsidRPr="00364116">
        <w:t>Do rozvodů chladu budou osazeny:</w:t>
      </w:r>
    </w:p>
    <w:p w14:paraId="6B02645C" w14:textId="77777777" w:rsidR="00A03BB9" w:rsidRPr="00364116" w:rsidRDefault="00147193" w:rsidP="00147193">
      <w:pPr>
        <w:pStyle w:val="BAListbasic"/>
      </w:pPr>
      <w:r>
        <w:t xml:space="preserve">- </w:t>
      </w:r>
      <w:r w:rsidR="00A03BB9" w:rsidRPr="00364116">
        <w:t>Dostatečná množství a velikosti akumulačních nádob.</w:t>
      </w:r>
    </w:p>
    <w:p w14:paraId="55D11FCC" w14:textId="77777777" w:rsidR="00A03BB9" w:rsidRPr="00364116" w:rsidRDefault="00147193" w:rsidP="00147193">
      <w:pPr>
        <w:pStyle w:val="BAListbasic"/>
      </w:pPr>
      <w:r>
        <w:t xml:space="preserve">- </w:t>
      </w:r>
      <w:r w:rsidR="00A03BB9" w:rsidRPr="00364116">
        <w:t>Prvky pro úpravu kvality vody.</w:t>
      </w:r>
    </w:p>
    <w:p w14:paraId="52BDB10C" w14:textId="77777777" w:rsidR="00A03BB9" w:rsidRPr="00364116" w:rsidRDefault="00147193" w:rsidP="00147193">
      <w:pPr>
        <w:pStyle w:val="BAListbasic"/>
      </w:pPr>
      <w:r>
        <w:t xml:space="preserve">- </w:t>
      </w:r>
      <w:r w:rsidR="00A03BB9" w:rsidRPr="00364116">
        <w:t>Expanzní automaty.</w:t>
      </w:r>
    </w:p>
    <w:p w14:paraId="523DEE54" w14:textId="77777777" w:rsidR="00A03BB9" w:rsidRPr="00364116" w:rsidRDefault="00147193" w:rsidP="00147193">
      <w:pPr>
        <w:pStyle w:val="BAListbasic"/>
      </w:pPr>
      <w:r>
        <w:t xml:space="preserve">- </w:t>
      </w:r>
      <w:r w:rsidR="00A03BB9" w:rsidRPr="00364116">
        <w:t>Dostatečná množství prvků pro hydraulické zaregulování.</w:t>
      </w:r>
    </w:p>
    <w:p w14:paraId="2CECE59B" w14:textId="77777777" w:rsidR="00A03BB9" w:rsidRPr="00364116" w:rsidRDefault="00147193" w:rsidP="00147193">
      <w:pPr>
        <w:pStyle w:val="BAListbasic"/>
      </w:pPr>
      <w:r>
        <w:t xml:space="preserve">- </w:t>
      </w:r>
      <w:r w:rsidR="00A03BB9" w:rsidRPr="00364116">
        <w:t>Oběhová čerpadla pro dopravu chlazené vody.</w:t>
      </w:r>
    </w:p>
    <w:p w14:paraId="17314407" w14:textId="77777777" w:rsidR="00A03BB9" w:rsidRPr="00364116" w:rsidRDefault="00147193" w:rsidP="00147193">
      <w:pPr>
        <w:pStyle w:val="BAListbasic"/>
      </w:pPr>
      <w:r>
        <w:t xml:space="preserve">- </w:t>
      </w:r>
      <w:r w:rsidR="00A03BB9" w:rsidRPr="00364116">
        <w:t>Regulační armatury před každým koncovým chladicím prvkem.</w:t>
      </w:r>
    </w:p>
    <w:p w14:paraId="580B766A" w14:textId="77777777" w:rsidR="00A03BB9" w:rsidRPr="00364116" w:rsidRDefault="00147193" w:rsidP="00147193">
      <w:pPr>
        <w:pStyle w:val="BAListbasic"/>
      </w:pPr>
      <w:r>
        <w:t xml:space="preserve">- </w:t>
      </w:r>
      <w:r w:rsidR="00A03BB9" w:rsidRPr="00364116">
        <w:t>Měřící armatury.</w:t>
      </w:r>
    </w:p>
    <w:p w14:paraId="4ACAB159" w14:textId="77777777" w:rsidR="00A03BB9" w:rsidRPr="00364116" w:rsidRDefault="00147193" w:rsidP="00147193">
      <w:pPr>
        <w:pStyle w:val="BAListbasic"/>
      </w:pPr>
      <w:r>
        <w:t xml:space="preserve">- </w:t>
      </w:r>
      <w:r w:rsidR="00A03BB9" w:rsidRPr="00364116">
        <w:t>Předpokládané provozní teploty v okruhu chlazení:</w:t>
      </w:r>
    </w:p>
    <w:p w14:paraId="5D02924D" w14:textId="77777777" w:rsidR="00A03BB9" w:rsidRPr="00364116" w:rsidRDefault="00147193" w:rsidP="00147193">
      <w:pPr>
        <w:pStyle w:val="BAListbasic"/>
      </w:pPr>
      <w:r>
        <w:t xml:space="preserve">- </w:t>
      </w:r>
      <w:r w:rsidR="00A03BB9" w:rsidRPr="00364116">
        <w:t>Teplota nastavená na výparnících chladicích jednotek 6 °C</w:t>
      </w:r>
    </w:p>
    <w:p w14:paraId="46B36E30" w14:textId="77777777" w:rsidR="00A03BB9" w:rsidRPr="00364116" w:rsidRDefault="00147193" w:rsidP="00147193">
      <w:pPr>
        <w:pStyle w:val="BAListbasic"/>
      </w:pPr>
      <w:r>
        <w:t xml:space="preserve">- </w:t>
      </w:r>
      <w:r w:rsidR="00A03BB9" w:rsidRPr="00364116">
        <w:t>Garantovaná teplota chladicí vody pro FCU+8 °C</w:t>
      </w:r>
    </w:p>
    <w:p w14:paraId="6C96F596" w14:textId="77777777" w:rsidR="00A03BB9" w:rsidRPr="00CD5459" w:rsidRDefault="00A03BB9" w:rsidP="00147193">
      <w:pPr>
        <w:pStyle w:val="BABasictext"/>
      </w:pPr>
      <w:r w:rsidRPr="00364116">
        <w:t xml:space="preserve">Jako </w:t>
      </w:r>
      <w:r w:rsidRPr="00CD5459">
        <w:t>koncové prvky pro chlazení jednotlivých prostor se v této studii předpokládá použití FCU.</w:t>
      </w:r>
    </w:p>
    <w:p w14:paraId="765866A3" w14:textId="77777777" w:rsidR="0075605E" w:rsidRPr="00364116" w:rsidRDefault="0075605E" w:rsidP="00EA44B1">
      <w:pPr>
        <w:pStyle w:val="BALevel4"/>
      </w:pPr>
      <w:bookmarkStart w:id="1020" w:name="_Toc35519603"/>
      <w:bookmarkStart w:id="1021" w:name="_Toc35525462"/>
      <w:bookmarkStart w:id="1022" w:name="_Toc35533113"/>
      <w:bookmarkStart w:id="1023" w:name="_Toc35605309"/>
      <w:bookmarkStart w:id="1024" w:name="_Toc35614978"/>
      <w:bookmarkStart w:id="1025" w:name="_Toc35620737"/>
      <w:bookmarkStart w:id="1026" w:name="_Toc35789358"/>
      <w:bookmarkStart w:id="1027" w:name="_Toc35813700"/>
      <w:bookmarkStart w:id="1028" w:name="_Toc35816418"/>
      <w:bookmarkStart w:id="1029" w:name="_Toc36069677"/>
      <w:bookmarkStart w:id="1030" w:name="_Toc36075541"/>
      <w:bookmarkStart w:id="1031" w:name="_Toc36075930"/>
      <w:bookmarkStart w:id="1032" w:name="_Toc36076319"/>
      <w:bookmarkStart w:id="1033" w:name="_Toc36076709"/>
      <w:bookmarkStart w:id="1034" w:name="_Toc36077099"/>
      <w:bookmarkStart w:id="1035" w:name="_Toc35519604"/>
      <w:bookmarkStart w:id="1036" w:name="_Toc35525463"/>
      <w:bookmarkStart w:id="1037" w:name="_Toc35533114"/>
      <w:bookmarkStart w:id="1038" w:name="_Toc35605310"/>
      <w:bookmarkStart w:id="1039" w:name="_Toc35614979"/>
      <w:bookmarkStart w:id="1040" w:name="_Toc35620738"/>
      <w:bookmarkStart w:id="1041" w:name="_Toc35789359"/>
      <w:bookmarkStart w:id="1042" w:name="_Toc35813701"/>
      <w:bookmarkStart w:id="1043" w:name="_Toc35816419"/>
      <w:bookmarkStart w:id="1044" w:name="_Toc36069678"/>
      <w:bookmarkStart w:id="1045" w:name="_Toc36075542"/>
      <w:bookmarkStart w:id="1046" w:name="_Toc36075931"/>
      <w:bookmarkStart w:id="1047" w:name="_Toc36076320"/>
      <w:bookmarkStart w:id="1048" w:name="_Toc36076710"/>
      <w:bookmarkStart w:id="1049" w:name="_Toc36077100"/>
      <w:bookmarkStart w:id="1050" w:name="_Toc35519605"/>
      <w:bookmarkStart w:id="1051" w:name="_Toc35525464"/>
      <w:bookmarkStart w:id="1052" w:name="_Toc35533115"/>
      <w:bookmarkStart w:id="1053" w:name="_Toc35605311"/>
      <w:bookmarkStart w:id="1054" w:name="_Toc35614980"/>
      <w:bookmarkStart w:id="1055" w:name="_Toc35620739"/>
      <w:bookmarkStart w:id="1056" w:name="_Toc35789360"/>
      <w:bookmarkStart w:id="1057" w:name="_Toc35813702"/>
      <w:bookmarkStart w:id="1058" w:name="_Toc35816420"/>
      <w:bookmarkStart w:id="1059" w:name="_Toc36069679"/>
      <w:bookmarkStart w:id="1060" w:name="_Toc36075543"/>
      <w:bookmarkStart w:id="1061" w:name="_Toc36075932"/>
      <w:bookmarkStart w:id="1062" w:name="_Toc36076321"/>
      <w:bookmarkStart w:id="1063" w:name="_Toc36076711"/>
      <w:bookmarkStart w:id="1064" w:name="_Toc36077101"/>
      <w:bookmarkStart w:id="1065" w:name="_Toc35519606"/>
      <w:bookmarkStart w:id="1066" w:name="_Toc35525465"/>
      <w:bookmarkStart w:id="1067" w:name="_Toc35533116"/>
      <w:bookmarkStart w:id="1068" w:name="_Toc35605312"/>
      <w:bookmarkStart w:id="1069" w:name="_Toc35614981"/>
      <w:bookmarkStart w:id="1070" w:name="_Toc35620740"/>
      <w:bookmarkStart w:id="1071" w:name="_Toc35789361"/>
      <w:bookmarkStart w:id="1072" w:name="_Toc35813703"/>
      <w:bookmarkStart w:id="1073" w:name="_Toc35816421"/>
      <w:bookmarkStart w:id="1074" w:name="_Toc36069680"/>
      <w:bookmarkStart w:id="1075" w:name="_Toc36075544"/>
      <w:bookmarkStart w:id="1076" w:name="_Toc36075933"/>
      <w:bookmarkStart w:id="1077" w:name="_Toc36076322"/>
      <w:bookmarkStart w:id="1078" w:name="_Toc36076712"/>
      <w:bookmarkStart w:id="1079" w:name="_Toc36077102"/>
      <w:bookmarkStart w:id="1080" w:name="_Toc35519607"/>
      <w:bookmarkStart w:id="1081" w:name="_Toc35525466"/>
      <w:bookmarkStart w:id="1082" w:name="_Toc35533117"/>
      <w:bookmarkStart w:id="1083" w:name="_Toc35605313"/>
      <w:bookmarkStart w:id="1084" w:name="_Toc35614982"/>
      <w:bookmarkStart w:id="1085" w:name="_Toc35620741"/>
      <w:bookmarkStart w:id="1086" w:name="_Toc35789362"/>
      <w:bookmarkStart w:id="1087" w:name="_Toc35813704"/>
      <w:bookmarkStart w:id="1088" w:name="_Toc35816422"/>
      <w:bookmarkStart w:id="1089" w:name="_Toc36069681"/>
      <w:bookmarkStart w:id="1090" w:name="_Toc36075545"/>
      <w:bookmarkStart w:id="1091" w:name="_Toc36075934"/>
      <w:bookmarkStart w:id="1092" w:name="_Toc36076323"/>
      <w:bookmarkStart w:id="1093" w:name="_Toc36076713"/>
      <w:bookmarkStart w:id="1094" w:name="_Toc36077103"/>
      <w:bookmarkStart w:id="1095" w:name="_Toc35519608"/>
      <w:bookmarkStart w:id="1096" w:name="_Toc35525467"/>
      <w:bookmarkStart w:id="1097" w:name="_Toc35533118"/>
      <w:bookmarkStart w:id="1098" w:name="_Toc35605314"/>
      <w:bookmarkStart w:id="1099" w:name="_Toc35614983"/>
      <w:bookmarkStart w:id="1100" w:name="_Toc35620742"/>
      <w:bookmarkStart w:id="1101" w:name="_Toc35789363"/>
      <w:bookmarkStart w:id="1102" w:name="_Toc35813705"/>
      <w:bookmarkStart w:id="1103" w:name="_Toc35816423"/>
      <w:bookmarkStart w:id="1104" w:name="_Toc36069682"/>
      <w:bookmarkStart w:id="1105" w:name="_Toc36075546"/>
      <w:bookmarkStart w:id="1106" w:name="_Toc36075935"/>
      <w:bookmarkStart w:id="1107" w:name="_Toc36076324"/>
      <w:bookmarkStart w:id="1108" w:name="_Toc36076714"/>
      <w:bookmarkStart w:id="1109" w:name="_Toc36077104"/>
      <w:bookmarkStart w:id="1110" w:name="_Toc35519609"/>
      <w:bookmarkStart w:id="1111" w:name="_Toc35525468"/>
      <w:bookmarkStart w:id="1112" w:name="_Toc35533119"/>
      <w:bookmarkStart w:id="1113" w:name="_Toc35605315"/>
      <w:bookmarkStart w:id="1114" w:name="_Toc35614984"/>
      <w:bookmarkStart w:id="1115" w:name="_Toc35620743"/>
      <w:bookmarkStart w:id="1116" w:name="_Toc35789364"/>
      <w:bookmarkStart w:id="1117" w:name="_Toc35813706"/>
      <w:bookmarkStart w:id="1118" w:name="_Toc35816424"/>
      <w:bookmarkStart w:id="1119" w:name="_Toc36069683"/>
      <w:bookmarkStart w:id="1120" w:name="_Toc36075547"/>
      <w:bookmarkStart w:id="1121" w:name="_Toc36075936"/>
      <w:bookmarkStart w:id="1122" w:name="_Toc36076325"/>
      <w:bookmarkStart w:id="1123" w:name="_Toc36076715"/>
      <w:bookmarkStart w:id="1124" w:name="_Toc36077105"/>
      <w:bookmarkStart w:id="1125" w:name="_Toc35519610"/>
      <w:bookmarkStart w:id="1126" w:name="_Toc35525469"/>
      <w:bookmarkStart w:id="1127" w:name="_Toc35533120"/>
      <w:bookmarkStart w:id="1128" w:name="_Toc35605316"/>
      <w:bookmarkStart w:id="1129" w:name="_Toc35614985"/>
      <w:bookmarkStart w:id="1130" w:name="_Toc35620744"/>
      <w:bookmarkStart w:id="1131" w:name="_Toc35789365"/>
      <w:bookmarkStart w:id="1132" w:name="_Toc35813707"/>
      <w:bookmarkStart w:id="1133" w:name="_Toc35816425"/>
      <w:bookmarkStart w:id="1134" w:name="_Toc36069684"/>
      <w:bookmarkStart w:id="1135" w:name="_Toc36075548"/>
      <w:bookmarkStart w:id="1136" w:name="_Toc36075937"/>
      <w:bookmarkStart w:id="1137" w:name="_Toc36076326"/>
      <w:bookmarkStart w:id="1138" w:name="_Toc36076716"/>
      <w:bookmarkStart w:id="1139" w:name="_Toc36077106"/>
      <w:bookmarkStart w:id="1140" w:name="_Toc35519611"/>
      <w:bookmarkStart w:id="1141" w:name="_Toc35525470"/>
      <w:bookmarkStart w:id="1142" w:name="_Toc35533121"/>
      <w:bookmarkStart w:id="1143" w:name="_Toc35605317"/>
      <w:bookmarkStart w:id="1144" w:name="_Toc35614986"/>
      <w:bookmarkStart w:id="1145" w:name="_Toc35620745"/>
      <w:bookmarkStart w:id="1146" w:name="_Toc35789366"/>
      <w:bookmarkStart w:id="1147" w:name="_Toc35813708"/>
      <w:bookmarkStart w:id="1148" w:name="_Toc35816426"/>
      <w:bookmarkStart w:id="1149" w:name="_Toc36069685"/>
      <w:bookmarkStart w:id="1150" w:name="_Toc36075549"/>
      <w:bookmarkStart w:id="1151" w:name="_Toc36075938"/>
      <w:bookmarkStart w:id="1152" w:name="_Toc36076327"/>
      <w:bookmarkStart w:id="1153" w:name="_Toc36076717"/>
      <w:bookmarkStart w:id="1154" w:name="_Toc36077107"/>
      <w:bookmarkStart w:id="1155" w:name="_Toc35519612"/>
      <w:bookmarkStart w:id="1156" w:name="_Toc35525471"/>
      <w:bookmarkStart w:id="1157" w:name="_Toc35533122"/>
      <w:bookmarkStart w:id="1158" w:name="_Toc35605318"/>
      <w:bookmarkStart w:id="1159" w:name="_Toc35614987"/>
      <w:bookmarkStart w:id="1160" w:name="_Toc35620746"/>
      <w:bookmarkStart w:id="1161" w:name="_Toc35789367"/>
      <w:bookmarkStart w:id="1162" w:name="_Toc35813709"/>
      <w:bookmarkStart w:id="1163" w:name="_Toc35816427"/>
      <w:bookmarkStart w:id="1164" w:name="_Toc36069686"/>
      <w:bookmarkStart w:id="1165" w:name="_Toc36075550"/>
      <w:bookmarkStart w:id="1166" w:name="_Toc36075939"/>
      <w:bookmarkStart w:id="1167" w:name="_Toc36076328"/>
      <w:bookmarkStart w:id="1168" w:name="_Toc36076718"/>
      <w:bookmarkStart w:id="1169" w:name="_Toc36077108"/>
      <w:bookmarkStart w:id="1170" w:name="_Toc35519613"/>
      <w:bookmarkStart w:id="1171" w:name="_Toc35525472"/>
      <w:bookmarkStart w:id="1172" w:name="_Toc35533123"/>
      <w:bookmarkStart w:id="1173" w:name="_Toc35605319"/>
      <w:bookmarkStart w:id="1174" w:name="_Toc35614988"/>
      <w:bookmarkStart w:id="1175" w:name="_Toc35620747"/>
      <w:bookmarkStart w:id="1176" w:name="_Toc35789368"/>
      <w:bookmarkStart w:id="1177" w:name="_Toc35813710"/>
      <w:bookmarkStart w:id="1178" w:name="_Toc35816428"/>
      <w:bookmarkStart w:id="1179" w:name="_Toc36069687"/>
      <w:bookmarkStart w:id="1180" w:name="_Toc36075551"/>
      <w:bookmarkStart w:id="1181" w:name="_Toc36075940"/>
      <w:bookmarkStart w:id="1182" w:name="_Toc36076329"/>
      <w:bookmarkStart w:id="1183" w:name="_Toc36076719"/>
      <w:bookmarkStart w:id="1184" w:name="_Toc36077109"/>
      <w:bookmarkStart w:id="1185" w:name="_Toc35519614"/>
      <w:bookmarkStart w:id="1186" w:name="_Toc35525473"/>
      <w:bookmarkStart w:id="1187" w:name="_Toc35533124"/>
      <w:bookmarkStart w:id="1188" w:name="_Toc35605320"/>
      <w:bookmarkStart w:id="1189" w:name="_Toc35614989"/>
      <w:bookmarkStart w:id="1190" w:name="_Toc35620748"/>
      <w:bookmarkStart w:id="1191" w:name="_Toc35789369"/>
      <w:bookmarkStart w:id="1192" w:name="_Toc35813711"/>
      <w:bookmarkStart w:id="1193" w:name="_Toc35816429"/>
      <w:bookmarkStart w:id="1194" w:name="_Toc36069688"/>
      <w:bookmarkStart w:id="1195" w:name="_Toc36075552"/>
      <w:bookmarkStart w:id="1196" w:name="_Toc36075941"/>
      <w:bookmarkStart w:id="1197" w:name="_Toc36076330"/>
      <w:bookmarkStart w:id="1198" w:name="_Toc36076720"/>
      <w:bookmarkStart w:id="1199" w:name="_Toc36077110"/>
      <w:bookmarkStart w:id="1200" w:name="_Toc35519615"/>
      <w:bookmarkStart w:id="1201" w:name="_Toc35525474"/>
      <w:bookmarkStart w:id="1202" w:name="_Toc35533125"/>
      <w:bookmarkStart w:id="1203" w:name="_Toc35605321"/>
      <w:bookmarkStart w:id="1204" w:name="_Toc35614990"/>
      <w:bookmarkStart w:id="1205" w:name="_Toc35620749"/>
      <w:bookmarkStart w:id="1206" w:name="_Toc35789370"/>
      <w:bookmarkStart w:id="1207" w:name="_Toc35813712"/>
      <w:bookmarkStart w:id="1208" w:name="_Toc35816430"/>
      <w:bookmarkStart w:id="1209" w:name="_Toc36069689"/>
      <w:bookmarkStart w:id="1210" w:name="_Toc36075553"/>
      <w:bookmarkStart w:id="1211" w:name="_Toc36075942"/>
      <w:bookmarkStart w:id="1212" w:name="_Toc36076331"/>
      <w:bookmarkStart w:id="1213" w:name="_Toc36076721"/>
      <w:bookmarkStart w:id="1214" w:name="_Toc36077111"/>
      <w:bookmarkStart w:id="1215" w:name="_Toc35519616"/>
      <w:bookmarkStart w:id="1216" w:name="_Toc35525475"/>
      <w:bookmarkStart w:id="1217" w:name="_Toc35533126"/>
      <w:bookmarkStart w:id="1218" w:name="_Toc35605322"/>
      <w:bookmarkStart w:id="1219" w:name="_Toc35614991"/>
      <w:bookmarkStart w:id="1220" w:name="_Toc35620750"/>
      <w:bookmarkStart w:id="1221" w:name="_Toc35789371"/>
      <w:bookmarkStart w:id="1222" w:name="_Toc35813713"/>
      <w:bookmarkStart w:id="1223" w:name="_Toc35816431"/>
      <w:bookmarkStart w:id="1224" w:name="_Toc36069690"/>
      <w:bookmarkStart w:id="1225" w:name="_Toc36075554"/>
      <w:bookmarkStart w:id="1226" w:name="_Toc36075943"/>
      <w:bookmarkStart w:id="1227" w:name="_Toc36076332"/>
      <w:bookmarkStart w:id="1228" w:name="_Toc36076722"/>
      <w:bookmarkStart w:id="1229" w:name="_Toc36077112"/>
      <w:bookmarkStart w:id="1230" w:name="_Toc35519617"/>
      <w:bookmarkStart w:id="1231" w:name="_Toc35525476"/>
      <w:bookmarkStart w:id="1232" w:name="_Toc35533127"/>
      <w:bookmarkStart w:id="1233" w:name="_Toc35605323"/>
      <w:bookmarkStart w:id="1234" w:name="_Toc35614992"/>
      <w:bookmarkStart w:id="1235" w:name="_Toc35620751"/>
      <w:bookmarkStart w:id="1236" w:name="_Toc35789372"/>
      <w:bookmarkStart w:id="1237" w:name="_Toc35813714"/>
      <w:bookmarkStart w:id="1238" w:name="_Toc35816432"/>
      <w:bookmarkStart w:id="1239" w:name="_Toc36069691"/>
      <w:bookmarkStart w:id="1240" w:name="_Toc36075555"/>
      <w:bookmarkStart w:id="1241" w:name="_Toc36075944"/>
      <w:bookmarkStart w:id="1242" w:name="_Toc36076333"/>
      <w:bookmarkStart w:id="1243" w:name="_Toc36076723"/>
      <w:bookmarkStart w:id="1244" w:name="_Toc36077113"/>
      <w:bookmarkStart w:id="1245" w:name="_Toc35519618"/>
      <w:bookmarkStart w:id="1246" w:name="_Toc35525477"/>
      <w:bookmarkStart w:id="1247" w:name="_Toc35533128"/>
      <w:bookmarkStart w:id="1248" w:name="_Toc35605324"/>
      <w:bookmarkStart w:id="1249" w:name="_Toc35614993"/>
      <w:bookmarkStart w:id="1250" w:name="_Toc35620752"/>
      <w:bookmarkStart w:id="1251" w:name="_Toc35789373"/>
      <w:bookmarkStart w:id="1252" w:name="_Toc35813715"/>
      <w:bookmarkStart w:id="1253" w:name="_Toc35816433"/>
      <w:bookmarkStart w:id="1254" w:name="_Toc36069692"/>
      <w:bookmarkStart w:id="1255" w:name="_Toc36075556"/>
      <w:bookmarkStart w:id="1256" w:name="_Toc36075945"/>
      <w:bookmarkStart w:id="1257" w:name="_Toc36076334"/>
      <w:bookmarkStart w:id="1258" w:name="_Toc36076724"/>
      <w:bookmarkStart w:id="1259" w:name="_Toc36077114"/>
      <w:bookmarkStart w:id="1260" w:name="_Toc35519619"/>
      <w:bookmarkStart w:id="1261" w:name="_Toc35525478"/>
      <w:bookmarkStart w:id="1262" w:name="_Toc35533129"/>
      <w:bookmarkStart w:id="1263" w:name="_Toc35605325"/>
      <w:bookmarkStart w:id="1264" w:name="_Toc35614994"/>
      <w:bookmarkStart w:id="1265" w:name="_Toc35620753"/>
      <w:bookmarkStart w:id="1266" w:name="_Toc35789374"/>
      <w:bookmarkStart w:id="1267" w:name="_Toc35813716"/>
      <w:bookmarkStart w:id="1268" w:name="_Toc35816434"/>
      <w:bookmarkStart w:id="1269" w:name="_Toc36069693"/>
      <w:bookmarkStart w:id="1270" w:name="_Toc36075557"/>
      <w:bookmarkStart w:id="1271" w:name="_Toc36075946"/>
      <w:bookmarkStart w:id="1272" w:name="_Toc36076335"/>
      <w:bookmarkStart w:id="1273" w:name="_Toc36076725"/>
      <w:bookmarkStart w:id="1274" w:name="_Toc36077115"/>
      <w:bookmarkStart w:id="1275" w:name="_Toc35519620"/>
      <w:bookmarkStart w:id="1276" w:name="_Toc35525479"/>
      <w:bookmarkStart w:id="1277" w:name="_Toc35533130"/>
      <w:bookmarkStart w:id="1278" w:name="_Toc35605326"/>
      <w:bookmarkStart w:id="1279" w:name="_Toc35614995"/>
      <w:bookmarkStart w:id="1280" w:name="_Toc35620754"/>
      <w:bookmarkStart w:id="1281" w:name="_Toc35789375"/>
      <w:bookmarkStart w:id="1282" w:name="_Toc35813717"/>
      <w:bookmarkStart w:id="1283" w:name="_Toc35816435"/>
      <w:bookmarkStart w:id="1284" w:name="_Toc36069694"/>
      <w:bookmarkStart w:id="1285" w:name="_Toc36075558"/>
      <w:bookmarkStart w:id="1286" w:name="_Toc36075947"/>
      <w:bookmarkStart w:id="1287" w:name="_Toc36076336"/>
      <w:bookmarkStart w:id="1288" w:name="_Toc36076726"/>
      <w:bookmarkStart w:id="1289" w:name="_Toc36077116"/>
      <w:bookmarkStart w:id="1290" w:name="_Toc35519621"/>
      <w:bookmarkStart w:id="1291" w:name="_Toc35525480"/>
      <w:bookmarkStart w:id="1292" w:name="_Toc35533131"/>
      <w:bookmarkStart w:id="1293" w:name="_Toc35605327"/>
      <w:bookmarkStart w:id="1294" w:name="_Toc35614996"/>
      <w:bookmarkStart w:id="1295" w:name="_Toc35620755"/>
      <w:bookmarkStart w:id="1296" w:name="_Toc35789376"/>
      <w:bookmarkStart w:id="1297" w:name="_Toc35813718"/>
      <w:bookmarkStart w:id="1298" w:name="_Toc35816436"/>
      <w:bookmarkStart w:id="1299" w:name="_Toc36069695"/>
      <w:bookmarkStart w:id="1300" w:name="_Toc36075559"/>
      <w:bookmarkStart w:id="1301" w:name="_Toc36075948"/>
      <w:bookmarkStart w:id="1302" w:name="_Toc36076337"/>
      <w:bookmarkStart w:id="1303" w:name="_Toc36076727"/>
      <w:bookmarkStart w:id="1304" w:name="_Toc36077117"/>
      <w:bookmarkStart w:id="1305" w:name="_Toc35519622"/>
      <w:bookmarkStart w:id="1306" w:name="_Toc35525481"/>
      <w:bookmarkStart w:id="1307" w:name="_Toc35533132"/>
      <w:bookmarkStart w:id="1308" w:name="_Toc35605328"/>
      <w:bookmarkStart w:id="1309" w:name="_Toc35614997"/>
      <w:bookmarkStart w:id="1310" w:name="_Toc35620756"/>
      <w:bookmarkStart w:id="1311" w:name="_Toc35789377"/>
      <w:bookmarkStart w:id="1312" w:name="_Toc35813719"/>
      <w:bookmarkStart w:id="1313" w:name="_Toc35816437"/>
      <w:bookmarkStart w:id="1314" w:name="_Toc36069696"/>
      <w:bookmarkStart w:id="1315" w:name="_Toc36075560"/>
      <w:bookmarkStart w:id="1316" w:name="_Toc36075949"/>
      <w:bookmarkStart w:id="1317" w:name="_Toc36076338"/>
      <w:bookmarkStart w:id="1318" w:name="_Toc36076728"/>
      <w:bookmarkStart w:id="1319" w:name="_Toc36077118"/>
      <w:bookmarkStart w:id="1320" w:name="_Toc35519623"/>
      <w:bookmarkStart w:id="1321" w:name="_Toc35525482"/>
      <w:bookmarkStart w:id="1322" w:name="_Toc35533133"/>
      <w:bookmarkStart w:id="1323" w:name="_Toc35605329"/>
      <w:bookmarkStart w:id="1324" w:name="_Toc35614998"/>
      <w:bookmarkStart w:id="1325" w:name="_Toc35620757"/>
      <w:bookmarkStart w:id="1326" w:name="_Toc35789378"/>
      <w:bookmarkStart w:id="1327" w:name="_Toc35813720"/>
      <w:bookmarkStart w:id="1328" w:name="_Toc35816438"/>
      <w:bookmarkStart w:id="1329" w:name="_Toc36069697"/>
      <w:bookmarkStart w:id="1330" w:name="_Toc36075561"/>
      <w:bookmarkStart w:id="1331" w:name="_Toc36075950"/>
      <w:bookmarkStart w:id="1332" w:name="_Toc36076339"/>
      <w:bookmarkStart w:id="1333" w:name="_Toc36076729"/>
      <w:bookmarkStart w:id="1334" w:name="_Toc36077119"/>
      <w:bookmarkStart w:id="1335" w:name="_Toc35519624"/>
      <w:bookmarkStart w:id="1336" w:name="_Toc35525483"/>
      <w:bookmarkStart w:id="1337" w:name="_Toc35533134"/>
      <w:bookmarkStart w:id="1338" w:name="_Toc35605330"/>
      <w:bookmarkStart w:id="1339" w:name="_Toc35614999"/>
      <w:bookmarkStart w:id="1340" w:name="_Toc35620758"/>
      <w:bookmarkStart w:id="1341" w:name="_Toc35789379"/>
      <w:bookmarkStart w:id="1342" w:name="_Toc35813721"/>
      <w:bookmarkStart w:id="1343" w:name="_Toc35816439"/>
      <w:bookmarkStart w:id="1344" w:name="_Toc36069698"/>
      <w:bookmarkStart w:id="1345" w:name="_Toc36075562"/>
      <w:bookmarkStart w:id="1346" w:name="_Toc36075951"/>
      <w:bookmarkStart w:id="1347" w:name="_Toc36076340"/>
      <w:bookmarkStart w:id="1348" w:name="_Toc36076730"/>
      <w:bookmarkStart w:id="1349" w:name="_Toc36077120"/>
      <w:bookmarkStart w:id="1350" w:name="_Toc35519625"/>
      <w:bookmarkStart w:id="1351" w:name="_Toc35525484"/>
      <w:bookmarkStart w:id="1352" w:name="_Toc35533135"/>
      <w:bookmarkStart w:id="1353" w:name="_Toc35605331"/>
      <w:bookmarkStart w:id="1354" w:name="_Toc35615000"/>
      <w:bookmarkStart w:id="1355" w:name="_Toc35620759"/>
      <w:bookmarkStart w:id="1356" w:name="_Toc35789380"/>
      <w:bookmarkStart w:id="1357" w:name="_Toc35813722"/>
      <w:bookmarkStart w:id="1358" w:name="_Toc35816440"/>
      <w:bookmarkStart w:id="1359" w:name="_Toc36069699"/>
      <w:bookmarkStart w:id="1360" w:name="_Toc36075563"/>
      <w:bookmarkStart w:id="1361" w:name="_Toc36075952"/>
      <w:bookmarkStart w:id="1362" w:name="_Toc36076341"/>
      <w:bookmarkStart w:id="1363" w:name="_Toc36076731"/>
      <w:bookmarkStart w:id="1364" w:name="_Toc36077121"/>
      <w:bookmarkStart w:id="1365" w:name="_Toc35519626"/>
      <w:bookmarkStart w:id="1366" w:name="_Toc35525485"/>
      <w:bookmarkStart w:id="1367" w:name="_Toc35533136"/>
      <w:bookmarkStart w:id="1368" w:name="_Toc35605332"/>
      <w:bookmarkStart w:id="1369" w:name="_Toc35615001"/>
      <w:bookmarkStart w:id="1370" w:name="_Toc35620760"/>
      <w:bookmarkStart w:id="1371" w:name="_Toc35789381"/>
      <w:bookmarkStart w:id="1372" w:name="_Toc35813723"/>
      <w:bookmarkStart w:id="1373" w:name="_Toc35816441"/>
      <w:bookmarkStart w:id="1374" w:name="_Toc36069700"/>
      <w:bookmarkStart w:id="1375" w:name="_Toc36075564"/>
      <w:bookmarkStart w:id="1376" w:name="_Toc36075953"/>
      <w:bookmarkStart w:id="1377" w:name="_Toc36076342"/>
      <w:bookmarkStart w:id="1378" w:name="_Toc36076732"/>
      <w:bookmarkStart w:id="1379" w:name="_Toc36077122"/>
      <w:bookmarkStart w:id="1380" w:name="_Toc35519627"/>
      <w:bookmarkStart w:id="1381" w:name="_Toc35525486"/>
      <w:bookmarkStart w:id="1382" w:name="_Toc35533137"/>
      <w:bookmarkStart w:id="1383" w:name="_Toc35605333"/>
      <w:bookmarkStart w:id="1384" w:name="_Toc35615002"/>
      <w:bookmarkStart w:id="1385" w:name="_Toc35620761"/>
      <w:bookmarkStart w:id="1386" w:name="_Toc35789382"/>
      <w:bookmarkStart w:id="1387" w:name="_Toc35813724"/>
      <w:bookmarkStart w:id="1388" w:name="_Toc35816442"/>
      <w:bookmarkStart w:id="1389" w:name="_Toc36069701"/>
      <w:bookmarkStart w:id="1390" w:name="_Toc36075565"/>
      <w:bookmarkStart w:id="1391" w:name="_Toc36075954"/>
      <w:bookmarkStart w:id="1392" w:name="_Toc36076343"/>
      <w:bookmarkStart w:id="1393" w:name="_Toc36076733"/>
      <w:bookmarkStart w:id="1394" w:name="_Toc36077123"/>
      <w:bookmarkStart w:id="1395" w:name="_Toc35519628"/>
      <w:bookmarkStart w:id="1396" w:name="_Toc35525487"/>
      <w:bookmarkStart w:id="1397" w:name="_Toc35533138"/>
      <w:bookmarkStart w:id="1398" w:name="_Toc35605334"/>
      <w:bookmarkStart w:id="1399" w:name="_Toc35615003"/>
      <w:bookmarkStart w:id="1400" w:name="_Toc35620762"/>
      <w:bookmarkStart w:id="1401" w:name="_Toc35789383"/>
      <w:bookmarkStart w:id="1402" w:name="_Toc35813725"/>
      <w:bookmarkStart w:id="1403" w:name="_Toc35816443"/>
      <w:bookmarkStart w:id="1404" w:name="_Toc36069702"/>
      <w:bookmarkStart w:id="1405" w:name="_Toc36075566"/>
      <w:bookmarkStart w:id="1406" w:name="_Toc36075955"/>
      <w:bookmarkStart w:id="1407" w:name="_Toc36076344"/>
      <w:bookmarkStart w:id="1408" w:name="_Toc36076734"/>
      <w:bookmarkStart w:id="1409" w:name="_Toc36077124"/>
      <w:bookmarkStart w:id="1410" w:name="_Toc35519629"/>
      <w:bookmarkStart w:id="1411" w:name="_Toc35525488"/>
      <w:bookmarkStart w:id="1412" w:name="_Toc35533139"/>
      <w:bookmarkStart w:id="1413" w:name="_Toc35605335"/>
      <w:bookmarkStart w:id="1414" w:name="_Toc35615004"/>
      <w:bookmarkStart w:id="1415" w:name="_Toc35620763"/>
      <w:bookmarkStart w:id="1416" w:name="_Toc35789384"/>
      <w:bookmarkStart w:id="1417" w:name="_Toc35813726"/>
      <w:bookmarkStart w:id="1418" w:name="_Toc35816444"/>
      <w:bookmarkStart w:id="1419" w:name="_Toc36069703"/>
      <w:bookmarkStart w:id="1420" w:name="_Toc36075567"/>
      <w:bookmarkStart w:id="1421" w:name="_Toc36075956"/>
      <w:bookmarkStart w:id="1422" w:name="_Toc36076345"/>
      <w:bookmarkStart w:id="1423" w:name="_Toc36076735"/>
      <w:bookmarkStart w:id="1424" w:name="_Toc36077125"/>
      <w:bookmarkStart w:id="1425" w:name="_Toc36243980"/>
      <w:bookmarkStart w:id="1426" w:name="_Toc36244364"/>
      <w:bookmarkStart w:id="1427" w:name="_Toc36243981"/>
      <w:bookmarkStart w:id="1428" w:name="_Toc36244365"/>
      <w:bookmarkStart w:id="1429" w:name="_Toc36243982"/>
      <w:bookmarkStart w:id="1430" w:name="_Toc36244366"/>
      <w:bookmarkStart w:id="1431" w:name="_Toc36243983"/>
      <w:bookmarkStart w:id="1432" w:name="_Toc36244367"/>
      <w:bookmarkStart w:id="1433" w:name="_Toc36243984"/>
      <w:bookmarkStart w:id="1434" w:name="_Toc36244368"/>
      <w:bookmarkStart w:id="1435" w:name="_Toc36243985"/>
      <w:bookmarkStart w:id="1436" w:name="_Toc36244369"/>
      <w:bookmarkStart w:id="1437" w:name="_Toc36243986"/>
      <w:bookmarkStart w:id="1438" w:name="_Toc36244370"/>
      <w:bookmarkStart w:id="1439" w:name="_Toc36243987"/>
      <w:bookmarkStart w:id="1440" w:name="_Toc36244371"/>
      <w:bookmarkStart w:id="1441" w:name="_Toc36243988"/>
      <w:bookmarkStart w:id="1442" w:name="_Toc36244372"/>
      <w:bookmarkStart w:id="1443" w:name="_Toc36243989"/>
      <w:bookmarkStart w:id="1444" w:name="_Toc36244373"/>
      <w:bookmarkStart w:id="1445" w:name="_Toc36243990"/>
      <w:bookmarkStart w:id="1446" w:name="_Toc36244374"/>
      <w:bookmarkStart w:id="1447" w:name="_Toc36243991"/>
      <w:bookmarkStart w:id="1448" w:name="_Toc36244375"/>
      <w:bookmarkStart w:id="1449" w:name="_Toc36243992"/>
      <w:bookmarkStart w:id="1450" w:name="_Toc36244376"/>
      <w:bookmarkStart w:id="1451" w:name="_Toc36243993"/>
      <w:bookmarkStart w:id="1452" w:name="_Toc36244377"/>
      <w:bookmarkStart w:id="1453" w:name="_Toc36243994"/>
      <w:bookmarkStart w:id="1454" w:name="_Toc36244378"/>
      <w:bookmarkStart w:id="1455" w:name="_Toc36243995"/>
      <w:bookmarkStart w:id="1456" w:name="_Toc36244379"/>
      <w:bookmarkStart w:id="1457" w:name="_Toc36243996"/>
      <w:bookmarkStart w:id="1458" w:name="_Toc36244380"/>
      <w:bookmarkStart w:id="1459" w:name="_Toc36243997"/>
      <w:bookmarkStart w:id="1460" w:name="_Toc36244381"/>
      <w:bookmarkStart w:id="1461" w:name="_Toc36243998"/>
      <w:bookmarkStart w:id="1462" w:name="_Toc36244382"/>
      <w:bookmarkStart w:id="1463" w:name="_Toc36243999"/>
      <w:bookmarkStart w:id="1464" w:name="_Toc36244383"/>
      <w:bookmarkStart w:id="1465" w:name="_Toc36244000"/>
      <w:bookmarkStart w:id="1466" w:name="_Toc36244384"/>
      <w:bookmarkStart w:id="1467" w:name="_Toc36244001"/>
      <w:bookmarkStart w:id="1468" w:name="_Toc36244385"/>
      <w:bookmarkStart w:id="1469" w:name="_Toc36244002"/>
      <w:bookmarkStart w:id="1470" w:name="_Toc36244386"/>
      <w:bookmarkStart w:id="1471" w:name="_Toc36244003"/>
      <w:bookmarkStart w:id="1472" w:name="_Toc36244387"/>
      <w:bookmarkStart w:id="1473" w:name="_Toc36244004"/>
      <w:bookmarkStart w:id="1474" w:name="_Toc36244388"/>
      <w:bookmarkStart w:id="1475" w:name="_Toc36244005"/>
      <w:bookmarkStart w:id="1476" w:name="_Toc36244389"/>
      <w:bookmarkStart w:id="1477" w:name="_Toc36244006"/>
      <w:bookmarkStart w:id="1478" w:name="_Toc36244390"/>
      <w:bookmarkStart w:id="1479" w:name="_Toc36077126"/>
      <w:bookmarkStart w:id="1480" w:name="_Toc36244391"/>
      <w:bookmarkStart w:id="1481" w:name="_Toc36555421"/>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r w:rsidRPr="00364116">
        <w:t>Vzduchotechnika</w:t>
      </w:r>
      <w:bookmarkEnd w:id="1479"/>
      <w:bookmarkEnd w:id="1480"/>
      <w:bookmarkEnd w:id="1481"/>
    </w:p>
    <w:p w14:paraId="386671D4" w14:textId="77777777" w:rsidR="00EA44B1" w:rsidRPr="00364116" w:rsidRDefault="00EA44B1" w:rsidP="00EA44B1">
      <w:pPr>
        <w:pStyle w:val="BALocalheading"/>
      </w:pPr>
      <w:r w:rsidRPr="00364116">
        <w:t>Dispoziční rozmístění hlavních zařízení</w:t>
      </w:r>
    </w:p>
    <w:p w14:paraId="4D299A2C" w14:textId="77777777" w:rsidR="00EA44B1" w:rsidRPr="00364116" w:rsidRDefault="00EA44B1" w:rsidP="00EA44B1">
      <w:pPr>
        <w:pStyle w:val="BABasictext"/>
      </w:pPr>
      <w:r w:rsidRPr="00364116">
        <w:t>Většina centrálních větracích a klimatizačních zařízení bude umístěna na střechách objektů v blízkosti hlavních únikových schodišť, u kterých se nacházejí i hlavní instalační šachty, ve kterých se budou nacházet následující rozvody a instalace techniky prostředí:</w:t>
      </w:r>
    </w:p>
    <w:p w14:paraId="500C60C0" w14:textId="77777777" w:rsidR="00EA44B1" w:rsidRPr="00364116" w:rsidRDefault="00EA44B1" w:rsidP="00EA44B1">
      <w:pPr>
        <w:pStyle w:val="BABasictext"/>
      </w:pPr>
      <w:r w:rsidRPr="00364116">
        <w:t xml:space="preserve">Budova fakult (předpokládá se se </w:t>
      </w:r>
      <w:r w:rsidR="00B85592" w:rsidRPr="00364116">
        <w:t>6</w:t>
      </w:r>
      <w:r w:rsidRPr="00364116">
        <w:t xml:space="preserve"> hlavními instalačními šachtami)</w:t>
      </w:r>
    </w:p>
    <w:p w14:paraId="05E88CA1" w14:textId="77777777" w:rsidR="00EA44B1" w:rsidRPr="00364116" w:rsidRDefault="00147193" w:rsidP="00147193">
      <w:pPr>
        <w:pStyle w:val="BAListbasic"/>
      </w:pPr>
      <w:r>
        <w:t xml:space="preserve">- </w:t>
      </w:r>
      <w:r w:rsidR="00EA44B1" w:rsidRPr="00364116">
        <w:t>Vertikální rozvody vzduchu pro větrání laboratoří</w:t>
      </w:r>
    </w:p>
    <w:p w14:paraId="4567BF06" w14:textId="77777777" w:rsidR="00EA44B1" w:rsidRPr="00364116" w:rsidRDefault="00147193" w:rsidP="00147193">
      <w:pPr>
        <w:pStyle w:val="BAListbasic"/>
      </w:pPr>
      <w:r>
        <w:t xml:space="preserve">- </w:t>
      </w:r>
      <w:r w:rsidR="00EA44B1" w:rsidRPr="00364116">
        <w:t>Vertikální rozvody vzduchu pro větrání učebních prostor, chodeb a sociálního zázemí</w:t>
      </w:r>
    </w:p>
    <w:p w14:paraId="38182E69" w14:textId="77777777" w:rsidR="00EA44B1" w:rsidRPr="00364116" w:rsidRDefault="00147193" w:rsidP="00147193">
      <w:pPr>
        <w:pStyle w:val="BAListbasic"/>
      </w:pPr>
      <w:r>
        <w:t xml:space="preserve">- </w:t>
      </w:r>
      <w:r w:rsidR="00EA44B1" w:rsidRPr="00364116">
        <w:t>Speciální provozy na úrovni 1.podzemního podlaží</w:t>
      </w:r>
    </w:p>
    <w:p w14:paraId="12B934D5" w14:textId="77777777" w:rsidR="00EA44B1" w:rsidRPr="00364116" w:rsidRDefault="00147193" w:rsidP="00147193">
      <w:pPr>
        <w:pStyle w:val="BAListbasic"/>
      </w:pPr>
      <w:r>
        <w:t xml:space="preserve">- </w:t>
      </w:r>
      <w:r w:rsidR="00EA44B1" w:rsidRPr="00364116">
        <w:t>Lokální odsávání</w:t>
      </w:r>
    </w:p>
    <w:p w14:paraId="662C9C2E" w14:textId="77777777" w:rsidR="00EA44B1" w:rsidRPr="00364116" w:rsidRDefault="00147193" w:rsidP="00147193">
      <w:pPr>
        <w:pStyle w:val="BAListbasic"/>
      </w:pPr>
      <w:r>
        <w:t xml:space="preserve">- </w:t>
      </w:r>
      <w:r w:rsidR="00EA44B1" w:rsidRPr="00364116">
        <w:t>Odvětrání, parking (provozní větrání event. OTK)</w:t>
      </w:r>
    </w:p>
    <w:p w14:paraId="58707184" w14:textId="77777777" w:rsidR="00EA44B1" w:rsidRPr="00364116" w:rsidRDefault="00147193" w:rsidP="00147193">
      <w:pPr>
        <w:pStyle w:val="BAListbasic"/>
      </w:pPr>
      <w:r>
        <w:t xml:space="preserve">- </w:t>
      </w:r>
      <w:r w:rsidR="00EA44B1" w:rsidRPr="00364116">
        <w:t>Požární větrání CHÚC</w:t>
      </w:r>
    </w:p>
    <w:p w14:paraId="6CBFC8DD" w14:textId="77777777" w:rsidR="00EA44B1" w:rsidRPr="00364116" w:rsidRDefault="00147193" w:rsidP="00147193">
      <w:pPr>
        <w:pStyle w:val="BAListbasic"/>
      </w:pPr>
      <w:r>
        <w:t xml:space="preserve">- </w:t>
      </w:r>
      <w:r w:rsidR="00EA44B1" w:rsidRPr="00364116">
        <w:t>Veškeré rozvody tepla a chladu (rozvody pro teplo vzduchotechnických jednotek na střeše, rozvody tepla a chladu pro FCU a otopné plochy</w:t>
      </w:r>
    </w:p>
    <w:p w14:paraId="1489C66A" w14:textId="77777777" w:rsidR="00EA44B1" w:rsidRPr="00364116" w:rsidRDefault="00147193" w:rsidP="00147193">
      <w:pPr>
        <w:pStyle w:val="BAListbasic"/>
      </w:pPr>
      <w:r>
        <w:t xml:space="preserve">- </w:t>
      </w:r>
      <w:r w:rsidR="00EA44B1" w:rsidRPr="00364116">
        <w:t>Propojení zdrojů chladu na střeše se strojovnou tepelných čerpadel (dotaci chladu ze střechy pro FCU, suché chladiče pro TČ, doplňování nemrznoucí směsi pro chladicí zařízení na střeše apod.)</w:t>
      </w:r>
    </w:p>
    <w:p w14:paraId="048D9B5D" w14:textId="77777777" w:rsidR="00EA44B1" w:rsidRPr="00364116" w:rsidRDefault="00EA44B1" w:rsidP="00EA44B1">
      <w:pPr>
        <w:pStyle w:val="BABasictext"/>
      </w:pPr>
      <w:r w:rsidRPr="00364116">
        <w:t>Centrální budova kampusu</w:t>
      </w:r>
    </w:p>
    <w:p w14:paraId="478E03DE" w14:textId="77777777" w:rsidR="00EA44B1" w:rsidRPr="00364116" w:rsidRDefault="00147193" w:rsidP="00147193">
      <w:pPr>
        <w:pStyle w:val="BAListbasic"/>
      </w:pPr>
      <w:r>
        <w:t xml:space="preserve">- </w:t>
      </w:r>
      <w:r w:rsidR="00EA44B1" w:rsidRPr="00364116">
        <w:t xml:space="preserve">Rozvody vzduchu pro speciální provozy v 1.suterénu </w:t>
      </w:r>
    </w:p>
    <w:p w14:paraId="2E37479F" w14:textId="77777777" w:rsidR="00EA44B1" w:rsidRPr="00364116" w:rsidRDefault="00147193" w:rsidP="00147193">
      <w:pPr>
        <w:pStyle w:val="BAListbasic"/>
      </w:pPr>
      <w:r>
        <w:t xml:space="preserve">- </w:t>
      </w:r>
      <w:r w:rsidR="00EA44B1" w:rsidRPr="00364116">
        <w:t xml:space="preserve">Rozvody vzduchu pro gastroprovozy vč. jídelny </w:t>
      </w:r>
    </w:p>
    <w:p w14:paraId="19C36ECA" w14:textId="77777777" w:rsidR="00EA44B1" w:rsidRPr="00364116" w:rsidRDefault="00147193" w:rsidP="00147193">
      <w:pPr>
        <w:pStyle w:val="BAListbasic"/>
      </w:pPr>
      <w:r>
        <w:t xml:space="preserve">- </w:t>
      </w:r>
      <w:r w:rsidR="00EA44B1" w:rsidRPr="00364116">
        <w:t xml:space="preserve">Rozvody vzduchu pro administrativní plochy vč. zázemí </w:t>
      </w:r>
    </w:p>
    <w:p w14:paraId="797DEE8E" w14:textId="77777777" w:rsidR="00EA44B1" w:rsidRPr="00364116" w:rsidRDefault="00147193" w:rsidP="00147193">
      <w:pPr>
        <w:pStyle w:val="BAListbasic"/>
      </w:pPr>
      <w:r>
        <w:t xml:space="preserve">- </w:t>
      </w:r>
      <w:r w:rsidR="00EA44B1" w:rsidRPr="00364116">
        <w:t xml:space="preserve">Požární větrání CHÚC </w:t>
      </w:r>
    </w:p>
    <w:p w14:paraId="6F35C01C" w14:textId="77777777" w:rsidR="00EA44B1" w:rsidRPr="00364116" w:rsidRDefault="00147193" w:rsidP="00147193">
      <w:pPr>
        <w:pStyle w:val="BAListbasic"/>
      </w:pPr>
      <w:r>
        <w:lastRenderedPageBreak/>
        <w:t xml:space="preserve">- </w:t>
      </w:r>
      <w:r w:rsidR="00EA44B1" w:rsidRPr="00364116">
        <w:t>Napojení tepla a chladu vzduchotechnických jednotek na střeše z centrálních zdrojů tepla a chladu pro FCU či jiné koncové prvky klimatizace a vytápění</w:t>
      </w:r>
    </w:p>
    <w:p w14:paraId="7C17DC31" w14:textId="77777777" w:rsidR="00EA44B1" w:rsidRPr="00364116" w:rsidRDefault="00147193" w:rsidP="00147193">
      <w:pPr>
        <w:pStyle w:val="BAListbasic"/>
      </w:pPr>
      <w:r>
        <w:t xml:space="preserve">- </w:t>
      </w:r>
      <w:r w:rsidR="00EA44B1" w:rsidRPr="00364116">
        <w:t>Lokální odsávání</w:t>
      </w:r>
    </w:p>
    <w:p w14:paraId="3A6744E7" w14:textId="77777777" w:rsidR="00EA44B1" w:rsidRPr="00364116" w:rsidRDefault="00EA44B1" w:rsidP="00EA44B1">
      <w:pPr>
        <w:pStyle w:val="BABasictext"/>
      </w:pPr>
      <w:r w:rsidRPr="00364116">
        <w:t>Z hlediska počtu a větraných prostor se předpokládá následující rozdělení větracích systémů</w:t>
      </w:r>
    </w:p>
    <w:p w14:paraId="26CB2A8F" w14:textId="77777777" w:rsidR="00EA44B1" w:rsidRPr="00364116" w:rsidRDefault="00147193" w:rsidP="00147193">
      <w:pPr>
        <w:pStyle w:val="BAListbasic"/>
      </w:pPr>
      <w:r>
        <w:t xml:space="preserve">- </w:t>
      </w:r>
      <w:r w:rsidR="00EA44B1" w:rsidRPr="00364116">
        <w:t>Větrání administrativy, chodeb, poslucháren, seminárních místností a sociálních zázemí</w:t>
      </w:r>
    </w:p>
    <w:p w14:paraId="5B2C8537" w14:textId="77777777" w:rsidR="00EA44B1" w:rsidRPr="00364116" w:rsidRDefault="00147193" w:rsidP="00147193">
      <w:pPr>
        <w:pStyle w:val="BAListbasic"/>
      </w:pPr>
      <w:r>
        <w:t xml:space="preserve">- </w:t>
      </w:r>
      <w:r w:rsidR="00EA44B1" w:rsidRPr="00364116">
        <w:t>Předpokládá se 6 zařízení v objektu SO 01.B v blízkosti hlavních instalačních šachet a 1 zařízení v objektu SO 01.A.</w:t>
      </w:r>
    </w:p>
    <w:p w14:paraId="55FF83F1" w14:textId="77777777" w:rsidR="00EA44B1" w:rsidRPr="00364116" w:rsidRDefault="00147193" w:rsidP="00147193">
      <w:pPr>
        <w:pStyle w:val="BAListbasic"/>
      </w:pPr>
      <w:r>
        <w:t xml:space="preserve">- </w:t>
      </w:r>
      <w:r w:rsidR="00EA44B1" w:rsidRPr="00364116">
        <w:t>Větrání laboratoří a praktikáren s předpokládanou produkcí škodlivých látek (digestoře). Předpokládáme 6 zařízení v objektu SO 01.</w:t>
      </w:r>
      <w:r w:rsidR="00EA44B1">
        <w:t>B v</w:t>
      </w:r>
      <w:r w:rsidR="00EA44B1" w:rsidRPr="00364116">
        <w:t xml:space="preserve"> blízkosti hlavních instalačních šachet.</w:t>
      </w:r>
    </w:p>
    <w:p w14:paraId="4675A325" w14:textId="77777777" w:rsidR="00EA44B1" w:rsidRPr="00364116" w:rsidRDefault="00147193" w:rsidP="00147193">
      <w:pPr>
        <w:pStyle w:val="BAListbasic"/>
      </w:pPr>
      <w:r>
        <w:t xml:space="preserve">- </w:t>
      </w:r>
      <w:r w:rsidR="00EA44B1" w:rsidRPr="00364116">
        <w:t xml:space="preserve">Větrání speciálních provozů v 1.PP, přičemž každý z nich bude mít vlastní větrací a klimatizační systém. Jedná se o </w:t>
      </w:r>
      <w:r w:rsidR="00EA44B1">
        <w:t>prostory nukleomegnatické</w:t>
      </w:r>
      <w:r w:rsidR="00EA44B1" w:rsidRPr="00364116">
        <w:t xml:space="preserve"> rezonance (NMR), radioizotopové laboratoře (RIL</w:t>
      </w:r>
      <w:r w:rsidR="00223CA2" w:rsidRPr="00364116">
        <w:t>)</w:t>
      </w:r>
      <w:r w:rsidR="00EA44B1" w:rsidRPr="00364116">
        <w:t xml:space="preserve">, </w:t>
      </w:r>
      <w:r w:rsidR="00223CA2" w:rsidRPr="00364116">
        <w:t xml:space="preserve">laboratoře </w:t>
      </w:r>
      <w:r w:rsidR="00EA44B1" w:rsidRPr="00364116">
        <w:t>BSL</w:t>
      </w:r>
      <w:r w:rsidR="00223CA2" w:rsidRPr="00364116">
        <w:t>3</w:t>
      </w:r>
      <w:r w:rsidR="00EA44B1" w:rsidRPr="00364116">
        <w:t xml:space="preserve">, </w:t>
      </w:r>
      <w:r w:rsidR="00223CA2" w:rsidRPr="00364116">
        <w:t>pracoviště elektronové mikroskopie (</w:t>
      </w:r>
      <w:r w:rsidR="00EA44B1" w:rsidRPr="00364116">
        <w:t>ELM</w:t>
      </w:r>
      <w:r w:rsidR="00223CA2" w:rsidRPr="00364116">
        <w:t>I)</w:t>
      </w:r>
      <w:r w:rsidR="00EA44B1" w:rsidRPr="00364116">
        <w:t xml:space="preserve">, </w:t>
      </w:r>
      <w:r w:rsidR="00223CA2" w:rsidRPr="00364116">
        <w:t>kryocentrum.</w:t>
      </w:r>
    </w:p>
    <w:p w14:paraId="2A00A02E" w14:textId="77777777" w:rsidR="00EA44B1" w:rsidRPr="00364116" w:rsidRDefault="00147193" w:rsidP="00147193">
      <w:pPr>
        <w:pStyle w:val="BAListbasic"/>
      </w:pPr>
      <w:r>
        <w:t xml:space="preserve">- </w:t>
      </w:r>
      <w:r w:rsidR="00EA44B1" w:rsidRPr="00364116">
        <w:t>Viv</w:t>
      </w:r>
      <w:r w:rsidR="0097765E">
        <w:t>á</w:t>
      </w:r>
      <w:r w:rsidR="00EA44B1" w:rsidRPr="00364116">
        <w:t>rium v 1.PP, u kterého předpokládáme celkem 4 větrací systémy</w:t>
      </w:r>
    </w:p>
    <w:p w14:paraId="750DC11A" w14:textId="77777777" w:rsidR="00EA44B1" w:rsidRPr="00364116" w:rsidRDefault="00147193" w:rsidP="00147193">
      <w:pPr>
        <w:pStyle w:val="BAListbasic"/>
      </w:pPr>
      <w:r>
        <w:t xml:space="preserve">- </w:t>
      </w:r>
      <w:r w:rsidR="00EA44B1" w:rsidRPr="00364116">
        <w:t xml:space="preserve">Provozní místnosti, sklady, strojovny, chodby v 1.PP v počtu 3 systémů (1 v objektu </w:t>
      </w:r>
      <w:r w:rsidR="00223CA2" w:rsidRPr="00364116">
        <w:t>SO 01.A</w:t>
      </w:r>
      <w:r w:rsidR="00EA44B1" w:rsidRPr="00364116">
        <w:t>)</w:t>
      </w:r>
    </w:p>
    <w:p w14:paraId="2BB5EBB9" w14:textId="77777777" w:rsidR="00EA44B1" w:rsidRPr="00364116" w:rsidRDefault="001C3B1E" w:rsidP="00147193">
      <w:pPr>
        <w:pStyle w:val="BAListbasic"/>
      </w:pPr>
      <w:r>
        <w:t xml:space="preserve">- </w:t>
      </w:r>
      <w:r w:rsidR="00EA44B1" w:rsidRPr="00364116">
        <w:t>Větrání výukových prostor ANATOMIE (1 větrací systém)</w:t>
      </w:r>
    </w:p>
    <w:p w14:paraId="7D20D39F" w14:textId="77777777" w:rsidR="00EA44B1" w:rsidRPr="00364116" w:rsidRDefault="001C3B1E" w:rsidP="00147193">
      <w:pPr>
        <w:pStyle w:val="BAListbasic"/>
      </w:pPr>
      <w:r>
        <w:t xml:space="preserve">- </w:t>
      </w:r>
      <w:r w:rsidR="00EA44B1" w:rsidRPr="00364116">
        <w:t xml:space="preserve">Větrání GASTRO provozu v prostoru </w:t>
      </w:r>
      <w:r w:rsidR="00223CA2" w:rsidRPr="00364116">
        <w:t>SO 01.A</w:t>
      </w:r>
      <w:r w:rsidR="00EA44B1" w:rsidRPr="00364116">
        <w:t>, kde předpokládáme 2 větrací systémy</w:t>
      </w:r>
    </w:p>
    <w:p w14:paraId="6F637C89" w14:textId="77777777" w:rsidR="00EA44B1" w:rsidRPr="00364116" w:rsidRDefault="001C3B1E" w:rsidP="00147193">
      <w:pPr>
        <w:pStyle w:val="BAListbasic"/>
      </w:pPr>
      <w:r>
        <w:t xml:space="preserve">- </w:t>
      </w:r>
      <w:r w:rsidR="00EA44B1" w:rsidRPr="00364116">
        <w:t>Větrání parkingu</w:t>
      </w:r>
    </w:p>
    <w:p w14:paraId="56AD84AF" w14:textId="77777777" w:rsidR="00EA44B1" w:rsidRPr="00364116" w:rsidRDefault="001C3B1E" w:rsidP="00147193">
      <w:pPr>
        <w:pStyle w:val="BAListbasic"/>
      </w:pPr>
      <w:r>
        <w:t xml:space="preserve">- </w:t>
      </w:r>
      <w:r w:rsidR="00EA44B1" w:rsidRPr="00364116">
        <w:t xml:space="preserve">Větrání </w:t>
      </w:r>
      <w:r w:rsidR="00B85592" w:rsidRPr="00364116">
        <w:t>CHUC – zatím</w:t>
      </w:r>
      <w:r w:rsidR="00EA44B1" w:rsidRPr="00364116">
        <w:t xml:space="preserve"> je předpokládáno 15 nezávislých systémů</w:t>
      </w:r>
    </w:p>
    <w:p w14:paraId="59C82396" w14:textId="77777777" w:rsidR="00EA44B1" w:rsidRPr="00364116" w:rsidRDefault="00EA44B1" w:rsidP="00223CA2">
      <w:pPr>
        <w:pStyle w:val="BALocalheading"/>
      </w:pPr>
      <w:r w:rsidRPr="00364116">
        <w:t>Větrání a klimatizace administrativních a výukových ploch vč. zázemí</w:t>
      </w:r>
    </w:p>
    <w:p w14:paraId="6E0A0E8D" w14:textId="77777777" w:rsidR="00EA44B1" w:rsidRPr="00364116" w:rsidRDefault="00EA44B1" w:rsidP="00EA44B1">
      <w:pPr>
        <w:pStyle w:val="BABasictext"/>
      </w:pPr>
      <w:r w:rsidRPr="00364116">
        <w:t>Dimenzování průtoku vzduchu bude provedeno na základě měrných čísel a předpokládané obsazenosti s tím, že zařízení bude pracovat s proměnným průtokem vzduchu dle obsazenosti.</w:t>
      </w:r>
    </w:p>
    <w:p w14:paraId="12DD27FE" w14:textId="77777777" w:rsidR="00EA44B1" w:rsidRPr="00364116" w:rsidRDefault="00EA44B1" w:rsidP="00223CA2">
      <w:pPr>
        <w:pStyle w:val="BABasictext"/>
      </w:pPr>
      <w:r w:rsidRPr="00364116">
        <w:t>Centrální větrací systém bude navržen na maximální možný průtok vzduchu a bude zajišťovat pouze výměnu vzduchu. Teplotní úprava vzduchu v jednotlivých místnostech bude zajišťována lokálními systémy (otopné plochy, FCU, vytápěné podlahy apod.).</w:t>
      </w:r>
    </w:p>
    <w:p w14:paraId="4953FCFC" w14:textId="77777777" w:rsidR="00EA44B1" w:rsidRPr="00364116" w:rsidRDefault="00EA44B1" w:rsidP="00EA44B1">
      <w:pPr>
        <w:pStyle w:val="BABasictext"/>
      </w:pPr>
      <w:r w:rsidRPr="00364116">
        <w:t>Celkové množství pro jednotlivé objekty pro tento systém se předpokládají:</w:t>
      </w:r>
    </w:p>
    <w:p w14:paraId="361D34DA" w14:textId="77777777" w:rsidR="00EA44B1" w:rsidRPr="001C3B1E" w:rsidRDefault="00EA44B1" w:rsidP="001C3B1E">
      <w:pPr>
        <w:pStyle w:val="BAListbasic"/>
      </w:pPr>
      <w:r w:rsidRPr="001C3B1E">
        <w:t>-</w:t>
      </w:r>
      <w:r w:rsidRPr="001C3B1E">
        <w:tab/>
        <w:t>Lékařská a farmaceutická fakulta</w:t>
      </w:r>
      <w:r w:rsidRPr="001C3B1E">
        <w:tab/>
      </w:r>
      <w:r w:rsidRPr="001C3B1E">
        <w:tab/>
      </w:r>
      <w:r w:rsidRPr="001C3B1E">
        <w:tab/>
        <w:t xml:space="preserve">232 000 </w:t>
      </w:r>
      <w:r w:rsidR="00377F34">
        <w:t>m³</w:t>
      </w:r>
      <w:r w:rsidRPr="001C3B1E">
        <w:t xml:space="preserve"> h-1</w:t>
      </w:r>
    </w:p>
    <w:p w14:paraId="198158DA" w14:textId="77777777" w:rsidR="00EA44B1" w:rsidRPr="001C3B1E" w:rsidRDefault="00EA44B1" w:rsidP="001C3B1E">
      <w:pPr>
        <w:pStyle w:val="BAListbasic"/>
      </w:pPr>
      <w:r w:rsidRPr="001C3B1E">
        <w:t>-</w:t>
      </w:r>
      <w:r w:rsidRPr="001C3B1E">
        <w:tab/>
        <w:t>Děkanát</w:t>
      </w:r>
      <w:r w:rsidRPr="001C3B1E">
        <w:tab/>
      </w:r>
      <w:r w:rsidRPr="001C3B1E">
        <w:tab/>
      </w:r>
      <w:r w:rsidRPr="001C3B1E">
        <w:tab/>
      </w:r>
      <w:r w:rsidRPr="001C3B1E">
        <w:tab/>
      </w:r>
      <w:r w:rsidRPr="001C3B1E">
        <w:tab/>
      </w:r>
      <w:r w:rsidRPr="001C3B1E">
        <w:tab/>
        <w:t xml:space="preserve">35 000 </w:t>
      </w:r>
      <w:r w:rsidR="00377F34">
        <w:t>m³</w:t>
      </w:r>
      <w:r w:rsidRPr="001C3B1E">
        <w:t xml:space="preserve"> h-1</w:t>
      </w:r>
    </w:p>
    <w:p w14:paraId="123A6BE1" w14:textId="77777777" w:rsidR="00EA44B1" w:rsidRPr="00364116" w:rsidRDefault="00EA44B1" w:rsidP="00223CA2">
      <w:pPr>
        <w:pStyle w:val="BABasictext"/>
      </w:pPr>
      <w:r w:rsidRPr="00364116">
        <w:t xml:space="preserve">Větrací systém z důvodu minimalizace horizontálních rozvodů bude rozdělen do několika identických větracích systémů, které budou umístěny v blízkosti hlavních instalačních šachet. Pro LF a FF se předpokládá 6 hlavních větracích sestav, pro objekt děkanátu 1 větrací sestava. Veškeré větrací sestavy budou umístěny na střeše na ocelových komunikacích cca 40 cm nad úrovní střechy. Nasávání a výfuk větracího vzduchu bude nad střechu dle zásad uvedených v předchozích odstavcích. </w:t>
      </w:r>
    </w:p>
    <w:p w14:paraId="6649518E" w14:textId="77777777" w:rsidR="00EA44B1" w:rsidRPr="00364116" w:rsidRDefault="00EA44B1" w:rsidP="00EA44B1">
      <w:pPr>
        <w:pStyle w:val="BABasictext"/>
      </w:pPr>
      <w:r w:rsidRPr="00364116">
        <w:t>Přívodní sestavy budou mít následující složení:</w:t>
      </w:r>
    </w:p>
    <w:p w14:paraId="25CAA4FB" w14:textId="77777777" w:rsidR="00EA44B1" w:rsidRPr="00364116" w:rsidRDefault="001C3B1E" w:rsidP="001C3B1E">
      <w:pPr>
        <w:pStyle w:val="BAListbasic"/>
      </w:pPr>
      <w:r>
        <w:t xml:space="preserve">- </w:t>
      </w:r>
      <w:r w:rsidR="00EA44B1" w:rsidRPr="00364116">
        <w:t>Nasávací sekce</w:t>
      </w:r>
    </w:p>
    <w:p w14:paraId="6A27F657" w14:textId="77777777" w:rsidR="00EA44B1" w:rsidRPr="00364116" w:rsidRDefault="001C3B1E" w:rsidP="001C3B1E">
      <w:pPr>
        <w:pStyle w:val="BAListbasic"/>
      </w:pPr>
      <w:r>
        <w:t xml:space="preserve">- </w:t>
      </w:r>
      <w:r w:rsidR="00EA44B1" w:rsidRPr="00364116">
        <w:t xml:space="preserve">Těsná uzavírací klapka ovládaná servopohonem </w:t>
      </w:r>
    </w:p>
    <w:p w14:paraId="1A225A8C" w14:textId="77777777" w:rsidR="00EA44B1" w:rsidRPr="00364116" w:rsidRDefault="001C3B1E" w:rsidP="001C3B1E">
      <w:pPr>
        <w:pStyle w:val="BAListbasic"/>
      </w:pPr>
      <w:r>
        <w:t xml:space="preserve">- </w:t>
      </w:r>
      <w:r w:rsidR="00EA44B1" w:rsidRPr="00364116">
        <w:t>Hrubá filtrace vzduchu pomocí kapsových filtrů odpovídající odlučivosti</w:t>
      </w:r>
    </w:p>
    <w:p w14:paraId="32F878C3" w14:textId="77777777" w:rsidR="00EA44B1" w:rsidRPr="00364116" w:rsidRDefault="001C3B1E" w:rsidP="001C3B1E">
      <w:pPr>
        <w:pStyle w:val="BAListbasic"/>
      </w:pPr>
      <w:r>
        <w:t xml:space="preserve">- </w:t>
      </w:r>
      <w:r w:rsidR="00EA44B1" w:rsidRPr="00364116">
        <w:t>Tlumení hluku</w:t>
      </w:r>
    </w:p>
    <w:p w14:paraId="013DAAC2" w14:textId="77777777" w:rsidR="00EA44B1" w:rsidRPr="00364116" w:rsidRDefault="001C3B1E" w:rsidP="001C3B1E">
      <w:pPr>
        <w:pStyle w:val="BAListbasic"/>
      </w:pPr>
      <w:r>
        <w:t xml:space="preserve">- </w:t>
      </w:r>
      <w:r w:rsidR="00EA44B1" w:rsidRPr="00364116">
        <w:t>Lamelový výměník zpětného získávání tepla s nemrznoucí směsí</w:t>
      </w:r>
    </w:p>
    <w:p w14:paraId="35CC86C1" w14:textId="77777777" w:rsidR="00EA44B1" w:rsidRPr="00364116" w:rsidRDefault="001C3B1E" w:rsidP="001C3B1E">
      <w:pPr>
        <w:pStyle w:val="BAListbasic"/>
      </w:pPr>
      <w:r>
        <w:t xml:space="preserve">- </w:t>
      </w:r>
      <w:r w:rsidR="00EA44B1" w:rsidRPr="00364116">
        <w:t>Radiální ventilátor s volným oběžným kolem a proměnnými otáčkami zajišťovanými pomocí frekvenčního měniče</w:t>
      </w:r>
    </w:p>
    <w:p w14:paraId="025A6F63" w14:textId="77777777" w:rsidR="00EA44B1" w:rsidRPr="00364116" w:rsidRDefault="001C3B1E" w:rsidP="001C3B1E">
      <w:pPr>
        <w:pStyle w:val="BAListbasic"/>
      </w:pPr>
      <w:r>
        <w:t xml:space="preserve">- </w:t>
      </w:r>
      <w:r w:rsidR="00EA44B1" w:rsidRPr="00364116">
        <w:t xml:space="preserve">Teplovodní lamelový ohřívač zajišťující odpovídající ohřev vzduchu s ohledem na </w:t>
      </w:r>
      <w:r w:rsidR="00EA44B1" w:rsidRPr="00364116">
        <w:lastRenderedPageBreak/>
        <w:t>adiabatické vlhčení vzduchu</w:t>
      </w:r>
    </w:p>
    <w:p w14:paraId="626FDCAA" w14:textId="77777777" w:rsidR="00EA44B1" w:rsidRPr="00364116" w:rsidRDefault="001C3B1E" w:rsidP="001C3B1E">
      <w:pPr>
        <w:pStyle w:val="BAListbasic"/>
      </w:pPr>
      <w:r>
        <w:t xml:space="preserve">- </w:t>
      </w:r>
      <w:r w:rsidR="00EA44B1" w:rsidRPr="00364116">
        <w:t xml:space="preserve">Deskový adiabatický zvlhčovač vzduchu s keramickými odpařovacími plochami </w:t>
      </w:r>
    </w:p>
    <w:p w14:paraId="78714C55" w14:textId="77777777" w:rsidR="00EA44B1" w:rsidRPr="00364116" w:rsidRDefault="001C3B1E" w:rsidP="001C3B1E">
      <w:pPr>
        <w:pStyle w:val="BAListbasic"/>
      </w:pPr>
      <w:r>
        <w:t xml:space="preserve">- </w:t>
      </w:r>
      <w:r w:rsidR="00EA44B1" w:rsidRPr="00364116">
        <w:t>Vodní lamelový chladič vzduchu s eliminátorem kapek a kondenzátní vanou</w:t>
      </w:r>
    </w:p>
    <w:p w14:paraId="2D8A6346" w14:textId="77777777" w:rsidR="00EA44B1" w:rsidRPr="00364116" w:rsidRDefault="001C3B1E" w:rsidP="001C3B1E">
      <w:pPr>
        <w:pStyle w:val="BAListbasic"/>
      </w:pPr>
      <w:r>
        <w:t xml:space="preserve">- </w:t>
      </w:r>
      <w:r w:rsidR="00EA44B1" w:rsidRPr="00364116">
        <w:t>Teplovodní lamelový dohřívač vzduchu</w:t>
      </w:r>
    </w:p>
    <w:p w14:paraId="310F3ACA" w14:textId="77777777" w:rsidR="00EA44B1" w:rsidRPr="00364116" w:rsidRDefault="001C3B1E" w:rsidP="001C3B1E">
      <w:pPr>
        <w:pStyle w:val="BAListbasic"/>
      </w:pPr>
      <w:r>
        <w:t xml:space="preserve">- </w:t>
      </w:r>
      <w:r w:rsidR="00EA44B1" w:rsidRPr="00364116">
        <w:t>Primární tlumič hluku na straně přiváděného vzduchu</w:t>
      </w:r>
    </w:p>
    <w:p w14:paraId="304F205D" w14:textId="77777777" w:rsidR="00EA44B1" w:rsidRPr="00364116" w:rsidRDefault="001C3B1E" w:rsidP="001C3B1E">
      <w:pPr>
        <w:pStyle w:val="BAListbasic"/>
      </w:pPr>
      <w:r>
        <w:t xml:space="preserve">- </w:t>
      </w:r>
      <w:r w:rsidR="00EA44B1" w:rsidRPr="00364116">
        <w:t>Jemná filtrace vzduchu pomocí kapsového filtru odpovídající odlučivosti</w:t>
      </w:r>
    </w:p>
    <w:p w14:paraId="6699667A" w14:textId="77777777" w:rsidR="00EA44B1" w:rsidRPr="00364116" w:rsidRDefault="00EA44B1" w:rsidP="00EA44B1">
      <w:pPr>
        <w:pStyle w:val="BABasictext"/>
      </w:pPr>
      <w:r w:rsidRPr="00364116">
        <w:t>Odvodní sestavy budou mít následující složení:</w:t>
      </w:r>
    </w:p>
    <w:p w14:paraId="25FD363B" w14:textId="77777777" w:rsidR="00EA44B1" w:rsidRPr="00364116" w:rsidRDefault="001C3B1E" w:rsidP="001C3B1E">
      <w:pPr>
        <w:pStyle w:val="BAListbasic"/>
      </w:pPr>
      <w:r>
        <w:t xml:space="preserve">- </w:t>
      </w:r>
      <w:r w:rsidR="00EA44B1" w:rsidRPr="00364116">
        <w:t xml:space="preserve">Primární tlumič hluku na odvodní straně </w:t>
      </w:r>
    </w:p>
    <w:p w14:paraId="7E163C16" w14:textId="77777777" w:rsidR="00EA44B1" w:rsidRPr="00364116" w:rsidRDefault="001C3B1E" w:rsidP="001C3B1E">
      <w:pPr>
        <w:pStyle w:val="BAListbasic"/>
      </w:pPr>
      <w:r>
        <w:t xml:space="preserve">- </w:t>
      </w:r>
      <w:r w:rsidR="00EA44B1" w:rsidRPr="00364116">
        <w:t>Hrubá filtrace vzduchu pomocí kapsových filtrů</w:t>
      </w:r>
    </w:p>
    <w:p w14:paraId="360C2336" w14:textId="77777777" w:rsidR="00EA44B1" w:rsidRPr="00364116" w:rsidRDefault="001C3B1E" w:rsidP="001C3B1E">
      <w:pPr>
        <w:pStyle w:val="BAListbasic"/>
      </w:pPr>
      <w:r>
        <w:t xml:space="preserve">- </w:t>
      </w:r>
      <w:r w:rsidR="00EA44B1" w:rsidRPr="00364116">
        <w:t>Radiální ventilátor s volným oběžným kolem a proměnnými otáčkami zajišťovanými frekvenčním měničem</w:t>
      </w:r>
    </w:p>
    <w:p w14:paraId="0AAF94FA" w14:textId="77777777" w:rsidR="00EA44B1" w:rsidRPr="00364116" w:rsidRDefault="001C3B1E" w:rsidP="001C3B1E">
      <w:pPr>
        <w:pStyle w:val="BAListbasic"/>
      </w:pPr>
      <w:r>
        <w:t xml:space="preserve">- </w:t>
      </w:r>
      <w:r w:rsidR="00EA44B1" w:rsidRPr="00364116">
        <w:t>Odvodní část systému kapalinové zpětného získávání tepla s eliminátorem kapek a kondenzátní vanou</w:t>
      </w:r>
    </w:p>
    <w:p w14:paraId="0CF303CE" w14:textId="77777777" w:rsidR="00EA44B1" w:rsidRPr="00364116" w:rsidRDefault="001C3B1E" w:rsidP="001C3B1E">
      <w:pPr>
        <w:pStyle w:val="BAListbasic"/>
      </w:pPr>
      <w:r>
        <w:t xml:space="preserve">- </w:t>
      </w:r>
      <w:r w:rsidR="00EA44B1" w:rsidRPr="00364116">
        <w:t>Tlumení hluku do venkovního prostředí</w:t>
      </w:r>
    </w:p>
    <w:p w14:paraId="61E5A62A" w14:textId="77777777" w:rsidR="00EA44B1" w:rsidRPr="00364116" w:rsidRDefault="001C3B1E" w:rsidP="001C3B1E">
      <w:pPr>
        <w:pStyle w:val="BAListbasic"/>
      </w:pPr>
      <w:r>
        <w:t xml:space="preserve">- </w:t>
      </w:r>
      <w:r w:rsidR="00EA44B1" w:rsidRPr="00364116">
        <w:t>Těsná uzavírací žaluziová klapka ovládaná servopohonem</w:t>
      </w:r>
    </w:p>
    <w:p w14:paraId="4224792B" w14:textId="77777777" w:rsidR="00EA44B1" w:rsidRPr="00364116" w:rsidRDefault="001C3B1E" w:rsidP="001C3B1E">
      <w:pPr>
        <w:pStyle w:val="BAListbasic"/>
      </w:pPr>
      <w:r>
        <w:t xml:space="preserve">- </w:t>
      </w:r>
      <w:r w:rsidR="00EA44B1" w:rsidRPr="00364116">
        <w:t>Výfuková hlavice</w:t>
      </w:r>
    </w:p>
    <w:p w14:paraId="0C492D48" w14:textId="77777777" w:rsidR="00EA44B1" w:rsidRPr="00364116" w:rsidRDefault="00EA44B1" w:rsidP="00EA44B1">
      <w:pPr>
        <w:pStyle w:val="BABasictext"/>
      </w:pPr>
      <w:r w:rsidRPr="00364116">
        <w:t>Obě části větrací jednotky budou ve venkovním provedení s kvalitním opláštěním a izolací panelů pomocí minerální vaty (zlepšení úniku hluku).</w:t>
      </w:r>
    </w:p>
    <w:p w14:paraId="6E5AE1A5" w14:textId="77777777" w:rsidR="00EA44B1" w:rsidRPr="00364116" w:rsidRDefault="00EA44B1" w:rsidP="00EA44B1">
      <w:pPr>
        <w:pStyle w:val="BABasictext"/>
      </w:pPr>
      <w:r w:rsidRPr="00364116">
        <w:t>Přívodní a odvodní část bude propojena pomocí potrubí s nemrznoucí směsí vč. veškerého příslušenství (čerpadla, zabezpečovací a regulační prvky).</w:t>
      </w:r>
    </w:p>
    <w:p w14:paraId="2F8F6384" w14:textId="77777777" w:rsidR="00EA44B1" w:rsidRPr="00364116" w:rsidRDefault="00EA44B1" w:rsidP="00223CA2">
      <w:pPr>
        <w:pStyle w:val="BABasictext"/>
      </w:pPr>
      <w:r w:rsidRPr="00364116">
        <w:t xml:space="preserve">Pro dopravu vzduchu bude použito standardního potrubí z ocelového pozinkovaného plechu o těsnosti třídy B s příslušným typem a druhem izolace. </w:t>
      </w:r>
    </w:p>
    <w:p w14:paraId="2AE97A13" w14:textId="77777777" w:rsidR="00EA44B1" w:rsidRPr="00364116" w:rsidRDefault="00EA44B1" w:rsidP="00EA44B1">
      <w:pPr>
        <w:pStyle w:val="BABasictext"/>
      </w:pPr>
      <w:r w:rsidRPr="00364116">
        <w:t>Do tohoto potrubí budou dle potřeby vloženy následující prvky:</w:t>
      </w:r>
    </w:p>
    <w:p w14:paraId="59FCEA71" w14:textId="77777777" w:rsidR="00EA44B1" w:rsidRPr="00364116" w:rsidRDefault="00F40915" w:rsidP="00F40915">
      <w:pPr>
        <w:pStyle w:val="BAListbasic"/>
      </w:pPr>
      <w:r>
        <w:t xml:space="preserve">- </w:t>
      </w:r>
      <w:r w:rsidR="00EA44B1" w:rsidRPr="00364116">
        <w:t>Sekundární tlumič hluku a přeslechové tlumiče hluku</w:t>
      </w:r>
    </w:p>
    <w:p w14:paraId="56BACC16" w14:textId="77777777" w:rsidR="00EA44B1" w:rsidRPr="00364116" w:rsidRDefault="00F40915" w:rsidP="00F40915">
      <w:pPr>
        <w:pStyle w:val="BAListbasic"/>
      </w:pPr>
      <w:r>
        <w:t xml:space="preserve">- </w:t>
      </w:r>
      <w:r w:rsidR="00EA44B1" w:rsidRPr="00364116">
        <w:t xml:space="preserve">Protipožární klapky </w:t>
      </w:r>
    </w:p>
    <w:p w14:paraId="57345C6E" w14:textId="77777777" w:rsidR="00EA44B1" w:rsidRPr="00364116" w:rsidRDefault="00F40915" w:rsidP="00F40915">
      <w:pPr>
        <w:pStyle w:val="BAListbasic"/>
      </w:pPr>
      <w:r>
        <w:t xml:space="preserve">- </w:t>
      </w:r>
      <w:r w:rsidR="00EA44B1" w:rsidRPr="00364116">
        <w:t>Regulační prvky a prvky regulující množství přiváděného (odváděného) vzduchu</w:t>
      </w:r>
    </w:p>
    <w:p w14:paraId="0ECACC25" w14:textId="77777777" w:rsidR="00EA44B1" w:rsidRPr="00364116" w:rsidRDefault="00F40915" w:rsidP="00F40915">
      <w:pPr>
        <w:pStyle w:val="BAListbasic"/>
      </w:pPr>
      <w:r>
        <w:t xml:space="preserve">- </w:t>
      </w:r>
      <w:r w:rsidR="00EA44B1" w:rsidRPr="00364116">
        <w:t>Uzavírací klapky</w:t>
      </w:r>
    </w:p>
    <w:p w14:paraId="1506554D" w14:textId="77777777" w:rsidR="00EA44B1" w:rsidRPr="00364116" w:rsidRDefault="00EA44B1" w:rsidP="00EA44B1">
      <w:pPr>
        <w:pStyle w:val="BABasictext"/>
      </w:pPr>
      <w:r w:rsidRPr="00364116">
        <w:t>Dle charakteru využívání jednotlivých prostor bude možno určité zóny rozvodu vzduchu uzavírat. Pro malé prostory (kanceláře, chodby, sociální zázemí apod.) se předpokládá, že bude zajištěn konstantní průtok vzduchu (regulátory konstantního průtoku vzduchu umístěny před každým prostorem), pro větší prostory (haly, posluchárny, seminární místnosti, zasedací místnosti), u kterých se předpokládá velmi proměnný způsob využívání, bude přívod a odvod vzduchu pomocí proměnného průtoku vzduchu zajišťovaného regulátory proměnného průtoku vzduchu řízenými na základě buď časových programů nebo na základě určitých fyzikálních veličin (např. koncentrace oxidu uhličitého).</w:t>
      </w:r>
    </w:p>
    <w:p w14:paraId="2F0324BE" w14:textId="77777777" w:rsidR="00EA44B1" w:rsidRPr="00364116" w:rsidRDefault="00EA44B1" w:rsidP="00223CA2">
      <w:pPr>
        <w:pStyle w:val="BABasictext"/>
      </w:pPr>
      <w:r w:rsidRPr="00364116">
        <w:t>Distribuční prvky pro přívod a odvod vzduchu budou podřízeny interiérovému řešení.</w:t>
      </w:r>
    </w:p>
    <w:p w14:paraId="26A56896" w14:textId="77777777" w:rsidR="00EA44B1" w:rsidRPr="00364116" w:rsidRDefault="00EA44B1" w:rsidP="00EA44B1">
      <w:pPr>
        <w:pStyle w:val="BABasictext"/>
      </w:pPr>
      <w:r w:rsidRPr="00364116">
        <w:t>Systémy centrálního přívodu a odvodu budou vybaveny automatickou regulací, která bude zajišťovat mimo jiné následující funkce:</w:t>
      </w:r>
    </w:p>
    <w:p w14:paraId="32AA1AFC" w14:textId="77777777" w:rsidR="00EA44B1" w:rsidRPr="00364116" w:rsidRDefault="00F40915" w:rsidP="00F40915">
      <w:pPr>
        <w:pStyle w:val="BAListbasic"/>
      </w:pPr>
      <w:r>
        <w:t xml:space="preserve">- </w:t>
      </w:r>
      <w:r w:rsidR="00EA44B1" w:rsidRPr="00364116">
        <w:t>Ovládání hlavních uzavíracích klapek na vstupu a výstupu vzduchu do centrálních jednotek</w:t>
      </w:r>
    </w:p>
    <w:p w14:paraId="42D9FCE1" w14:textId="77777777" w:rsidR="00EA44B1" w:rsidRPr="00364116" w:rsidRDefault="00F40915" w:rsidP="00F40915">
      <w:pPr>
        <w:pStyle w:val="BAListbasic"/>
      </w:pPr>
      <w:r>
        <w:t xml:space="preserve">- </w:t>
      </w:r>
      <w:r w:rsidR="00EA44B1" w:rsidRPr="00364116">
        <w:t>Ovládání výkonu systému zpětného získávání tepla</w:t>
      </w:r>
    </w:p>
    <w:p w14:paraId="3FC71A95" w14:textId="77777777" w:rsidR="00EA44B1" w:rsidRPr="00364116" w:rsidRDefault="00F40915" w:rsidP="00F40915">
      <w:pPr>
        <w:pStyle w:val="BAListbasic"/>
      </w:pPr>
      <w:r>
        <w:t xml:space="preserve">- </w:t>
      </w:r>
      <w:r w:rsidR="00EA44B1" w:rsidRPr="00364116">
        <w:t>Ovládání výkonů teplovodních ohřívačů a chladičů v sestavě centrálního přívodu a odvodu vzduchu</w:t>
      </w:r>
    </w:p>
    <w:p w14:paraId="54538D9C" w14:textId="77777777" w:rsidR="00EA44B1" w:rsidRPr="00364116" w:rsidRDefault="00F40915" w:rsidP="00F40915">
      <w:pPr>
        <w:pStyle w:val="BAListbasic"/>
      </w:pPr>
      <w:r>
        <w:t xml:space="preserve">- </w:t>
      </w:r>
      <w:r w:rsidR="00EA44B1" w:rsidRPr="00364116">
        <w:t>Ovládání výkonu adiabatického vlhčení</w:t>
      </w:r>
    </w:p>
    <w:p w14:paraId="246C7E74" w14:textId="77777777" w:rsidR="00EA44B1" w:rsidRPr="00364116" w:rsidRDefault="00F40915" w:rsidP="00F40915">
      <w:pPr>
        <w:pStyle w:val="BAListbasic"/>
      </w:pPr>
      <w:r>
        <w:t xml:space="preserve">- </w:t>
      </w:r>
      <w:r w:rsidR="00EA44B1" w:rsidRPr="00364116">
        <w:t xml:space="preserve">Protimrazovou ochranu rozvodů pitné a topné vody vč. výměníků </w:t>
      </w:r>
    </w:p>
    <w:p w14:paraId="713BE761" w14:textId="77777777" w:rsidR="00EA44B1" w:rsidRPr="00364116" w:rsidRDefault="00F40915" w:rsidP="00F40915">
      <w:pPr>
        <w:pStyle w:val="BAListbasic"/>
      </w:pPr>
      <w:r>
        <w:lastRenderedPageBreak/>
        <w:t xml:space="preserve">- </w:t>
      </w:r>
      <w:r w:rsidR="00EA44B1" w:rsidRPr="00364116">
        <w:t>Ovládání otáček ventilátorů na základě konstantní hodnoty statického tlaku</w:t>
      </w:r>
    </w:p>
    <w:p w14:paraId="222859C5" w14:textId="77777777" w:rsidR="00EA44B1" w:rsidRPr="00364116" w:rsidRDefault="00F40915" w:rsidP="00F40915">
      <w:pPr>
        <w:pStyle w:val="BAListbasic"/>
      </w:pPr>
      <w:r>
        <w:t xml:space="preserve">- </w:t>
      </w:r>
      <w:r w:rsidR="00EA44B1" w:rsidRPr="00364116">
        <w:t>Ovládání zónových uzavíracích klapek</w:t>
      </w:r>
    </w:p>
    <w:p w14:paraId="010892D7" w14:textId="77777777" w:rsidR="00EA44B1" w:rsidRPr="00364116" w:rsidRDefault="00F40915" w:rsidP="00F40915">
      <w:pPr>
        <w:pStyle w:val="BAListbasic"/>
      </w:pPr>
      <w:r>
        <w:t xml:space="preserve">- </w:t>
      </w:r>
      <w:r w:rsidR="00EA44B1" w:rsidRPr="00364116">
        <w:t>Ovládání regulátorů proměnného průtoku vzduchu</w:t>
      </w:r>
    </w:p>
    <w:p w14:paraId="40F60564" w14:textId="77777777" w:rsidR="00EA44B1" w:rsidRPr="00364116" w:rsidRDefault="00F40915" w:rsidP="00F40915">
      <w:pPr>
        <w:pStyle w:val="BAListbasic"/>
      </w:pPr>
      <w:r>
        <w:t xml:space="preserve">- </w:t>
      </w:r>
      <w:r w:rsidR="00EA44B1" w:rsidRPr="00364116">
        <w:t xml:space="preserve">Signalizaci všech poruchových stavů a provozních veličin </w:t>
      </w:r>
    </w:p>
    <w:p w14:paraId="3939AB84" w14:textId="77777777" w:rsidR="00EA44B1" w:rsidRPr="00364116" w:rsidRDefault="00EA44B1" w:rsidP="00223CA2">
      <w:pPr>
        <w:pStyle w:val="BABasictext"/>
      </w:pPr>
      <w:r w:rsidRPr="00364116">
        <w:t>Ovládání centrálních větracích systémů bude z provozního velínu.</w:t>
      </w:r>
    </w:p>
    <w:p w14:paraId="7475B241" w14:textId="77777777" w:rsidR="002E2062" w:rsidRPr="00364116" w:rsidRDefault="002E2062" w:rsidP="00223CA2">
      <w:pPr>
        <w:pStyle w:val="BABasictext"/>
      </w:pPr>
    </w:p>
    <w:p w14:paraId="62445681" w14:textId="77777777" w:rsidR="00EA44B1" w:rsidRPr="00364116" w:rsidRDefault="00EA44B1" w:rsidP="00223CA2">
      <w:pPr>
        <w:pStyle w:val="BALocalheading"/>
      </w:pPr>
      <w:r w:rsidRPr="00364116">
        <w:t>Větrání a klimatizace laboratoří a praktik</w:t>
      </w:r>
      <w:r w:rsidR="004A1BB4" w:rsidRPr="00364116">
        <w:t>áren</w:t>
      </w:r>
      <w:r w:rsidRPr="00364116">
        <w:t xml:space="preserve"> vybaven</w:t>
      </w:r>
      <w:r w:rsidR="004A1BB4" w:rsidRPr="00364116">
        <w:t>ých</w:t>
      </w:r>
      <w:r w:rsidRPr="00364116">
        <w:t xml:space="preserve"> chemickými digestořemi</w:t>
      </w:r>
    </w:p>
    <w:p w14:paraId="72B78C78" w14:textId="77777777" w:rsidR="00EA44B1" w:rsidRPr="00364116" w:rsidRDefault="00EA44B1" w:rsidP="00223CA2">
      <w:pPr>
        <w:pStyle w:val="BABasictext"/>
      </w:pPr>
      <w:r w:rsidRPr="00364116">
        <w:t>Toto zařízení je určeno pro místnosti a prostory, ve kterých se pracuje s nebezpečnými látkami.</w:t>
      </w:r>
    </w:p>
    <w:p w14:paraId="0694D03B" w14:textId="77777777" w:rsidR="00EA44B1" w:rsidRPr="00364116" w:rsidRDefault="00EA44B1" w:rsidP="00EA44B1">
      <w:pPr>
        <w:pStyle w:val="BABasictext"/>
      </w:pPr>
      <w:r w:rsidRPr="00364116">
        <w:t xml:space="preserve">Dimenzování průtoku vzduchu bude provedeno na základě měrných čísel s tím, že zařízení bude pracovat s proměnným průtokem vzduchu dle využívání jednotlivých prostor. </w:t>
      </w:r>
    </w:p>
    <w:p w14:paraId="16052BFF" w14:textId="77777777" w:rsidR="00EA44B1" w:rsidRPr="00364116" w:rsidRDefault="00EA44B1" w:rsidP="00223CA2">
      <w:pPr>
        <w:pStyle w:val="BABasictext"/>
      </w:pPr>
      <w:r w:rsidRPr="00364116">
        <w:t>Centrální větrací systém bude navržen na maximální možný průtok vzduchu při havarijním větrání všech dotčených prostor s koeficientem maximální současnosti i = 0,8 a bude zajišťovat pouze výměnu vzduchu. Teplotní úprava vzduchu v jednotlivých místnostech bude zajišťována lokálními systémy (otopné plochy, FCU, vytápěné podlahy apod.).</w:t>
      </w:r>
    </w:p>
    <w:p w14:paraId="5F7590D4" w14:textId="77777777" w:rsidR="00EA44B1" w:rsidRPr="00364116" w:rsidRDefault="00EA44B1" w:rsidP="00EA44B1">
      <w:pPr>
        <w:pStyle w:val="BABasictext"/>
      </w:pPr>
      <w:r w:rsidRPr="00364116">
        <w:t>Celkové množství pro jednotlivé objekty pro tento systém se předpokládají:</w:t>
      </w:r>
    </w:p>
    <w:p w14:paraId="3C4201E3" w14:textId="77777777" w:rsidR="00EA44B1" w:rsidRPr="00364116" w:rsidRDefault="00EA44B1" w:rsidP="00F40915">
      <w:pPr>
        <w:pStyle w:val="BAListbasic"/>
      </w:pPr>
      <w:r w:rsidRPr="00364116">
        <w:t>-</w:t>
      </w:r>
      <w:r w:rsidRPr="00364116">
        <w:tab/>
      </w:r>
      <w:r w:rsidR="00223CA2" w:rsidRPr="00364116">
        <w:t>Budova fakult</w:t>
      </w:r>
      <w:r w:rsidR="00223CA2" w:rsidRPr="00364116">
        <w:tab/>
      </w:r>
      <w:r w:rsidR="00223CA2" w:rsidRPr="00364116">
        <w:tab/>
      </w:r>
      <w:r w:rsidR="00223CA2" w:rsidRPr="00364116">
        <w:tab/>
      </w:r>
      <w:r w:rsidRPr="00364116">
        <w:tab/>
      </w:r>
      <w:r w:rsidRPr="00364116">
        <w:tab/>
        <w:t xml:space="preserve">178 000 </w:t>
      </w:r>
      <w:r w:rsidR="00377F34">
        <w:t>m³</w:t>
      </w:r>
      <w:r w:rsidR="00F40915">
        <w:t>/</w:t>
      </w:r>
      <w:r w:rsidRPr="00364116">
        <w:t>h</w:t>
      </w:r>
    </w:p>
    <w:p w14:paraId="4B4F3862" w14:textId="77777777" w:rsidR="00EA44B1" w:rsidRPr="00364116" w:rsidRDefault="00EA44B1" w:rsidP="00223CA2">
      <w:pPr>
        <w:pStyle w:val="BABasictext"/>
      </w:pPr>
      <w:r w:rsidRPr="00364116">
        <w:t xml:space="preserve">Větrací systém z důvodu minimalizace horizontálních rozvodů bude rozdělen do několika identických větracích systémů, které budou umístěny v blízkosti hlavních instalačních šachet. Pro LF a FF se předpokládá 8 hlavních větracích sestav. Veškeré větrací sestavy budou umístěny na střeše na ocelových komunikacích cca 40 cm nad úrovní střechy. Nasávání a výfuk větracího vzduchu bude nad střechu dle zásad uvedených v předchozích odstavcích. </w:t>
      </w:r>
    </w:p>
    <w:p w14:paraId="3932D60D" w14:textId="77777777" w:rsidR="00EA44B1" w:rsidRPr="00364116" w:rsidRDefault="00EA44B1" w:rsidP="00EA44B1">
      <w:pPr>
        <w:pStyle w:val="BABasictext"/>
      </w:pPr>
      <w:r w:rsidRPr="00364116">
        <w:t>Přívodní sestavy budou mít následující složení:</w:t>
      </w:r>
    </w:p>
    <w:p w14:paraId="6E4A9161" w14:textId="77777777" w:rsidR="00EA44B1" w:rsidRPr="00364116" w:rsidRDefault="00F40915" w:rsidP="00F40915">
      <w:pPr>
        <w:pStyle w:val="BAListbasic"/>
      </w:pPr>
      <w:r>
        <w:t xml:space="preserve">- </w:t>
      </w:r>
      <w:r w:rsidR="00EA44B1" w:rsidRPr="00364116">
        <w:t>Nasávací sekce</w:t>
      </w:r>
    </w:p>
    <w:p w14:paraId="3DB81C37" w14:textId="77777777" w:rsidR="00EA44B1" w:rsidRPr="00364116" w:rsidRDefault="00F40915" w:rsidP="00F40915">
      <w:pPr>
        <w:pStyle w:val="BAListbasic"/>
      </w:pPr>
      <w:r>
        <w:t xml:space="preserve">- </w:t>
      </w:r>
      <w:r w:rsidR="00EA44B1" w:rsidRPr="00364116">
        <w:t xml:space="preserve">Těsná uzavírací klapka ovládaná servopohonem </w:t>
      </w:r>
    </w:p>
    <w:p w14:paraId="5B1F4C0F" w14:textId="77777777" w:rsidR="00EA44B1" w:rsidRPr="00364116" w:rsidRDefault="00F40915" w:rsidP="00F40915">
      <w:pPr>
        <w:pStyle w:val="BAListbasic"/>
      </w:pPr>
      <w:r>
        <w:t xml:space="preserve">- </w:t>
      </w:r>
      <w:r w:rsidR="00EA44B1" w:rsidRPr="00364116">
        <w:t>Hrubá filtrace vzduchu pomocí kapsových filtrů odpovídající odlučivosti</w:t>
      </w:r>
    </w:p>
    <w:p w14:paraId="5AB5D2BC" w14:textId="77777777" w:rsidR="00EA44B1" w:rsidRPr="00364116" w:rsidRDefault="00F40915" w:rsidP="00F40915">
      <w:pPr>
        <w:pStyle w:val="BAListbasic"/>
      </w:pPr>
      <w:r>
        <w:t xml:space="preserve">- </w:t>
      </w:r>
      <w:r w:rsidR="00EA44B1" w:rsidRPr="00364116">
        <w:t>Tlumení hluku</w:t>
      </w:r>
    </w:p>
    <w:p w14:paraId="0C6256BC" w14:textId="77777777" w:rsidR="00EA44B1" w:rsidRPr="00364116" w:rsidRDefault="00F40915" w:rsidP="00F40915">
      <w:pPr>
        <w:pStyle w:val="BAListbasic"/>
      </w:pPr>
      <w:r>
        <w:t xml:space="preserve">- </w:t>
      </w:r>
      <w:r w:rsidR="00EA44B1" w:rsidRPr="00364116">
        <w:t>Lamelový výměník zpětného získávání tepla s nemrznoucí směsí</w:t>
      </w:r>
    </w:p>
    <w:p w14:paraId="33A61502" w14:textId="77777777" w:rsidR="00EA44B1" w:rsidRPr="00364116" w:rsidRDefault="00F40915" w:rsidP="00F40915">
      <w:pPr>
        <w:pStyle w:val="BAListbasic"/>
      </w:pPr>
      <w:r>
        <w:t xml:space="preserve">- </w:t>
      </w:r>
      <w:r w:rsidR="00EA44B1" w:rsidRPr="00364116">
        <w:t>Radiální ventilátor s volným oběžným kolem a proměnnými otáčkami zajišťovanými pomocí frekvenčního měniče</w:t>
      </w:r>
    </w:p>
    <w:p w14:paraId="0580B5BD" w14:textId="77777777" w:rsidR="00EA44B1" w:rsidRPr="00364116" w:rsidRDefault="00F40915" w:rsidP="00F40915">
      <w:pPr>
        <w:pStyle w:val="BAListbasic"/>
      </w:pPr>
      <w:r>
        <w:t xml:space="preserve">- </w:t>
      </w:r>
      <w:r w:rsidR="00EA44B1" w:rsidRPr="00364116">
        <w:t>Teplovodní lamelový ohřívač zajišťující odpovídající ohřev vzduchu s ohledem na adiabatické vlhčení vzduchu</w:t>
      </w:r>
    </w:p>
    <w:p w14:paraId="35C8B621" w14:textId="77777777" w:rsidR="00EA44B1" w:rsidRPr="00364116" w:rsidRDefault="00F40915" w:rsidP="00F40915">
      <w:pPr>
        <w:pStyle w:val="BAListbasic"/>
      </w:pPr>
      <w:r>
        <w:t xml:space="preserve">- </w:t>
      </w:r>
      <w:r w:rsidR="00EA44B1" w:rsidRPr="00364116">
        <w:t xml:space="preserve">Deskový adiabatický zvlhčovač vzduchu s keramickými odpařovacími plochami </w:t>
      </w:r>
    </w:p>
    <w:p w14:paraId="6FFFD8BE" w14:textId="77777777" w:rsidR="00EA44B1" w:rsidRPr="00364116" w:rsidRDefault="00F40915" w:rsidP="00F40915">
      <w:pPr>
        <w:pStyle w:val="BAListbasic"/>
      </w:pPr>
      <w:r>
        <w:t xml:space="preserve">- </w:t>
      </w:r>
      <w:r w:rsidR="00EA44B1" w:rsidRPr="00364116">
        <w:t>Vodní lamelový chladič vzduchu s eliminátorem kapek a kondenzátní vanou</w:t>
      </w:r>
    </w:p>
    <w:p w14:paraId="452AD92C" w14:textId="77777777" w:rsidR="00EA44B1" w:rsidRPr="00364116" w:rsidRDefault="00F40915" w:rsidP="00F40915">
      <w:pPr>
        <w:pStyle w:val="BAListbasic"/>
      </w:pPr>
      <w:r>
        <w:t xml:space="preserve">- </w:t>
      </w:r>
      <w:r w:rsidR="00EA44B1" w:rsidRPr="00364116">
        <w:t>Teplovodní lamelový dohřívač vzduchu</w:t>
      </w:r>
    </w:p>
    <w:p w14:paraId="17DA5969" w14:textId="77777777" w:rsidR="00EA44B1" w:rsidRPr="00364116" w:rsidRDefault="00F40915" w:rsidP="00F40915">
      <w:pPr>
        <w:pStyle w:val="BAListbasic"/>
      </w:pPr>
      <w:r>
        <w:t xml:space="preserve">- </w:t>
      </w:r>
      <w:r w:rsidR="00EA44B1" w:rsidRPr="00364116">
        <w:t>Primární tlumič hluku na straně přiváděného vzduchu</w:t>
      </w:r>
    </w:p>
    <w:p w14:paraId="2EA4BE41" w14:textId="77777777" w:rsidR="00EA44B1" w:rsidRPr="00364116" w:rsidRDefault="00F40915" w:rsidP="00F40915">
      <w:pPr>
        <w:pStyle w:val="BAListbasic"/>
      </w:pPr>
      <w:r>
        <w:t xml:space="preserve">- </w:t>
      </w:r>
      <w:r w:rsidR="00EA44B1" w:rsidRPr="00364116">
        <w:t>Jemná filtrace vzduchu pomocí kapsového filtru odpovídající odlučivosti</w:t>
      </w:r>
    </w:p>
    <w:p w14:paraId="0123846E" w14:textId="77777777" w:rsidR="00EA44B1" w:rsidRPr="00364116" w:rsidRDefault="00EA44B1" w:rsidP="00EA44B1">
      <w:pPr>
        <w:pStyle w:val="BABasictext"/>
      </w:pPr>
      <w:r w:rsidRPr="00364116">
        <w:t>Odvodní sestavy budou mít následující složení:</w:t>
      </w:r>
    </w:p>
    <w:p w14:paraId="4A9C2802" w14:textId="77777777" w:rsidR="00EA44B1" w:rsidRPr="00364116" w:rsidRDefault="00F40915" w:rsidP="00F40915">
      <w:pPr>
        <w:pStyle w:val="BAListbasic"/>
      </w:pPr>
      <w:r>
        <w:t xml:space="preserve">- </w:t>
      </w:r>
      <w:r w:rsidR="00EA44B1" w:rsidRPr="00364116">
        <w:t xml:space="preserve">Primární tlumič hluku na odvodní straně </w:t>
      </w:r>
    </w:p>
    <w:p w14:paraId="63B7A978" w14:textId="77777777" w:rsidR="00EA44B1" w:rsidRPr="00364116" w:rsidRDefault="00F40915" w:rsidP="00F40915">
      <w:pPr>
        <w:pStyle w:val="BAListbasic"/>
      </w:pPr>
      <w:r>
        <w:t xml:space="preserve">- </w:t>
      </w:r>
      <w:r w:rsidR="00EA44B1" w:rsidRPr="00364116">
        <w:t>Hrubá filtrace vzduchu pomocí kapsových filtrů</w:t>
      </w:r>
    </w:p>
    <w:p w14:paraId="17ED569C" w14:textId="77777777" w:rsidR="00EA44B1" w:rsidRPr="00364116" w:rsidRDefault="00F40915" w:rsidP="00F40915">
      <w:pPr>
        <w:pStyle w:val="BAListbasic"/>
      </w:pPr>
      <w:r>
        <w:t xml:space="preserve">- </w:t>
      </w:r>
      <w:r w:rsidR="00EA44B1" w:rsidRPr="00364116">
        <w:t>Radiální ventilátor s volným oběžným kolem a proměnnými otáčkami zajišťovanými frekvenčním měničem</w:t>
      </w:r>
    </w:p>
    <w:p w14:paraId="07205560" w14:textId="77777777" w:rsidR="00EA44B1" w:rsidRPr="00364116" w:rsidRDefault="00F40915" w:rsidP="00F40915">
      <w:pPr>
        <w:pStyle w:val="BAListbasic"/>
      </w:pPr>
      <w:r>
        <w:t xml:space="preserve">- </w:t>
      </w:r>
      <w:r w:rsidR="00EA44B1" w:rsidRPr="00364116">
        <w:t>Odvodní část systému kapalinové zpětného získávání tepla s eliminátorem kapek a kondenzátní vanou</w:t>
      </w:r>
    </w:p>
    <w:p w14:paraId="7E77E7E9" w14:textId="77777777" w:rsidR="00EA44B1" w:rsidRPr="00364116" w:rsidRDefault="00F40915" w:rsidP="00F40915">
      <w:pPr>
        <w:pStyle w:val="BAListbasic"/>
      </w:pPr>
      <w:r>
        <w:lastRenderedPageBreak/>
        <w:t xml:space="preserve">- </w:t>
      </w:r>
      <w:r w:rsidR="00EA44B1" w:rsidRPr="00364116">
        <w:t>Tlumení hluku do venkovního prostředí</w:t>
      </w:r>
    </w:p>
    <w:p w14:paraId="5908E402" w14:textId="77777777" w:rsidR="00EA44B1" w:rsidRPr="00364116" w:rsidRDefault="00F40915" w:rsidP="00F40915">
      <w:pPr>
        <w:pStyle w:val="BAListbasic"/>
      </w:pPr>
      <w:r>
        <w:t xml:space="preserve">- </w:t>
      </w:r>
      <w:r w:rsidR="00EA44B1" w:rsidRPr="00364116">
        <w:t>Těsná uzavírací žaluziová klapka ovládaná servopohonem</w:t>
      </w:r>
    </w:p>
    <w:p w14:paraId="451FFF10" w14:textId="77777777" w:rsidR="00EA44B1" w:rsidRPr="00364116" w:rsidRDefault="00F40915" w:rsidP="00F40915">
      <w:pPr>
        <w:pStyle w:val="BAListbasic"/>
      </w:pPr>
      <w:r>
        <w:t xml:space="preserve">- </w:t>
      </w:r>
      <w:r w:rsidR="00EA44B1" w:rsidRPr="00364116">
        <w:t>Výfuková hlavice</w:t>
      </w:r>
    </w:p>
    <w:p w14:paraId="7788D696" w14:textId="77777777" w:rsidR="00EA44B1" w:rsidRPr="00364116" w:rsidRDefault="00EA44B1" w:rsidP="00EA44B1">
      <w:pPr>
        <w:pStyle w:val="BABasictext"/>
      </w:pPr>
    </w:p>
    <w:p w14:paraId="579D2729" w14:textId="77777777" w:rsidR="00EA44B1" w:rsidRPr="00364116" w:rsidRDefault="00EA44B1" w:rsidP="00EA44B1">
      <w:pPr>
        <w:pStyle w:val="BABasictext"/>
      </w:pPr>
      <w:r w:rsidRPr="00364116">
        <w:t>Obě části větrací jednotky budou ve venkovním provedení s kvalitním opláštěním a izolací panelů pomocí minerální vaty (zlepšení úniku hluku). Odvodní systémy budou uzpůsobeny pro dopravu agresivních látek a výbušných směsí vzdušiny.</w:t>
      </w:r>
    </w:p>
    <w:p w14:paraId="42F434AC" w14:textId="77777777" w:rsidR="00EA44B1" w:rsidRPr="00364116" w:rsidRDefault="00EA44B1" w:rsidP="00EA44B1">
      <w:pPr>
        <w:pStyle w:val="BABasictext"/>
      </w:pPr>
      <w:r w:rsidRPr="00364116">
        <w:t>Přívodní a odvodní část bude propojena pomocí potrubí s nemrznoucí směsí vč. veškerého příslušenství (čerpadla, zabezpečovací a regulační prvky).</w:t>
      </w:r>
    </w:p>
    <w:p w14:paraId="2D959017" w14:textId="77777777" w:rsidR="00EA44B1" w:rsidRPr="00364116" w:rsidRDefault="00EA44B1" w:rsidP="00223CA2">
      <w:pPr>
        <w:pStyle w:val="BABasictext"/>
      </w:pPr>
      <w:r w:rsidRPr="00364116">
        <w:t xml:space="preserve">Pro přívod vzduchu bude použito standardního potrubí z ocelového pozinkovaného plechu o těsnosti třídy B s příslušným typem a druhem izolace. </w:t>
      </w:r>
    </w:p>
    <w:p w14:paraId="5DC58185" w14:textId="77777777" w:rsidR="00EA44B1" w:rsidRPr="00364116" w:rsidRDefault="00EA44B1" w:rsidP="00EA44B1">
      <w:pPr>
        <w:pStyle w:val="BABasictext"/>
      </w:pPr>
      <w:r w:rsidRPr="00364116">
        <w:t>Do tohoto potrubí budou dle potřeby vloženy následující prvky:</w:t>
      </w:r>
    </w:p>
    <w:p w14:paraId="7D06A9DF" w14:textId="77777777" w:rsidR="00EA44B1" w:rsidRPr="00364116" w:rsidRDefault="00F40915" w:rsidP="00F40915">
      <w:pPr>
        <w:pStyle w:val="BAListbasic"/>
      </w:pPr>
      <w:r>
        <w:t xml:space="preserve">- </w:t>
      </w:r>
      <w:r w:rsidR="00EA44B1" w:rsidRPr="00364116">
        <w:t>Sekundární tlumič hluku a přeslechové tlumiče hluku</w:t>
      </w:r>
    </w:p>
    <w:p w14:paraId="03AFD90F" w14:textId="77777777" w:rsidR="00EA44B1" w:rsidRPr="00364116" w:rsidRDefault="00F40915" w:rsidP="00F40915">
      <w:pPr>
        <w:pStyle w:val="BAListbasic"/>
      </w:pPr>
      <w:r>
        <w:t xml:space="preserve">- </w:t>
      </w:r>
      <w:r w:rsidR="00EA44B1" w:rsidRPr="00364116">
        <w:t xml:space="preserve">Protipožární klapky </w:t>
      </w:r>
    </w:p>
    <w:p w14:paraId="0C26D078" w14:textId="77777777" w:rsidR="00EA44B1" w:rsidRPr="00364116" w:rsidRDefault="00F40915" w:rsidP="00F40915">
      <w:pPr>
        <w:pStyle w:val="BAListbasic"/>
      </w:pPr>
      <w:r>
        <w:t xml:space="preserve">- </w:t>
      </w:r>
      <w:r w:rsidR="00EA44B1" w:rsidRPr="00364116">
        <w:t>Regulační prvky a prvky regulující množství přiváděného (odváděného) vzduchu</w:t>
      </w:r>
    </w:p>
    <w:p w14:paraId="48185207" w14:textId="77777777" w:rsidR="00EA44B1" w:rsidRPr="00364116" w:rsidRDefault="00F40915" w:rsidP="00F40915">
      <w:pPr>
        <w:pStyle w:val="BAListbasic"/>
      </w:pPr>
      <w:r>
        <w:t xml:space="preserve">- </w:t>
      </w:r>
      <w:r w:rsidR="00EA44B1" w:rsidRPr="00364116">
        <w:t>Uzavírací klapky</w:t>
      </w:r>
    </w:p>
    <w:p w14:paraId="680FA67D" w14:textId="77777777" w:rsidR="00EA44B1" w:rsidRPr="00364116" w:rsidRDefault="00EA44B1" w:rsidP="00223CA2">
      <w:pPr>
        <w:pStyle w:val="BABasictext"/>
      </w:pPr>
      <w:r w:rsidRPr="00364116">
        <w:t>Pro odvod vzduchu bude použito potrubí z materiálu odolnému agresivním látkám (plast, nerez, pozinkované potrubí s vnitřním nátěrem), do kterého budou vloženy obdobné prvky jako pro přívod vzduchu, ale s určením pro dopravu vzdušiny s agresivními a výbušnými látkami. Těsnost potrubí se předpokládá třídy C.</w:t>
      </w:r>
    </w:p>
    <w:p w14:paraId="3B730258" w14:textId="77777777" w:rsidR="00EA44B1" w:rsidRPr="00364116" w:rsidRDefault="00EA44B1" w:rsidP="00EA44B1">
      <w:pPr>
        <w:pStyle w:val="BABasictext"/>
      </w:pPr>
      <w:r w:rsidRPr="00364116">
        <w:t>Dimenzování přívodu a odvodu do jednotlivých místností bude provedeno dle následujících zásad:</w:t>
      </w:r>
    </w:p>
    <w:p w14:paraId="462DCA40" w14:textId="77777777" w:rsidR="00EA44B1" w:rsidRPr="00364116" w:rsidRDefault="00F40915" w:rsidP="00F40915">
      <w:pPr>
        <w:pStyle w:val="BAListbasic"/>
      </w:pPr>
      <w:r>
        <w:t xml:space="preserve">- </w:t>
      </w:r>
      <w:r w:rsidR="00EA44B1" w:rsidRPr="00364116">
        <w:t>Úsporné trvalé větrání praktikáren a laboratoří s chemickými digestořemi o hodnotě 2násobné výměny vzduchu.</w:t>
      </w:r>
    </w:p>
    <w:p w14:paraId="65B4E2BF" w14:textId="77777777" w:rsidR="00EA44B1" w:rsidRPr="00364116" w:rsidRDefault="00F40915" w:rsidP="00F40915">
      <w:pPr>
        <w:pStyle w:val="BAListbasic"/>
      </w:pPr>
      <w:r>
        <w:t xml:space="preserve">- </w:t>
      </w:r>
      <w:r w:rsidR="00EA44B1" w:rsidRPr="00364116">
        <w:t>Provozní větrání bude zajišťovat 5tinásobná výměna vzduchu.</w:t>
      </w:r>
    </w:p>
    <w:p w14:paraId="676BAFFF" w14:textId="77777777" w:rsidR="00EA44B1" w:rsidRPr="00364116" w:rsidRDefault="00F40915" w:rsidP="00F40915">
      <w:pPr>
        <w:pStyle w:val="BAListbasic"/>
      </w:pPr>
      <w:r>
        <w:t xml:space="preserve">- </w:t>
      </w:r>
      <w:r w:rsidR="00EA44B1" w:rsidRPr="00364116">
        <w:t>Provozní množství bude možno navýšit na 10tinásobnou výměnu vzduchu v případě provozní havárie nebo chodu chemických digestoří. V případě, že bude součet požadavků na odsávání digestoří z hlediska množství vzduchu odpovídat vyšší než 10tinásobné výměně vzduchu, bude havarijní větrání nadimenzováno na tuto hodnotu.</w:t>
      </w:r>
    </w:p>
    <w:p w14:paraId="294BB815" w14:textId="77777777" w:rsidR="00EA44B1" w:rsidRPr="00364116" w:rsidRDefault="00F40915" w:rsidP="00F40915">
      <w:pPr>
        <w:pStyle w:val="BAListbasic"/>
      </w:pPr>
      <w:r>
        <w:t xml:space="preserve">- </w:t>
      </w:r>
      <w:r w:rsidR="00EA44B1" w:rsidRPr="00364116">
        <w:t>Množství odsávaného vzduchu bude o 10 % vyšší než množství přiváděného do tohoto prostoru.</w:t>
      </w:r>
    </w:p>
    <w:p w14:paraId="58E1CD6D" w14:textId="77777777" w:rsidR="00EA44B1" w:rsidRPr="00364116" w:rsidRDefault="00F40915" w:rsidP="00F40915">
      <w:pPr>
        <w:pStyle w:val="BAListbasic"/>
      </w:pPr>
      <w:r>
        <w:t xml:space="preserve">- </w:t>
      </w:r>
      <w:r w:rsidR="00EA44B1" w:rsidRPr="00364116">
        <w:t>Napojení centrálního odsávání na systém odsávání jednotlivých digestoří bude následující:</w:t>
      </w:r>
    </w:p>
    <w:p w14:paraId="6992B998" w14:textId="77777777" w:rsidR="00EA44B1" w:rsidRPr="00364116" w:rsidRDefault="00EA44B1" w:rsidP="000C1246">
      <w:pPr>
        <w:pStyle w:val="BAListbasicsub"/>
        <w:numPr>
          <w:ilvl w:val="0"/>
          <w:numId w:val="22"/>
        </w:numPr>
      </w:pPr>
      <w:r w:rsidRPr="00364116">
        <w:t xml:space="preserve">V případě, že odsávací chemická digestoř nebude mít vlastní ventilátor, bude odsávací potrubí centrálního systému napojeno přímo na danou digestoř </w:t>
      </w:r>
    </w:p>
    <w:p w14:paraId="3CE6E4BF" w14:textId="77777777" w:rsidR="00EA44B1" w:rsidRPr="00364116" w:rsidRDefault="00EA44B1" w:rsidP="000C1246">
      <w:pPr>
        <w:pStyle w:val="BAListbasicsub"/>
        <w:numPr>
          <w:ilvl w:val="0"/>
          <w:numId w:val="22"/>
        </w:numPr>
      </w:pPr>
      <w:r w:rsidRPr="00364116">
        <w:t xml:space="preserve">V případě, že bude mít digestoř vlastní odsávání bude napojení digestoře provedeno přes přerušovač toku a množství odsávaného vzduchu </w:t>
      </w:r>
      <w:r>
        <w:t>centrálním</w:t>
      </w:r>
      <w:r w:rsidR="0097765E">
        <w:t xml:space="preserve"> </w:t>
      </w:r>
      <w:r>
        <w:t>systémem</w:t>
      </w:r>
      <w:r w:rsidRPr="00364116">
        <w:t xml:space="preserve"> bude o 20 % vyšší, než bude vzduchový výkon ventilátoru </w:t>
      </w:r>
      <w:r>
        <w:t>chemické</w:t>
      </w:r>
      <w:r w:rsidR="0097765E">
        <w:t xml:space="preserve"> </w:t>
      </w:r>
      <w:r>
        <w:t>digestoře</w:t>
      </w:r>
    </w:p>
    <w:p w14:paraId="00E235C7" w14:textId="77777777" w:rsidR="00EA44B1" w:rsidRPr="00364116" w:rsidRDefault="00F40915" w:rsidP="00F40915">
      <w:pPr>
        <w:pStyle w:val="BAListbasic"/>
      </w:pPr>
      <w:r>
        <w:t xml:space="preserve">- </w:t>
      </w:r>
      <w:r w:rsidR="00EA44B1" w:rsidRPr="00364116">
        <w:t>Změna množství odsávaného a přiváděného vzduchu bude prováděna pomocí regulátoru s proměnným průtokem vzduchu.</w:t>
      </w:r>
    </w:p>
    <w:p w14:paraId="0135C43A" w14:textId="77777777" w:rsidR="00EA44B1" w:rsidRPr="00364116" w:rsidRDefault="00F40915" w:rsidP="00F40915">
      <w:pPr>
        <w:pStyle w:val="BAListbasic"/>
      </w:pPr>
      <w:r>
        <w:t xml:space="preserve">- </w:t>
      </w:r>
      <w:r w:rsidR="00EA44B1" w:rsidRPr="00364116">
        <w:t xml:space="preserve">Změna režimu větrání dotčených prostor bude </w:t>
      </w:r>
    </w:p>
    <w:p w14:paraId="06B589A4" w14:textId="77777777" w:rsidR="00EA44B1" w:rsidRPr="00364116" w:rsidRDefault="00EA44B1" w:rsidP="000C1246">
      <w:pPr>
        <w:pStyle w:val="BAListbasicsub"/>
        <w:numPr>
          <w:ilvl w:val="0"/>
          <w:numId w:val="22"/>
        </w:numPr>
      </w:pPr>
      <w:r w:rsidRPr="00364116">
        <w:t>Buď manuálně pomocí ovládacího tlačítka na stěně</w:t>
      </w:r>
    </w:p>
    <w:p w14:paraId="7D6E09C3" w14:textId="77777777" w:rsidR="00EA44B1" w:rsidRPr="00364116" w:rsidRDefault="00EA44B1" w:rsidP="000C1246">
      <w:pPr>
        <w:pStyle w:val="BAListbasicsub"/>
        <w:numPr>
          <w:ilvl w:val="0"/>
          <w:numId w:val="22"/>
        </w:numPr>
      </w:pPr>
      <w:r w:rsidRPr="00364116">
        <w:t xml:space="preserve">Nebo automaticky od spuštění provozu chemické digestoře </w:t>
      </w:r>
    </w:p>
    <w:p w14:paraId="017983B6" w14:textId="77777777" w:rsidR="00EA44B1" w:rsidRPr="00364116" w:rsidRDefault="00EA44B1" w:rsidP="000C1246">
      <w:pPr>
        <w:pStyle w:val="BAListbasicsub"/>
        <w:numPr>
          <w:ilvl w:val="0"/>
          <w:numId w:val="22"/>
        </w:numPr>
      </w:pPr>
      <w:r w:rsidRPr="00364116">
        <w:t>Nebo dálkově z velín</w:t>
      </w:r>
      <w:r w:rsidR="0097765E">
        <w:t>u</w:t>
      </w:r>
    </w:p>
    <w:p w14:paraId="2DBEA008" w14:textId="77777777" w:rsidR="00EA44B1" w:rsidRPr="00364116" w:rsidRDefault="00EA44B1" w:rsidP="00223CA2">
      <w:pPr>
        <w:pStyle w:val="BABasictext"/>
      </w:pPr>
      <w:r w:rsidRPr="00364116">
        <w:t>Distribuční prvky pro přívod vzduchu budou podřízeny řešení interiéru.</w:t>
      </w:r>
    </w:p>
    <w:p w14:paraId="050E0E41" w14:textId="77777777" w:rsidR="00EA44B1" w:rsidRPr="00364116" w:rsidRDefault="00EA44B1" w:rsidP="00EA44B1">
      <w:pPr>
        <w:pStyle w:val="BABasictext"/>
      </w:pPr>
      <w:r w:rsidRPr="00364116">
        <w:lastRenderedPageBreak/>
        <w:t>Systémy centrálního přívodu a odvodu budou vybaveny automatickou regulací, která bude zajišťovat mimo jiné následující funkce:</w:t>
      </w:r>
    </w:p>
    <w:p w14:paraId="07458D33" w14:textId="77777777" w:rsidR="00EA44B1" w:rsidRPr="00364116" w:rsidRDefault="00F40915" w:rsidP="00F40915">
      <w:pPr>
        <w:pStyle w:val="BAListbasic"/>
      </w:pPr>
      <w:r>
        <w:t xml:space="preserve">- </w:t>
      </w:r>
      <w:r w:rsidR="00EA44B1" w:rsidRPr="00364116">
        <w:t>Ovládání hlavních uzavíracích klapek na vstupu a výstupu vzduchu do centrálních jednotek</w:t>
      </w:r>
    </w:p>
    <w:p w14:paraId="1246947E" w14:textId="77777777" w:rsidR="00EA44B1" w:rsidRPr="00364116" w:rsidRDefault="00F40915" w:rsidP="00F40915">
      <w:pPr>
        <w:pStyle w:val="BAListbasic"/>
      </w:pPr>
      <w:r>
        <w:t xml:space="preserve">- </w:t>
      </w:r>
      <w:r w:rsidR="00EA44B1" w:rsidRPr="00364116">
        <w:t>Ovládání výkonu systému zpětného získávání tepla</w:t>
      </w:r>
    </w:p>
    <w:p w14:paraId="38BB4F06" w14:textId="77777777" w:rsidR="00EA44B1" w:rsidRPr="00364116" w:rsidRDefault="00F40915" w:rsidP="00F40915">
      <w:pPr>
        <w:pStyle w:val="BAListbasic"/>
      </w:pPr>
      <w:r>
        <w:t xml:space="preserve">- </w:t>
      </w:r>
      <w:r w:rsidR="00EA44B1" w:rsidRPr="00364116">
        <w:t>Ovládání výkonů teplovodních ohřívačů a chladičů v sestavě centrálního přívodu a odvodu vzduchu</w:t>
      </w:r>
    </w:p>
    <w:p w14:paraId="04D35F94" w14:textId="77777777" w:rsidR="00EA44B1" w:rsidRPr="00364116" w:rsidRDefault="00F40915" w:rsidP="00F40915">
      <w:pPr>
        <w:pStyle w:val="BAListbasic"/>
      </w:pPr>
      <w:r>
        <w:t xml:space="preserve">- </w:t>
      </w:r>
      <w:r w:rsidR="00EA44B1" w:rsidRPr="00364116">
        <w:t>Ovládání výkonu adiabatického vlhčení</w:t>
      </w:r>
    </w:p>
    <w:p w14:paraId="3C066A03" w14:textId="77777777" w:rsidR="00EA44B1" w:rsidRPr="00364116" w:rsidRDefault="00F40915" w:rsidP="00F40915">
      <w:pPr>
        <w:pStyle w:val="BAListbasic"/>
      </w:pPr>
      <w:r>
        <w:t xml:space="preserve">- </w:t>
      </w:r>
      <w:r w:rsidR="00EA44B1" w:rsidRPr="00364116">
        <w:t>Protimrazovou ochranu rozvodů pitné vody a topné vody vč. výměníků</w:t>
      </w:r>
    </w:p>
    <w:p w14:paraId="5D1DC63C" w14:textId="77777777" w:rsidR="00EA44B1" w:rsidRPr="00364116" w:rsidRDefault="00F40915" w:rsidP="00F40915">
      <w:pPr>
        <w:pStyle w:val="BAListbasic"/>
      </w:pPr>
      <w:r>
        <w:t xml:space="preserve">- </w:t>
      </w:r>
      <w:r w:rsidR="00EA44B1" w:rsidRPr="00364116">
        <w:t>Ovládání otáček ventilátorů na základě konstantní hodnoty statického tlaku</w:t>
      </w:r>
    </w:p>
    <w:p w14:paraId="5A4AE122" w14:textId="77777777" w:rsidR="00EA44B1" w:rsidRPr="00364116" w:rsidRDefault="00F40915" w:rsidP="00F40915">
      <w:pPr>
        <w:pStyle w:val="BAListbasic"/>
      </w:pPr>
      <w:r>
        <w:t xml:space="preserve">- </w:t>
      </w:r>
      <w:r w:rsidR="00EA44B1" w:rsidRPr="00364116">
        <w:t>Ovládání zónových uzavíracích klapek</w:t>
      </w:r>
    </w:p>
    <w:p w14:paraId="05ABC06E" w14:textId="77777777" w:rsidR="00EA44B1" w:rsidRPr="00364116" w:rsidRDefault="00F40915" w:rsidP="00F40915">
      <w:pPr>
        <w:pStyle w:val="BAListbasic"/>
      </w:pPr>
      <w:r>
        <w:t xml:space="preserve">- </w:t>
      </w:r>
      <w:r w:rsidR="00EA44B1" w:rsidRPr="00364116">
        <w:t>Ovládání regulátorů proměnného průtoku vzduchu</w:t>
      </w:r>
    </w:p>
    <w:p w14:paraId="2901DEBB" w14:textId="77777777" w:rsidR="00EA44B1" w:rsidRPr="00364116" w:rsidRDefault="00F40915" w:rsidP="00F40915">
      <w:pPr>
        <w:pStyle w:val="BAListbasic"/>
      </w:pPr>
      <w:r>
        <w:t xml:space="preserve">- </w:t>
      </w:r>
      <w:r w:rsidR="00EA44B1" w:rsidRPr="00364116">
        <w:t>Signalizaci všech poruchových stavů a provozních veličin</w:t>
      </w:r>
    </w:p>
    <w:p w14:paraId="47CA6A33" w14:textId="77777777" w:rsidR="00EA44B1" w:rsidRPr="00364116" w:rsidRDefault="00EA44B1" w:rsidP="00EA44B1">
      <w:pPr>
        <w:pStyle w:val="BABasictext"/>
      </w:pPr>
      <w:r w:rsidRPr="00364116">
        <w:t>Ovládání centrálních větracích systémů bude z provozního velín</w:t>
      </w:r>
      <w:r w:rsidR="0097765E">
        <w:t>u</w:t>
      </w:r>
      <w:r w:rsidRPr="00364116">
        <w:t>.</w:t>
      </w:r>
    </w:p>
    <w:p w14:paraId="3B58FE32" w14:textId="77777777" w:rsidR="00EA44B1" w:rsidRPr="00364116" w:rsidRDefault="00EA44B1" w:rsidP="00EA44B1">
      <w:pPr>
        <w:pStyle w:val="BABasictext"/>
      </w:pPr>
    </w:p>
    <w:p w14:paraId="601C8B92" w14:textId="77777777" w:rsidR="00EA44B1" w:rsidRPr="00364116" w:rsidRDefault="00EA44B1" w:rsidP="002E2062">
      <w:pPr>
        <w:pStyle w:val="BALocalheading"/>
      </w:pPr>
      <w:r w:rsidRPr="00364116">
        <w:t xml:space="preserve">Větrání a klimatizace prostor </w:t>
      </w:r>
      <w:r w:rsidR="00F40915">
        <w:t>vivária</w:t>
      </w:r>
    </w:p>
    <w:p w14:paraId="42233DD9" w14:textId="77777777" w:rsidR="00EA44B1" w:rsidRPr="00364116" w:rsidRDefault="00EA44B1" w:rsidP="00EA44B1">
      <w:pPr>
        <w:pStyle w:val="BABasictext"/>
      </w:pPr>
      <w:r w:rsidRPr="00364116">
        <w:t>Dimenzování průtoku vzduchu bude provedeno na základě měrných čísel s tím, že zařízení budou pracovat s konstantním průtokem vzduchu (garantování minimální výměny vzduchu v prostorech, které budou definovány jako čisté prostory).</w:t>
      </w:r>
    </w:p>
    <w:p w14:paraId="5D08978E" w14:textId="77777777" w:rsidR="00EA44B1" w:rsidRPr="00364116" w:rsidRDefault="00EA44B1" w:rsidP="00EA44B1">
      <w:pPr>
        <w:pStyle w:val="BABasictext"/>
      </w:pPr>
      <w:r w:rsidRPr="00364116">
        <w:t>V „čistých prostorách“ bude teplotní pohoda zajišťována teplotní úpravou centrálně přiváděného větracího vzduchu, v zázemí čistých prostor bude teplotní pohoda zajišťována pomocí otopných těles, nebo pomocí FCU.</w:t>
      </w:r>
    </w:p>
    <w:p w14:paraId="2DAB07BE" w14:textId="77777777" w:rsidR="00EA44B1" w:rsidRPr="00364116" w:rsidRDefault="00EA44B1" w:rsidP="004A1BB4">
      <w:pPr>
        <w:pStyle w:val="BABasictext"/>
      </w:pPr>
      <w:r w:rsidRPr="00364116">
        <w:t>Celkové množství přiváděného a odváděného vzduchu do tohoto prostoru se bude odvíjet od předpokládané měrné hodnoty přiváděného vzduchu pro udržení určité čistoty vnitřního prostředí jak v samotném prostředí, tak i vůči ostatním prostorům.</w:t>
      </w:r>
    </w:p>
    <w:p w14:paraId="1554BFBF" w14:textId="77777777" w:rsidR="00EA44B1" w:rsidRPr="00364116" w:rsidRDefault="00EA44B1" w:rsidP="00EA44B1">
      <w:pPr>
        <w:pStyle w:val="BABasictext"/>
      </w:pPr>
      <w:r w:rsidRPr="00364116">
        <w:t>Pro prvotní dimenzování vzduchového výkonu bude uvažováno s následujícími měrnými hodnotami průtoku vzduchu:</w:t>
      </w:r>
    </w:p>
    <w:p w14:paraId="6F4CACF2" w14:textId="77777777" w:rsidR="00EA44B1" w:rsidRPr="00364116" w:rsidRDefault="00F40915" w:rsidP="00F40915">
      <w:pPr>
        <w:pStyle w:val="BAListbasic"/>
      </w:pPr>
      <w:r>
        <w:t xml:space="preserve">- </w:t>
      </w:r>
      <w:r w:rsidR="00EA44B1" w:rsidRPr="00364116">
        <w:t>kategorie čistých prostor</w:t>
      </w:r>
      <w:r w:rsidR="00EA44B1" w:rsidRPr="00364116">
        <w:tab/>
      </w:r>
      <w:r w:rsidR="00EA44B1" w:rsidRPr="00364116">
        <w:tab/>
      </w:r>
      <w:r>
        <w:tab/>
      </w:r>
      <w:r w:rsidR="00EA44B1" w:rsidRPr="00364116">
        <w:tab/>
      </w:r>
      <w:r w:rsidR="00EA44B1" w:rsidRPr="00364116">
        <w:tab/>
        <w:t xml:space="preserve">40 </w:t>
      </w:r>
      <w:r w:rsidR="00377F34">
        <w:t>m³</w:t>
      </w:r>
      <w:r w:rsidR="00EA44B1" w:rsidRPr="00364116">
        <w:t xml:space="preserve"> h-1/</w:t>
      </w:r>
      <w:r w:rsidR="00377F34">
        <w:t>m²</w:t>
      </w:r>
    </w:p>
    <w:p w14:paraId="6B93A058" w14:textId="77777777" w:rsidR="00EA44B1" w:rsidRPr="00364116" w:rsidRDefault="00EA44B1" w:rsidP="00F40915">
      <w:pPr>
        <w:pStyle w:val="BAListbasic"/>
      </w:pPr>
      <w:r w:rsidRPr="00364116">
        <w:t>(chov myší, chov králíků)</w:t>
      </w:r>
    </w:p>
    <w:p w14:paraId="197B477B" w14:textId="77777777" w:rsidR="00EA44B1" w:rsidRPr="00364116" w:rsidRDefault="00EA44B1" w:rsidP="00F40915">
      <w:pPr>
        <w:pStyle w:val="BAListbasic"/>
      </w:pPr>
      <w:r w:rsidRPr="00364116">
        <w:t>(cca v průměru 10tinásobná výměna vzduchu)</w:t>
      </w:r>
    </w:p>
    <w:p w14:paraId="297208BC" w14:textId="77777777" w:rsidR="00EA44B1" w:rsidRPr="00364116" w:rsidRDefault="00F40915" w:rsidP="00F40915">
      <w:pPr>
        <w:pStyle w:val="BAListbasic"/>
      </w:pPr>
      <w:r>
        <w:t xml:space="preserve">- </w:t>
      </w:r>
      <w:r w:rsidR="00EA44B1" w:rsidRPr="00364116">
        <w:t xml:space="preserve">kategorie provozních prostor </w:t>
      </w:r>
      <w:r>
        <w:t>vivária</w:t>
      </w:r>
      <w:r w:rsidR="002E2062" w:rsidRPr="00364116">
        <w:tab/>
      </w:r>
      <w:r w:rsidR="002E2062" w:rsidRPr="00364116">
        <w:tab/>
      </w:r>
      <w:r w:rsidR="002E2062" w:rsidRPr="00364116">
        <w:tab/>
        <w:t xml:space="preserve">30 </w:t>
      </w:r>
      <w:r w:rsidR="00377F34">
        <w:t>m³</w:t>
      </w:r>
      <w:r w:rsidR="002E2062" w:rsidRPr="00364116">
        <w:t xml:space="preserve"> h-1/</w:t>
      </w:r>
      <w:r w:rsidR="00377F34">
        <w:t>m²</w:t>
      </w:r>
    </w:p>
    <w:p w14:paraId="16C5DFFA" w14:textId="77777777" w:rsidR="00EA44B1" w:rsidRPr="00364116" w:rsidRDefault="00EA44B1" w:rsidP="00F40915">
      <w:pPr>
        <w:pStyle w:val="BAListbasic"/>
      </w:pPr>
      <w:r w:rsidRPr="00364116">
        <w:t>(čisté prostory, např. experimentální místnosti)</w:t>
      </w:r>
      <w:r w:rsidRPr="00364116">
        <w:tab/>
      </w:r>
    </w:p>
    <w:p w14:paraId="402E3ED4" w14:textId="77777777" w:rsidR="00EA44B1" w:rsidRPr="00364116" w:rsidRDefault="00EA44B1" w:rsidP="00F40915">
      <w:pPr>
        <w:pStyle w:val="BAListbasic"/>
      </w:pPr>
      <w:r w:rsidRPr="00364116">
        <w:t>(cca v průměru 8minásobná výměna vzduchu)</w:t>
      </w:r>
    </w:p>
    <w:p w14:paraId="492D3005" w14:textId="77777777" w:rsidR="00EA44B1" w:rsidRPr="00364116" w:rsidRDefault="00F40915" w:rsidP="00F40915">
      <w:pPr>
        <w:pStyle w:val="BAListbasic"/>
      </w:pPr>
      <w:r>
        <w:t xml:space="preserve">- </w:t>
      </w:r>
      <w:r w:rsidR="00EA44B1" w:rsidRPr="00364116">
        <w:t>sklady krmiva a steliv (3násobná výměna vzduchu)</w:t>
      </w:r>
      <w:r w:rsidR="00EA44B1" w:rsidRPr="00364116">
        <w:tab/>
        <w:t xml:space="preserve">10 </w:t>
      </w:r>
      <w:r w:rsidR="00377F34">
        <w:t>m³</w:t>
      </w:r>
      <w:r w:rsidR="00EA44B1" w:rsidRPr="00364116">
        <w:t xml:space="preserve"> h-1/</w:t>
      </w:r>
      <w:r w:rsidR="00377F34">
        <w:t>m²</w:t>
      </w:r>
    </w:p>
    <w:p w14:paraId="659803F5" w14:textId="77777777" w:rsidR="00EA44B1" w:rsidRPr="00364116" w:rsidRDefault="00EA44B1" w:rsidP="004A1BB4">
      <w:pPr>
        <w:pStyle w:val="BABasictext"/>
        <w:ind w:left="0"/>
      </w:pPr>
    </w:p>
    <w:p w14:paraId="13DCCD89" w14:textId="77777777" w:rsidR="00EA44B1" w:rsidRPr="00364116" w:rsidRDefault="00EA44B1" w:rsidP="00EA44B1">
      <w:pPr>
        <w:pStyle w:val="BABasictext"/>
      </w:pPr>
      <w:r w:rsidRPr="00364116">
        <w:t xml:space="preserve">S ohledem na výše uvedené měrné hodnoty se předpokládá, že prostory </w:t>
      </w:r>
      <w:r w:rsidR="00F40915">
        <w:t>vivária</w:t>
      </w:r>
      <w:r w:rsidRPr="00364116">
        <w:t xml:space="preserve"> budou větrány a klimatizovány následujícími centrálními systémy</w:t>
      </w:r>
    </w:p>
    <w:p w14:paraId="18C5BA18" w14:textId="77777777" w:rsidR="00EA44B1" w:rsidRPr="00364116" w:rsidRDefault="00F40915" w:rsidP="00F40915">
      <w:pPr>
        <w:pStyle w:val="BAListbasic"/>
      </w:pPr>
      <w:r>
        <w:t xml:space="preserve">- </w:t>
      </w:r>
      <w:r w:rsidR="00EA44B1" w:rsidRPr="00364116">
        <w:t>Chov myší s příslušenstvím</w:t>
      </w:r>
      <w:r w:rsidR="00EA44B1" w:rsidRPr="00364116">
        <w:tab/>
      </w:r>
      <w:r w:rsidR="00EA44B1" w:rsidRPr="00364116">
        <w:tab/>
      </w:r>
      <w:r w:rsidR="00EA44B1" w:rsidRPr="00364116">
        <w:tab/>
        <w:t xml:space="preserve">cca 18.000 </w:t>
      </w:r>
      <w:r w:rsidR="00377F34">
        <w:t>m³</w:t>
      </w:r>
      <w:r w:rsidR="00EA44B1" w:rsidRPr="00364116">
        <w:t xml:space="preserve"> h-1</w:t>
      </w:r>
    </w:p>
    <w:p w14:paraId="7480DC78" w14:textId="77777777" w:rsidR="00EA44B1" w:rsidRPr="00364116" w:rsidRDefault="00F40915" w:rsidP="00F40915">
      <w:pPr>
        <w:pStyle w:val="BAListbasic"/>
      </w:pPr>
      <w:r>
        <w:t xml:space="preserve">- </w:t>
      </w:r>
      <w:r w:rsidR="00EA44B1" w:rsidRPr="00364116">
        <w:t>Chov králíků s příslušenstvím</w:t>
      </w:r>
      <w:r w:rsidR="00EA44B1" w:rsidRPr="00364116">
        <w:tab/>
      </w:r>
      <w:r w:rsidR="00EA44B1" w:rsidRPr="00364116">
        <w:tab/>
      </w:r>
      <w:r w:rsidR="00EA44B1" w:rsidRPr="00364116">
        <w:tab/>
        <w:t xml:space="preserve">cca 16.000 </w:t>
      </w:r>
      <w:r w:rsidR="00377F34">
        <w:t>m³</w:t>
      </w:r>
      <w:r w:rsidR="00EA44B1" w:rsidRPr="00364116">
        <w:t xml:space="preserve"> h-1</w:t>
      </w:r>
    </w:p>
    <w:p w14:paraId="0E96D8D0" w14:textId="77777777" w:rsidR="00EA44B1" w:rsidRPr="00364116" w:rsidRDefault="00F40915" w:rsidP="00F40915">
      <w:pPr>
        <w:pStyle w:val="BAListbasic"/>
      </w:pPr>
      <w:r>
        <w:t xml:space="preserve">- </w:t>
      </w:r>
      <w:r w:rsidR="00EA44B1" w:rsidRPr="00364116">
        <w:t xml:space="preserve">Experimentální prostory </w:t>
      </w:r>
      <w:r>
        <w:t>vivária</w:t>
      </w:r>
      <w:r w:rsidR="00EA44B1" w:rsidRPr="00364116">
        <w:tab/>
      </w:r>
      <w:r w:rsidR="00EA44B1" w:rsidRPr="00364116">
        <w:tab/>
      </w:r>
      <w:r w:rsidR="00EA44B1" w:rsidRPr="00364116">
        <w:tab/>
        <w:t xml:space="preserve">cca 12.000 </w:t>
      </w:r>
      <w:r w:rsidR="00377F34">
        <w:t>m³</w:t>
      </w:r>
      <w:r w:rsidR="00EA44B1" w:rsidRPr="00364116">
        <w:t xml:space="preserve"> h-1</w:t>
      </w:r>
    </w:p>
    <w:p w14:paraId="4C0868B9" w14:textId="77777777" w:rsidR="00EA44B1" w:rsidRPr="00364116" w:rsidRDefault="00F40915" w:rsidP="00F40915">
      <w:pPr>
        <w:pStyle w:val="BAListbasic"/>
      </w:pPr>
      <w:r>
        <w:t xml:space="preserve">- </w:t>
      </w:r>
      <w:r w:rsidR="00EA44B1" w:rsidRPr="00364116">
        <w:t xml:space="preserve">Nečisté provozní provozy </w:t>
      </w:r>
      <w:r>
        <w:t>vivária</w:t>
      </w:r>
      <w:r w:rsidR="00EA44B1" w:rsidRPr="00364116">
        <w:tab/>
      </w:r>
      <w:r w:rsidR="00EA44B1" w:rsidRPr="00364116">
        <w:tab/>
      </w:r>
      <w:r w:rsidR="00EA44B1" w:rsidRPr="00364116">
        <w:tab/>
        <w:t xml:space="preserve">cca   2.000 </w:t>
      </w:r>
      <w:r w:rsidR="00377F34">
        <w:t>m³</w:t>
      </w:r>
      <w:r w:rsidR="00EA44B1" w:rsidRPr="00364116">
        <w:t xml:space="preserve"> h-1</w:t>
      </w:r>
    </w:p>
    <w:p w14:paraId="79A64DC8" w14:textId="77777777" w:rsidR="00EA44B1" w:rsidRPr="00364116" w:rsidRDefault="00F40915" w:rsidP="00F40915">
      <w:pPr>
        <w:pStyle w:val="BAListbasic"/>
      </w:pPr>
      <w:r>
        <w:t xml:space="preserve">- </w:t>
      </w:r>
      <w:r w:rsidR="00EA44B1" w:rsidRPr="00364116">
        <w:t xml:space="preserve">Administrativní zázemí </w:t>
      </w:r>
      <w:r>
        <w:t>vivária</w:t>
      </w:r>
      <w:r w:rsidR="00EA44B1" w:rsidRPr="00364116">
        <w:tab/>
      </w:r>
      <w:r w:rsidR="00EA44B1" w:rsidRPr="00364116">
        <w:tab/>
      </w:r>
      <w:r w:rsidR="00EA44B1" w:rsidRPr="00364116">
        <w:tab/>
        <w:t xml:space="preserve">cca   1.000 </w:t>
      </w:r>
      <w:r w:rsidR="00377F34">
        <w:t>m³</w:t>
      </w:r>
      <w:r w:rsidR="00EA44B1" w:rsidRPr="00364116">
        <w:t xml:space="preserve"> h-1</w:t>
      </w:r>
    </w:p>
    <w:p w14:paraId="7C02E3EB" w14:textId="77777777" w:rsidR="00EA44B1" w:rsidRPr="00364116" w:rsidRDefault="00EA44B1" w:rsidP="00EA44B1">
      <w:pPr>
        <w:pStyle w:val="BABasictext"/>
      </w:pPr>
      <w:r w:rsidRPr="00364116">
        <w:t>(napojeno na centrální sytém kanceláří objektu)</w:t>
      </w:r>
    </w:p>
    <w:p w14:paraId="15EEAEBA" w14:textId="77777777" w:rsidR="00EA44B1" w:rsidRPr="00CD5459" w:rsidRDefault="00EA44B1" w:rsidP="00AC66A6">
      <w:pPr>
        <w:pStyle w:val="BABasictext"/>
      </w:pPr>
    </w:p>
    <w:p w14:paraId="00B1CEE5" w14:textId="77777777" w:rsidR="00EA44B1" w:rsidRPr="00364116" w:rsidRDefault="00EA44B1" w:rsidP="002E2062">
      <w:pPr>
        <w:pStyle w:val="BALocalheading"/>
        <w:rPr>
          <w:b w:val="0"/>
          <w:bCs/>
          <w:u w:val="single"/>
        </w:rPr>
      </w:pPr>
      <w:r w:rsidRPr="00364116">
        <w:rPr>
          <w:b w:val="0"/>
          <w:bCs/>
          <w:u w:val="single"/>
        </w:rPr>
        <w:lastRenderedPageBreak/>
        <w:t>Prostory chovu laboratorních myší a potkanů</w:t>
      </w:r>
    </w:p>
    <w:p w14:paraId="405AD8F2" w14:textId="77777777" w:rsidR="00EA44B1" w:rsidRPr="00364116" w:rsidRDefault="00EA44B1" w:rsidP="00EA44B1">
      <w:pPr>
        <w:pStyle w:val="BABasictext"/>
      </w:pPr>
      <w:r w:rsidRPr="00364116">
        <w:t>S ohledem na nutnost spolehlivého provozu celého systému bude celé zařízení určené pro větrání daného provozu 100 % zálohováno po stránce technologického vybavení i zálohování z hlediska napájení. Proto základní větrací a klimatizační zařízení bude rozděleno na část A a na část B, které budou z hlediska funkce a výkonu zcela identické. Oba systémy budou dopravovat vzduch do jednoho potrubního systému. Zónová úprava vzduchu nebude zálohována.</w:t>
      </w:r>
    </w:p>
    <w:p w14:paraId="784186C4" w14:textId="77777777" w:rsidR="00EA44B1" w:rsidRPr="00364116" w:rsidRDefault="00EA44B1" w:rsidP="00EA44B1">
      <w:pPr>
        <w:pStyle w:val="BABasictext"/>
      </w:pPr>
      <w:r w:rsidRPr="00364116">
        <w:t xml:space="preserve">Obě větrací a klimatizační jednotky pro základní úpravu a dopravu vzduchu budou umístěny na střeše v blízkosti šachty Š2, kterou budou vzduch do </w:t>
      </w:r>
      <w:r w:rsidR="00F40915">
        <w:t>vivária</w:t>
      </w:r>
      <w:r w:rsidRPr="00364116">
        <w:t xml:space="preserve"> na úrovni 1.PP dopravovat event. odvádět.</w:t>
      </w:r>
    </w:p>
    <w:p w14:paraId="04DC041E" w14:textId="77777777" w:rsidR="00EA44B1" w:rsidRPr="00364116" w:rsidRDefault="00EA44B1" w:rsidP="002E2062">
      <w:pPr>
        <w:pStyle w:val="BABasictext"/>
      </w:pPr>
      <w:r w:rsidRPr="00364116">
        <w:t>Jednotky budou umístěny na ocelových konstrukcích. Nasávání a výfuk vzduchu bude proveden dle stejných zásad jako v případě předchozích zařízení.</w:t>
      </w:r>
    </w:p>
    <w:p w14:paraId="0796B091" w14:textId="77777777" w:rsidR="00EA44B1" w:rsidRPr="00364116" w:rsidRDefault="00EA44B1" w:rsidP="00EA44B1">
      <w:pPr>
        <w:pStyle w:val="BABasictext"/>
      </w:pPr>
      <w:r w:rsidRPr="00364116">
        <w:t>Obě přívodní sestavy budou mít stejné složení jako předchozí přívodní a odvodní sestavy, tj.</w:t>
      </w:r>
      <w:r w:rsidR="0097765E">
        <w:t xml:space="preserve"> </w:t>
      </w:r>
      <w:r w:rsidRPr="00364116">
        <w:t>přívodní</w:t>
      </w:r>
      <w:r w:rsidR="0097765E">
        <w:t xml:space="preserve"> </w:t>
      </w:r>
      <w:r w:rsidRPr="00364116">
        <w:t>sestavy budou mít následující složení:</w:t>
      </w:r>
    </w:p>
    <w:p w14:paraId="3B0070F6" w14:textId="77777777" w:rsidR="00EA44B1" w:rsidRPr="00364116" w:rsidRDefault="00F40915" w:rsidP="00F40915">
      <w:pPr>
        <w:pStyle w:val="BAListbasic"/>
      </w:pPr>
      <w:r>
        <w:t xml:space="preserve">- </w:t>
      </w:r>
      <w:r w:rsidR="00EA44B1" w:rsidRPr="00364116">
        <w:t>Nasávací sekce</w:t>
      </w:r>
    </w:p>
    <w:p w14:paraId="1AFA4F62" w14:textId="77777777" w:rsidR="00EA44B1" w:rsidRPr="00364116" w:rsidRDefault="00F40915" w:rsidP="00F40915">
      <w:pPr>
        <w:pStyle w:val="BAListbasic"/>
      </w:pPr>
      <w:r>
        <w:t xml:space="preserve">- </w:t>
      </w:r>
      <w:r w:rsidR="00EA44B1" w:rsidRPr="00364116">
        <w:t xml:space="preserve">Těsná uzavírací klapka ovládaná servopohonem </w:t>
      </w:r>
    </w:p>
    <w:p w14:paraId="0FC4170E" w14:textId="77777777" w:rsidR="00EA44B1" w:rsidRPr="00364116" w:rsidRDefault="00F40915" w:rsidP="00F40915">
      <w:pPr>
        <w:pStyle w:val="BAListbasic"/>
      </w:pPr>
      <w:r>
        <w:t xml:space="preserve">- </w:t>
      </w:r>
      <w:r w:rsidR="00EA44B1" w:rsidRPr="00364116">
        <w:t>Hrubá filtrace vzduchu pomocí kapsových filtrů odpovídající odlučivosti</w:t>
      </w:r>
    </w:p>
    <w:p w14:paraId="70B52D41" w14:textId="77777777" w:rsidR="00EA44B1" w:rsidRPr="00364116" w:rsidRDefault="00F40915" w:rsidP="00F40915">
      <w:pPr>
        <w:pStyle w:val="BAListbasic"/>
      </w:pPr>
      <w:r>
        <w:t xml:space="preserve">- </w:t>
      </w:r>
      <w:r w:rsidR="00EA44B1" w:rsidRPr="00364116">
        <w:t>Tlumení hluku</w:t>
      </w:r>
    </w:p>
    <w:p w14:paraId="71960727" w14:textId="77777777" w:rsidR="00EA44B1" w:rsidRPr="00364116" w:rsidRDefault="00F40915" w:rsidP="00F40915">
      <w:pPr>
        <w:pStyle w:val="BAListbasic"/>
      </w:pPr>
      <w:r>
        <w:t xml:space="preserve">- </w:t>
      </w:r>
      <w:r w:rsidR="00EA44B1" w:rsidRPr="00364116">
        <w:t>Lamelový výměník zpětného získávání tepla s nemrznoucí směsí</w:t>
      </w:r>
    </w:p>
    <w:p w14:paraId="239D5CC7" w14:textId="77777777" w:rsidR="00EA44B1" w:rsidRPr="00364116" w:rsidRDefault="00F40915" w:rsidP="00F40915">
      <w:pPr>
        <w:pStyle w:val="BAListbasic"/>
      </w:pPr>
      <w:r>
        <w:t xml:space="preserve">- </w:t>
      </w:r>
      <w:r w:rsidR="00EA44B1" w:rsidRPr="00364116">
        <w:t>Radiální ventilátor s volným oběžným kolem a proměnnými otáčkami zajišťovanými pomocí frekvenčního měniče</w:t>
      </w:r>
    </w:p>
    <w:p w14:paraId="66FD10A3" w14:textId="77777777" w:rsidR="00EA44B1" w:rsidRPr="00364116" w:rsidRDefault="00F40915" w:rsidP="00F40915">
      <w:pPr>
        <w:pStyle w:val="BAListbasic"/>
      </w:pPr>
      <w:r>
        <w:t xml:space="preserve">- </w:t>
      </w:r>
      <w:r w:rsidR="00EA44B1" w:rsidRPr="00364116">
        <w:t xml:space="preserve">Teplovodní lamelový ohřívač zajišťující odpovídající ohřev vzduchu </w:t>
      </w:r>
    </w:p>
    <w:p w14:paraId="15742EF5" w14:textId="77777777" w:rsidR="00EA44B1" w:rsidRPr="00364116" w:rsidRDefault="00F40915" w:rsidP="00F40915">
      <w:pPr>
        <w:pStyle w:val="BAListbasic"/>
      </w:pPr>
      <w:r>
        <w:t xml:space="preserve">- </w:t>
      </w:r>
      <w:r w:rsidR="00EA44B1" w:rsidRPr="00364116">
        <w:t>Primární tlumič hluku na straně přiváděného vzduchu</w:t>
      </w:r>
    </w:p>
    <w:p w14:paraId="253A3C81" w14:textId="77777777" w:rsidR="00EA44B1" w:rsidRPr="00364116" w:rsidRDefault="00F40915" w:rsidP="00F40915">
      <w:pPr>
        <w:pStyle w:val="BAListbasic"/>
      </w:pPr>
      <w:r>
        <w:t xml:space="preserve">- </w:t>
      </w:r>
      <w:r w:rsidR="00EA44B1" w:rsidRPr="00364116">
        <w:t>Jemná filtrace vzduchu pomocí kapsového filtru odpovídající odlučivosti</w:t>
      </w:r>
    </w:p>
    <w:p w14:paraId="462FEFFD" w14:textId="77777777" w:rsidR="00EA44B1" w:rsidRPr="00364116" w:rsidRDefault="00EA44B1" w:rsidP="00EA44B1">
      <w:pPr>
        <w:pStyle w:val="BABasictext"/>
      </w:pPr>
    </w:p>
    <w:p w14:paraId="38168F8F" w14:textId="77777777" w:rsidR="00EA44B1" w:rsidRPr="00364116" w:rsidRDefault="00EA44B1" w:rsidP="00EA44B1">
      <w:pPr>
        <w:pStyle w:val="BABasictext"/>
      </w:pPr>
      <w:r w:rsidRPr="00364116">
        <w:t>Odvodní sestavy budou mít následující složení:</w:t>
      </w:r>
    </w:p>
    <w:p w14:paraId="548E21D6" w14:textId="77777777" w:rsidR="00EA44B1" w:rsidRPr="00364116" w:rsidRDefault="00B12AD2" w:rsidP="00B12AD2">
      <w:pPr>
        <w:pStyle w:val="BAListbasic"/>
      </w:pPr>
      <w:r>
        <w:t xml:space="preserve">- </w:t>
      </w:r>
      <w:r w:rsidR="00EA44B1" w:rsidRPr="00364116">
        <w:t xml:space="preserve">Primární tlumič hluku na odvodní straně </w:t>
      </w:r>
    </w:p>
    <w:p w14:paraId="6BB4F41E" w14:textId="77777777" w:rsidR="00EA44B1" w:rsidRPr="00364116" w:rsidRDefault="00B12AD2" w:rsidP="00B12AD2">
      <w:pPr>
        <w:pStyle w:val="BAListbasic"/>
      </w:pPr>
      <w:r>
        <w:t xml:space="preserve">- </w:t>
      </w:r>
      <w:r w:rsidR="00EA44B1" w:rsidRPr="00364116">
        <w:t>Hrubá filtrace vzduchu pomocí kapsových filtrů</w:t>
      </w:r>
    </w:p>
    <w:p w14:paraId="180619E3" w14:textId="77777777" w:rsidR="00EA44B1" w:rsidRPr="00364116" w:rsidRDefault="00B12AD2" w:rsidP="00B12AD2">
      <w:pPr>
        <w:pStyle w:val="BAListbasic"/>
      </w:pPr>
      <w:r>
        <w:t xml:space="preserve">- </w:t>
      </w:r>
      <w:r w:rsidR="00EA44B1" w:rsidRPr="00364116">
        <w:t>Radiální ventilátor s volným oběžným kolem a proměnnými otáčkami zajišťovanými frekvenčním měničem</w:t>
      </w:r>
    </w:p>
    <w:p w14:paraId="3D1BDE06" w14:textId="77777777" w:rsidR="00EA44B1" w:rsidRPr="00364116" w:rsidRDefault="00B12AD2" w:rsidP="00B12AD2">
      <w:pPr>
        <w:pStyle w:val="BAListbasic"/>
      </w:pPr>
      <w:r>
        <w:t xml:space="preserve">- </w:t>
      </w:r>
      <w:r w:rsidR="00EA44B1" w:rsidRPr="00364116">
        <w:t>Odvodní část systému kapalinové zpětného získávání tepla s eliminátorem kapek a kondenzátní vanou</w:t>
      </w:r>
    </w:p>
    <w:p w14:paraId="71216DBC" w14:textId="77777777" w:rsidR="00EA44B1" w:rsidRPr="00364116" w:rsidRDefault="00B12AD2" w:rsidP="00B12AD2">
      <w:pPr>
        <w:pStyle w:val="BAListbasic"/>
      </w:pPr>
      <w:r>
        <w:t xml:space="preserve">- </w:t>
      </w:r>
      <w:r w:rsidR="00EA44B1" w:rsidRPr="00364116">
        <w:t>Tlumení hluku do venkovního prostředí</w:t>
      </w:r>
    </w:p>
    <w:p w14:paraId="2A7BB22B" w14:textId="77777777" w:rsidR="00EA44B1" w:rsidRPr="00364116" w:rsidRDefault="00B12AD2" w:rsidP="00B12AD2">
      <w:pPr>
        <w:pStyle w:val="BAListbasic"/>
      </w:pPr>
      <w:r>
        <w:t xml:space="preserve">- </w:t>
      </w:r>
      <w:r w:rsidR="00EA44B1" w:rsidRPr="00364116">
        <w:t>Těsná uzavírací žaluziová klapka ovládaná servopohonem</w:t>
      </w:r>
    </w:p>
    <w:p w14:paraId="666EF29C" w14:textId="77777777" w:rsidR="00EA44B1" w:rsidRPr="00364116" w:rsidRDefault="00B12AD2" w:rsidP="00B12AD2">
      <w:pPr>
        <w:pStyle w:val="BAListbasic"/>
      </w:pPr>
      <w:r>
        <w:t xml:space="preserve">- </w:t>
      </w:r>
      <w:r w:rsidR="00EA44B1" w:rsidRPr="00364116">
        <w:t>Výfuková hlavice</w:t>
      </w:r>
    </w:p>
    <w:p w14:paraId="495E4674" w14:textId="77777777" w:rsidR="00EA44B1" w:rsidRPr="00364116" w:rsidRDefault="00EA44B1" w:rsidP="00EA44B1">
      <w:pPr>
        <w:pStyle w:val="BABasictext"/>
      </w:pPr>
      <w:r w:rsidRPr="00364116">
        <w:t>Obě části větrací jednotky budou ve venkovním provedení s kvalitním opláštěním a izolací panelů pomocí minerální vaty (zlepšení zamezení úniku hluku). Přívodní a odvodní část větracích jednotek bude odolná desinfekčním prostředkům.</w:t>
      </w:r>
    </w:p>
    <w:p w14:paraId="40C1ACAD" w14:textId="77777777" w:rsidR="00EA44B1" w:rsidRPr="00364116" w:rsidRDefault="00EA44B1" w:rsidP="002E2062">
      <w:pPr>
        <w:pStyle w:val="BABasictext"/>
      </w:pPr>
      <w:r w:rsidRPr="00364116">
        <w:t>Přívodní a odvodní část bude propojena pomocí potrubí s nemrznoucí směsí vč. veškerého příslušenství (čerpadla, zabezpečovací a regulační prvky).</w:t>
      </w:r>
    </w:p>
    <w:p w14:paraId="610A4F33" w14:textId="77777777" w:rsidR="00EA44B1" w:rsidRPr="00364116" w:rsidRDefault="00EA44B1" w:rsidP="00EA44B1">
      <w:pPr>
        <w:pStyle w:val="BABasictext"/>
      </w:pPr>
      <w:r w:rsidRPr="00364116">
        <w:t xml:space="preserve">Tyto prvky budou umístěny v servisní komoře u centrální klimatizační jednotky, ve které budou dále umístěny </w:t>
      </w:r>
    </w:p>
    <w:p w14:paraId="638D3603" w14:textId="77777777" w:rsidR="00EA44B1" w:rsidRPr="00364116" w:rsidRDefault="00B12AD2" w:rsidP="00B12AD2">
      <w:pPr>
        <w:pStyle w:val="BAListbasic"/>
      </w:pPr>
      <w:r>
        <w:t xml:space="preserve">- </w:t>
      </w:r>
      <w:r w:rsidR="00EA44B1" w:rsidRPr="00364116">
        <w:t>veškeré regulační ventily pro ohřev vzduchu</w:t>
      </w:r>
    </w:p>
    <w:p w14:paraId="3B5DECCD" w14:textId="77777777" w:rsidR="00EA44B1" w:rsidRPr="00364116" w:rsidRDefault="00B12AD2" w:rsidP="00B12AD2">
      <w:pPr>
        <w:pStyle w:val="BAListbasic"/>
      </w:pPr>
      <w:r>
        <w:t xml:space="preserve">- </w:t>
      </w:r>
      <w:r w:rsidR="00EA44B1" w:rsidRPr="00364116">
        <w:t>čerpadla okruhu nemrznoucí směsi a jeho hydraulické zabezpečení</w:t>
      </w:r>
    </w:p>
    <w:p w14:paraId="1D525AE7" w14:textId="77777777" w:rsidR="00EA44B1" w:rsidRPr="00364116" w:rsidRDefault="00EA44B1" w:rsidP="00EA44B1">
      <w:pPr>
        <w:pStyle w:val="BABasictext"/>
      </w:pPr>
      <w:r w:rsidRPr="00364116">
        <w:t xml:space="preserve">Pro přívod a odvod bude použito standardního potrubí z ocelového pozinkovaného plechu s těsností min. B a vyšší s příslušným typem a druhem izolace. Kvalita pozinkování bude </w:t>
      </w:r>
      <w:r w:rsidRPr="00364116">
        <w:lastRenderedPageBreak/>
        <w:t>odolávat dezinfekčním prostředkům.</w:t>
      </w:r>
    </w:p>
    <w:p w14:paraId="7B760F01" w14:textId="77777777" w:rsidR="00EA44B1" w:rsidRPr="00364116" w:rsidRDefault="00EA44B1" w:rsidP="00EA44B1">
      <w:pPr>
        <w:pStyle w:val="BABasictext"/>
      </w:pPr>
      <w:r w:rsidRPr="00364116">
        <w:t>Do tohoto potrubí budou dle potřeby vloženy následující prvky:</w:t>
      </w:r>
    </w:p>
    <w:p w14:paraId="7B2A9751" w14:textId="77777777" w:rsidR="00EA44B1" w:rsidRPr="00364116" w:rsidRDefault="00B12AD2" w:rsidP="00B12AD2">
      <w:pPr>
        <w:pStyle w:val="BAListbasic"/>
      </w:pPr>
      <w:r>
        <w:t xml:space="preserve">- </w:t>
      </w:r>
      <w:r w:rsidR="00EA44B1" w:rsidRPr="00364116">
        <w:t>Sekundární tlumič hluku a přeslechové tlumiče hluku</w:t>
      </w:r>
    </w:p>
    <w:p w14:paraId="2BFBE54E" w14:textId="77777777" w:rsidR="00EA44B1" w:rsidRPr="00364116" w:rsidRDefault="00B12AD2" w:rsidP="00B12AD2">
      <w:pPr>
        <w:pStyle w:val="BAListbasic"/>
      </w:pPr>
      <w:r>
        <w:t xml:space="preserve">- </w:t>
      </w:r>
      <w:r w:rsidR="00EA44B1" w:rsidRPr="00364116">
        <w:t xml:space="preserve">Protipožární klapky </w:t>
      </w:r>
    </w:p>
    <w:p w14:paraId="7998A3F2" w14:textId="77777777" w:rsidR="00EA44B1" w:rsidRPr="00364116" w:rsidRDefault="00EA44B1" w:rsidP="00EA44B1">
      <w:pPr>
        <w:pStyle w:val="BABasictext"/>
      </w:pPr>
      <w:r w:rsidRPr="00364116">
        <w:t xml:space="preserve">Vzduch ze základních jednotek na střeše bude dopravován šachtou Š2 do technické místnosti na úrovni 1.suterénu, kde bude prováděna zónová úprava vzduchu, která bude prováděna pro </w:t>
      </w:r>
    </w:p>
    <w:p w14:paraId="6FD6671C" w14:textId="77777777" w:rsidR="00EA44B1" w:rsidRPr="00364116" w:rsidRDefault="00B12AD2" w:rsidP="00B12AD2">
      <w:pPr>
        <w:pStyle w:val="BAListbasic"/>
      </w:pPr>
      <w:r>
        <w:t xml:space="preserve">- </w:t>
      </w:r>
      <w:r w:rsidR="00EA44B1" w:rsidRPr="00364116">
        <w:t>Zónu I. chov myší</w:t>
      </w:r>
    </w:p>
    <w:p w14:paraId="0F3E821B" w14:textId="77777777" w:rsidR="00EA44B1" w:rsidRPr="00364116" w:rsidRDefault="00B12AD2" w:rsidP="00B12AD2">
      <w:pPr>
        <w:pStyle w:val="BAListbasic"/>
      </w:pPr>
      <w:r>
        <w:t xml:space="preserve">- </w:t>
      </w:r>
      <w:r w:rsidR="00EA44B1" w:rsidRPr="00364116">
        <w:t>Zóna II. chov potkanů</w:t>
      </w:r>
    </w:p>
    <w:p w14:paraId="6C11ECB2" w14:textId="77777777" w:rsidR="00EA44B1" w:rsidRPr="00364116" w:rsidRDefault="00B12AD2" w:rsidP="00B12AD2">
      <w:pPr>
        <w:pStyle w:val="BAListbasic"/>
      </w:pPr>
      <w:r>
        <w:t xml:space="preserve">- </w:t>
      </w:r>
      <w:r w:rsidR="002E2062" w:rsidRPr="00364116">
        <w:t>Z</w:t>
      </w:r>
      <w:r w:rsidR="00EA44B1" w:rsidRPr="00364116">
        <w:t xml:space="preserve">óna III. společné prostory </w:t>
      </w:r>
    </w:p>
    <w:p w14:paraId="06B24CEC" w14:textId="77777777" w:rsidR="00EA44B1" w:rsidRPr="00364116" w:rsidRDefault="00EA44B1" w:rsidP="00EA44B1">
      <w:pPr>
        <w:pStyle w:val="BABasictext"/>
      </w:pPr>
      <w:r w:rsidRPr="00364116">
        <w:t>Každá zóna bude vybavena následujícími prvky:</w:t>
      </w:r>
    </w:p>
    <w:p w14:paraId="013DAEB6" w14:textId="77777777" w:rsidR="00EA44B1" w:rsidRPr="00364116" w:rsidRDefault="00B12AD2" w:rsidP="00B12AD2">
      <w:pPr>
        <w:pStyle w:val="BAListbasic"/>
      </w:pPr>
      <w:r>
        <w:t xml:space="preserve">- </w:t>
      </w:r>
      <w:r w:rsidR="00EA44B1" w:rsidRPr="00364116">
        <w:t xml:space="preserve">Regulátor konstantního průtoku s možností manuálního nastavení </w:t>
      </w:r>
    </w:p>
    <w:p w14:paraId="36643FB4" w14:textId="77777777" w:rsidR="00EA44B1" w:rsidRPr="00364116" w:rsidRDefault="00B12AD2" w:rsidP="00B12AD2">
      <w:pPr>
        <w:pStyle w:val="BAListbasic"/>
      </w:pPr>
      <w:r>
        <w:t xml:space="preserve">- </w:t>
      </w:r>
      <w:r w:rsidR="00EA44B1" w:rsidRPr="00364116">
        <w:t xml:space="preserve">Vodní chladič vzduchu s eliminátorem kapek a kondenzátní vanou </w:t>
      </w:r>
    </w:p>
    <w:p w14:paraId="3EECB016" w14:textId="77777777" w:rsidR="00EA44B1" w:rsidRPr="00364116" w:rsidRDefault="00B12AD2" w:rsidP="00B12AD2">
      <w:pPr>
        <w:pStyle w:val="BAListbasic"/>
      </w:pPr>
      <w:r>
        <w:t xml:space="preserve">- </w:t>
      </w:r>
      <w:r w:rsidR="00EA44B1" w:rsidRPr="00364116">
        <w:t>Teplovodní dohřívač</w:t>
      </w:r>
    </w:p>
    <w:p w14:paraId="192C1D2D" w14:textId="77777777" w:rsidR="00EA44B1" w:rsidRPr="00364116" w:rsidRDefault="00B12AD2" w:rsidP="00B12AD2">
      <w:pPr>
        <w:pStyle w:val="BAListbasic"/>
      </w:pPr>
      <w:r>
        <w:t xml:space="preserve">- </w:t>
      </w:r>
      <w:r w:rsidR="00EA44B1" w:rsidRPr="00364116">
        <w:t>Parní zvlhčovač napojený na elektrodový vyvíječ páry</w:t>
      </w:r>
    </w:p>
    <w:p w14:paraId="4C681160" w14:textId="77777777" w:rsidR="00EA44B1" w:rsidRPr="00364116" w:rsidRDefault="00B12AD2" w:rsidP="00B12AD2">
      <w:pPr>
        <w:pStyle w:val="BAListbasic"/>
      </w:pPr>
      <w:r>
        <w:t xml:space="preserve">- </w:t>
      </w:r>
      <w:r w:rsidR="00EA44B1" w:rsidRPr="00364116">
        <w:t>Filtrační komora s koncovým filtrem třídy H12</w:t>
      </w:r>
    </w:p>
    <w:p w14:paraId="4F6F7B65" w14:textId="77777777" w:rsidR="00EA44B1" w:rsidRPr="00364116" w:rsidRDefault="00B12AD2" w:rsidP="00B12AD2">
      <w:pPr>
        <w:pStyle w:val="BAListbasic"/>
      </w:pPr>
      <w:r>
        <w:t xml:space="preserve">- </w:t>
      </w:r>
      <w:r w:rsidR="00EA44B1" w:rsidRPr="00364116">
        <w:t>Zónová úprava vzduchu nebude zálohována</w:t>
      </w:r>
    </w:p>
    <w:p w14:paraId="02DDC4A3" w14:textId="77777777" w:rsidR="00EA44B1" w:rsidRPr="00364116" w:rsidRDefault="00EA44B1" w:rsidP="00EA44B1">
      <w:pPr>
        <w:pStyle w:val="BABasictext"/>
      </w:pPr>
      <w:r w:rsidRPr="00364116">
        <w:t>Za zónovou úpravou vzduchu bude vzduch dopravován do jednotlivých prostor pomocí potrubí z nerezového plechu s třídou těsnosti C resp. D.</w:t>
      </w:r>
    </w:p>
    <w:p w14:paraId="10CD46C2" w14:textId="77777777" w:rsidR="00EA44B1" w:rsidRPr="00364116" w:rsidRDefault="00EA44B1" w:rsidP="00EA44B1">
      <w:pPr>
        <w:pStyle w:val="BABasictext"/>
      </w:pPr>
      <w:r w:rsidRPr="00364116">
        <w:t xml:space="preserve">Přívod vzduchu do jednotlivých prostor bude pomocí distribučních prvků, které zajistí, aby ve větraném (klimatizovaném) prostoru v referenčním místě (cca 1,3 m nad podlahou) nebyla vyšší rychlost proudění než 0,3 </w:t>
      </w:r>
      <w:r w:rsidR="00377F34">
        <w:t>m³</w:t>
      </w:r>
      <w:r w:rsidRPr="00364116">
        <w:t>h-1.</w:t>
      </w:r>
    </w:p>
    <w:p w14:paraId="2E203408" w14:textId="77777777" w:rsidR="00EA44B1" w:rsidRPr="00364116" w:rsidRDefault="00EA44B1" w:rsidP="00EA44B1">
      <w:pPr>
        <w:pStyle w:val="BABasictext"/>
      </w:pPr>
      <w:r w:rsidRPr="00364116">
        <w:t>Z hlediska tlakových poměrů se předpokládá, že v prostoru chovu myší a potkanů bude přetlak oproti venkovnímu prostředí 40 Pa s tím, že pomocí „tlakových kaskád“ mezi jednotlivými prostory chovu malých hlodavců a mezi jednotlivými prostory myší nebyl nižší přetlak než 12 Pa.</w:t>
      </w:r>
    </w:p>
    <w:p w14:paraId="2478E030" w14:textId="77777777" w:rsidR="00EA44B1" w:rsidRPr="00364116" w:rsidRDefault="00EA44B1" w:rsidP="002E2062">
      <w:pPr>
        <w:pStyle w:val="BABasictext"/>
      </w:pPr>
      <w:r w:rsidRPr="00364116">
        <w:t>Z prostoru chovu myší a potkanů bude vzduch přefukován přes tlakové regulátory do obslužných chodeb. Předpokládáme, že pro zachování čistoty v jednotlivých místnostech bude dodržen konstantní průtok vzduchu.</w:t>
      </w:r>
    </w:p>
    <w:p w14:paraId="4C3D5DA4" w14:textId="77777777" w:rsidR="00EA44B1" w:rsidRPr="00364116" w:rsidRDefault="00EA44B1" w:rsidP="00EA44B1">
      <w:pPr>
        <w:pStyle w:val="BABasictext"/>
      </w:pPr>
      <w:r w:rsidRPr="00364116">
        <w:t>Obě základní klimatizační jednotky pro přívod a odvod vzduchu na střeše objektu do prostor chovu drobných hlodavců budou vybaveny automatickou regulací, která bude zajišťovat:</w:t>
      </w:r>
    </w:p>
    <w:p w14:paraId="693E2C00" w14:textId="77777777" w:rsidR="00EA44B1" w:rsidRPr="00364116" w:rsidRDefault="00B12AD2" w:rsidP="00B12AD2">
      <w:pPr>
        <w:pStyle w:val="BAListbasic"/>
      </w:pPr>
      <w:r>
        <w:t xml:space="preserve">- </w:t>
      </w:r>
      <w:r w:rsidR="00EA44B1" w:rsidRPr="00364116">
        <w:t>Ovládání hlavních uzavíracích klapek na vstupu a výstupu vzduchu do centrálních jednotek</w:t>
      </w:r>
    </w:p>
    <w:p w14:paraId="112AEA86" w14:textId="77777777" w:rsidR="00EA44B1" w:rsidRPr="00364116" w:rsidRDefault="00B12AD2" w:rsidP="00B12AD2">
      <w:pPr>
        <w:pStyle w:val="BAListbasic"/>
      </w:pPr>
      <w:r>
        <w:t xml:space="preserve">- </w:t>
      </w:r>
      <w:r w:rsidR="00EA44B1" w:rsidRPr="00364116">
        <w:t>Ovládání výkonu systému zpětného získávání tepla</w:t>
      </w:r>
    </w:p>
    <w:p w14:paraId="3673C716" w14:textId="77777777" w:rsidR="00EA44B1" w:rsidRPr="00364116" w:rsidRDefault="00B12AD2" w:rsidP="00B12AD2">
      <w:pPr>
        <w:pStyle w:val="BAListbasic"/>
      </w:pPr>
      <w:r>
        <w:t xml:space="preserve">- </w:t>
      </w:r>
      <w:r w:rsidR="00EA44B1" w:rsidRPr="00364116">
        <w:t>Ovládání výkonů ohřívačů v sestavě centrálního přívodu vzduchu</w:t>
      </w:r>
    </w:p>
    <w:p w14:paraId="12A95782" w14:textId="77777777" w:rsidR="00EA44B1" w:rsidRPr="00364116" w:rsidRDefault="00B12AD2" w:rsidP="00B12AD2">
      <w:pPr>
        <w:pStyle w:val="BAListbasic"/>
      </w:pPr>
      <w:r>
        <w:t xml:space="preserve">- </w:t>
      </w:r>
      <w:r w:rsidR="00EA44B1" w:rsidRPr="00364116">
        <w:t>Ovládání otáček ventilátorů na základě konstantní hodnoty dynamického tlaku</w:t>
      </w:r>
    </w:p>
    <w:p w14:paraId="058ED8C4" w14:textId="77777777" w:rsidR="00EA44B1" w:rsidRPr="00364116" w:rsidRDefault="00B12AD2" w:rsidP="00B12AD2">
      <w:pPr>
        <w:pStyle w:val="BAListbasic"/>
      </w:pPr>
      <w:r>
        <w:t xml:space="preserve">- </w:t>
      </w:r>
      <w:r w:rsidR="00EA44B1" w:rsidRPr="00364116">
        <w:t>Střídání obou jednotek, aby měly stejný počet provozních hodin</w:t>
      </w:r>
    </w:p>
    <w:p w14:paraId="541E9611" w14:textId="77777777" w:rsidR="00EA44B1" w:rsidRPr="00364116" w:rsidRDefault="00B12AD2" w:rsidP="00B12AD2">
      <w:pPr>
        <w:pStyle w:val="BAListbasic"/>
      </w:pPr>
      <w:r>
        <w:t xml:space="preserve">- </w:t>
      </w:r>
      <w:r w:rsidR="00EA44B1" w:rsidRPr="00364116">
        <w:t>Okamžité přepínání provozu obou základních větracích jednotek v případě poruchy jedné z nich</w:t>
      </w:r>
    </w:p>
    <w:p w14:paraId="346FF33A" w14:textId="77777777" w:rsidR="00EA44B1" w:rsidRPr="00364116" w:rsidRDefault="00B12AD2" w:rsidP="00B12AD2">
      <w:pPr>
        <w:pStyle w:val="BAListbasic"/>
      </w:pPr>
      <w:r>
        <w:t xml:space="preserve">- </w:t>
      </w:r>
      <w:r w:rsidR="00EA44B1" w:rsidRPr="00364116">
        <w:t>Signalizaci všech poruchových stavů a provozních veličin do centrálního velínu</w:t>
      </w:r>
    </w:p>
    <w:p w14:paraId="45D2C4DF" w14:textId="77777777" w:rsidR="00EA44B1" w:rsidRPr="00364116" w:rsidRDefault="00EA44B1" w:rsidP="00EA44B1">
      <w:pPr>
        <w:pStyle w:val="BABasictext"/>
      </w:pPr>
      <w:r w:rsidRPr="00364116">
        <w:t>V rámci ovládání prvků jednotlivých zón pro úpravu vzduchu se předpokládá:</w:t>
      </w:r>
    </w:p>
    <w:p w14:paraId="41D77FD2" w14:textId="77777777" w:rsidR="00EA44B1" w:rsidRPr="00364116" w:rsidRDefault="00B12AD2" w:rsidP="00B12AD2">
      <w:pPr>
        <w:pStyle w:val="BAListbasic"/>
      </w:pPr>
      <w:r>
        <w:t xml:space="preserve">- </w:t>
      </w:r>
      <w:r w:rsidR="00EA44B1" w:rsidRPr="00364116">
        <w:t>Ovládání výkonu teplovodního ohřívače a vodního chladiče tak, aby v referenčním místě prostoru byla dodržena žádaná teplota (ti = 22 °C)</w:t>
      </w:r>
    </w:p>
    <w:p w14:paraId="034F68D8" w14:textId="77777777" w:rsidR="00EA44B1" w:rsidRPr="00364116" w:rsidRDefault="00B12AD2" w:rsidP="00B12AD2">
      <w:pPr>
        <w:pStyle w:val="BAListbasic"/>
      </w:pPr>
      <w:r>
        <w:t xml:space="preserve">- </w:t>
      </w:r>
      <w:r w:rsidR="00EA44B1" w:rsidRPr="00364116">
        <w:t>Ovládání výkonu parního vlhčení tak, aby při teplotě vzduchu v prostoru ti = 22 °C byla dodržena relativní vlhkost 55 % RH</w:t>
      </w:r>
    </w:p>
    <w:p w14:paraId="1875D9DF" w14:textId="77777777" w:rsidR="00EA44B1" w:rsidRPr="00364116" w:rsidRDefault="00EA44B1" w:rsidP="00EA44B1">
      <w:pPr>
        <w:pStyle w:val="BABasictext"/>
      </w:pPr>
      <w:r w:rsidRPr="00364116">
        <w:lastRenderedPageBreak/>
        <w:t>Veškeré ovládání zařízení bude přes centrální řídící velín.</w:t>
      </w:r>
    </w:p>
    <w:p w14:paraId="7C340AB7" w14:textId="77777777" w:rsidR="00EA44B1" w:rsidRPr="00CD5459" w:rsidRDefault="00EA44B1" w:rsidP="00AC66A6">
      <w:pPr>
        <w:pStyle w:val="BABasictext"/>
      </w:pPr>
    </w:p>
    <w:p w14:paraId="738C02FE" w14:textId="77777777" w:rsidR="00EA44B1" w:rsidRPr="00364116" w:rsidRDefault="00EA44B1" w:rsidP="002E2062">
      <w:pPr>
        <w:pStyle w:val="BALocalheading"/>
        <w:rPr>
          <w:b w:val="0"/>
          <w:bCs/>
          <w:u w:val="single"/>
        </w:rPr>
      </w:pPr>
      <w:r w:rsidRPr="00364116">
        <w:rPr>
          <w:b w:val="0"/>
          <w:bCs/>
          <w:u w:val="single"/>
        </w:rPr>
        <w:t>Prostor chovu králíků</w:t>
      </w:r>
    </w:p>
    <w:p w14:paraId="5D5BB57F" w14:textId="77777777" w:rsidR="00EA44B1" w:rsidRPr="00364116" w:rsidRDefault="00EA44B1" w:rsidP="002E2062">
      <w:pPr>
        <w:pStyle w:val="BABasictext"/>
      </w:pPr>
      <w:r w:rsidRPr="00364116">
        <w:t>Obdobně jako v případě chovu malých hlodavců pro zachování maximální spolehlivosti bude zařízení 100 % zálohováno jak po stránce technologické, tak i z hlediska napájení. Proto také větrací a klimatizační zařízení bude rozděleno na základní část A a základní část B, které budou z hlediska funkce a výkonu zcela identické. Oba systémy umístěné na střeše objektu budou dopravovat vzduch do jednoho potrubního systému. Obě základní větrací jednotky budou umístěny na střeše objektu v blízkosti šachty Š 4, která bude sloužit pro přívod a odvod vzduchu do prostor chovu králíků.</w:t>
      </w:r>
    </w:p>
    <w:p w14:paraId="224EA048" w14:textId="77777777" w:rsidR="00EA44B1" w:rsidRPr="00364116" w:rsidRDefault="00EA44B1" w:rsidP="00EA44B1">
      <w:pPr>
        <w:pStyle w:val="BABasictext"/>
      </w:pPr>
      <w:r w:rsidRPr="00364116">
        <w:t>Obě přívodní základní sestavy budou mít stejné složení jako přívodní a odvodní sestavy do chovu malých hlodavců:</w:t>
      </w:r>
    </w:p>
    <w:p w14:paraId="3D67A726" w14:textId="77777777" w:rsidR="00EA44B1" w:rsidRPr="00364116" w:rsidRDefault="00B12AD2" w:rsidP="00B12AD2">
      <w:pPr>
        <w:pStyle w:val="BAListbasic"/>
      </w:pPr>
      <w:r>
        <w:t xml:space="preserve">- </w:t>
      </w:r>
      <w:r w:rsidR="00EA44B1" w:rsidRPr="00364116">
        <w:t>Nasávací sekce</w:t>
      </w:r>
    </w:p>
    <w:p w14:paraId="4C843119" w14:textId="77777777" w:rsidR="00EA44B1" w:rsidRPr="00364116" w:rsidRDefault="00B12AD2" w:rsidP="00B12AD2">
      <w:pPr>
        <w:pStyle w:val="BAListbasic"/>
      </w:pPr>
      <w:r>
        <w:t xml:space="preserve">- </w:t>
      </w:r>
      <w:r w:rsidR="00EA44B1" w:rsidRPr="00364116">
        <w:t xml:space="preserve">Těsná uzavírací klapka ovládaná servopohonem </w:t>
      </w:r>
    </w:p>
    <w:p w14:paraId="065C7330" w14:textId="77777777" w:rsidR="00EA44B1" w:rsidRPr="00364116" w:rsidRDefault="00B12AD2" w:rsidP="00B12AD2">
      <w:pPr>
        <w:pStyle w:val="BAListbasic"/>
      </w:pPr>
      <w:r>
        <w:t xml:space="preserve">- </w:t>
      </w:r>
      <w:r w:rsidR="00EA44B1" w:rsidRPr="00364116">
        <w:t>Hrubá filtrace vzduchu pomocí kapsových filtrů odpovídající odlučivosti</w:t>
      </w:r>
    </w:p>
    <w:p w14:paraId="23BBA985" w14:textId="77777777" w:rsidR="00EA44B1" w:rsidRPr="00364116" w:rsidRDefault="00B12AD2" w:rsidP="00B12AD2">
      <w:pPr>
        <w:pStyle w:val="BAListbasic"/>
      </w:pPr>
      <w:r>
        <w:t xml:space="preserve">- </w:t>
      </w:r>
      <w:r w:rsidR="00EA44B1" w:rsidRPr="00364116">
        <w:t>Tlumení hluku</w:t>
      </w:r>
    </w:p>
    <w:p w14:paraId="716305D1" w14:textId="77777777" w:rsidR="00EA44B1" w:rsidRPr="00364116" w:rsidRDefault="00B12AD2" w:rsidP="00B12AD2">
      <w:pPr>
        <w:pStyle w:val="BAListbasic"/>
      </w:pPr>
      <w:r>
        <w:t xml:space="preserve">- </w:t>
      </w:r>
      <w:r w:rsidR="00EA44B1" w:rsidRPr="00364116">
        <w:t>Lamelový výměník zpětného získávání tepla s nemrznoucí směsí</w:t>
      </w:r>
    </w:p>
    <w:p w14:paraId="7EE30D18" w14:textId="77777777" w:rsidR="00EA44B1" w:rsidRPr="00364116" w:rsidRDefault="00B12AD2" w:rsidP="00B12AD2">
      <w:pPr>
        <w:pStyle w:val="BAListbasic"/>
      </w:pPr>
      <w:r>
        <w:t xml:space="preserve">- </w:t>
      </w:r>
      <w:r w:rsidR="00EA44B1" w:rsidRPr="00364116">
        <w:t>Radiální ventilátor s volným oběžným kolem a proměnnými otáčkami zajišťovanými pomocí frekvenčního měniče</w:t>
      </w:r>
    </w:p>
    <w:p w14:paraId="677A60C1" w14:textId="77777777" w:rsidR="00EA44B1" w:rsidRPr="00364116" w:rsidRDefault="00B12AD2" w:rsidP="00B12AD2">
      <w:pPr>
        <w:pStyle w:val="BAListbasic"/>
      </w:pPr>
      <w:r>
        <w:t xml:space="preserve">- </w:t>
      </w:r>
      <w:r w:rsidR="00EA44B1" w:rsidRPr="00364116">
        <w:t>Teplovodní lamelový ohřívač zajišťující odpovídající ohřev vzduchu na teplotu +15 °C</w:t>
      </w:r>
    </w:p>
    <w:p w14:paraId="5CDEC2E0" w14:textId="77777777" w:rsidR="00EA44B1" w:rsidRPr="00364116" w:rsidRDefault="00B12AD2" w:rsidP="00B12AD2">
      <w:pPr>
        <w:pStyle w:val="BAListbasic"/>
      </w:pPr>
      <w:r>
        <w:t xml:space="preserve">- </w:t>
      </w:r>
      <w:r w:rsidR="00EA44B1" w:rsidRPr="00364116">
        <w:t>Primární tlumič hluku na straně přiváděného vzduchu</w:t>
      </w:r>
    </w:p>
    <w:p w14:paraId="68E6E164" w14:textId="77777777" w:rsidR="00EA44B1" w:rsidRPr="00364116" w:rsidRDefault="00B12AD2" w:rsidP="00B12AD2">
      <w:pPr>
        <w:pStyle w:val="BAListbasic"/>
      </w:pPr>
      <w:r>
        <w:t xml:space="preserve">- </w:t>
      </w:r>
      <w:r w:rsidR="00EA44B1" w:rsidRPr="00364116">
        <w:t>Jemná filtrace vzduchu pomocí kapsového filtru odpovídající odlučivosti F7</w:t>
      </w:r>
    </w:p>
    <w:p w14:paraId="7C61A73F" w14:textId="77777777" w:rsidR="00EA44B1" w:rsidRPr="00364116" w:rsidRDefault="00EA44B1" w:rsidP="00EA44B1">
      <w:pPr>
        <w:pStyle w:val="BABasictext"/>
      </w:pPr>
      <w:r w:rsidRPr="00364116">
        <w:t>Odvodní sestavy budou mít následující složení:</w:t>
      </w:r>
    </w:p>
    <w:p w14:paraId="495A07A2" w14:textId="77777777" w:rsidR="00EA44B1" w:rsidRPr="00364116" w:rsidRDefault="000C1246" w:rsidP="000C1246">
      <w:pPr>
        <w:pStyle w:val="BAListbasic"/>
      </w:pPr>
      <w:r>
        <w:rPr>
          <w:rFonts w:cstheme="minorHAnsi"/>
        </w:rPr>
        <w:t xml:space="preserve">- </w:t>
      </w:r>
      <w:r w:rsidR="00EA44B1" w:rsidRPr="00364116">
        <w:t xml:space="preserve">Primární tlumič hluku na odvodní straně </w:t>
      </w:r>
    </w:p>
    <w:p w14:paraId="1DE3B37C" w14:textId="77777777" w:rsidR="00EA44B1" w:rsidRPr="00364116" w:rsidRDefault="000C1246" w:rsidP="000C1246">
      <w:pPr>
        <w:pStyle w:val="BAListbasic"/>
      </w:pPr>
      <w:r>
        <w:rPr>
          <w:rFonts w:cstheme="minorHAnsi"/>
        </w:rPr>
        <w:t xml:space="preserve">- </w:t>
      </w:r>
      <w:r w:rsidR="00EA44B1" w:rsidRPr="00364116">
        <w:t>Hrubá filtrace vzduchu pomocí kapsových filtrů</w:t>
      </w:r>
    </w:p>
    <w:p w14:paraId="43696986" w14:textId="77777777" w:rsidR="00EA44B1" w:rsidRPr="00364116" w:rsidRDefault="000C1246" w:rsidP="000C1246">
      <w:pPr>
        <w:pStyle w:val="BAListbasic"/>
      </w:pPr>
      <w:r>
        <w:rPr>
          <w:rFonts w:cstheme="minorHAnsi"/>
        </w:rPr>
        <w:t xml:space="preserve">- </w:t>
      </w:r>
      <w:r w:rsidR="00EA44B1" w:rsidRPr="00364116">
        <w:t>Radiální ventilátor s volným oběžným kolem a proměnnými otáčkami zajišťovanými frekvenčním měničem</w:t>
      </w:r>
    </w:p>
    <w:p w14:paraId="3E020C7A" w14:textId="77777777" w:rsidR="00EA44B1" w:rsidRPr="00364116" w:rsidRDefault="000C1246" w:rsidP="000C1246">
      <w:pPr>
        <w:pStyle w:val="BAListbasic"/>
      </w:pPr>
      <w:r>
        <w:rPr>
          <w:rFonts w:cstheme="minorHAnsi"/>
        </w:rPr>
        <w:t xml:space="preserve">- </w:t>
      </w:r>
      <w:r w:rsidR="00EA44B1" w:rsidRPr="00364116">
        <w:t>Odvodní část systému kapalinové zpětného získávání tepla s eliminátorem kapek a kondenzátní vanou</w:t>
      </w:r>
    </w:p>
    <w:p w14:paraId="6FA57324" w14:textId="77777777" w:rsidR="00EA44B1" w:rsidRPr="00364116" w:rsidRDefault="000C1246" w:rsidP="000C1246">
      <w:pPr>
        <w:pStyle w:val="BAListbasic"/>
      </w:pPr>
      <w:r>
        <w:rPr>
          <w:rFonts w:cstheme="minorHAnsi"/>
        </w:rPr>
        <w:t xml:space="preserve">- </w:t>
      </w:r>
      <w:r w:rsidR="00EA44B1" w:rsidRPr="00364116">
        <w:t>Tlumení hluku do venkovního prostředí</w:t>
      </w:r>
    </w:p>
    <w:p w14:paraId="393F2F94" w14:textId="77777777" w:rsidR="00EA44B1" w:rsidRPr="00364116" w:rsidRDefault="000C1246" w:rsidP="000C1246">
      <w:pPr>
        <w:pStyle w:val="BAListbasic"/>
      </w:pPr>
      <w:r>
        <w:rPr>
          <w:rFonts w:cstheme="minorHAnsi"/>
        </w:rPr>
        <w:t xml:space="preserve">- </w:t>
      </w:r>
      <w:r w:rsidR="00EA44B1" w:rsidRPr="00364116">
        <w:t>Těsná uzavírací žaluziová klapka ovládaná servopohonem</w:t>
      </w:r>
    </w:p>
    <w:p w14:paraId="48111236" w14:textId="77777777" w:rsidR="00EA44B1" w:rsidRPr="00364116" w:rsidRDefault="000C1246" w:rsidP="000C1246">
      <w:pPr>
        <w:pStyle w:val="BAListbasic"/>
      </w:pPr>
      <w:r>
        <w:rPr>
          <w:rFonts w:cstheme="minorHAnsi"/>
        </w:rPr>
        <w:t xml:space="preserve">- </w:t>
      </w:r>
      <w:r w:rsidR="00EA44B1" w:rsidRPr="00364116">
        <w:t>Výfuková hlavice</w:t>
      </w:r>
    </w:p>
    <w:p w14:paraId="51F48C77" w14:textId="77777777" w:rsidR="00EA44B1" w:rsidRPr="00364116" w:rsidRDefault="00EA44B1" w:rsidP="00EA44B1">
      <w:pPr>
        <w:pStyle w:val="BABasictext"/>
      </w:pPr>
      <w:r w:rsidRPr="00364116">
        <w:t>Obě části větrací jednotky budou ve venkovním provedení s kvalitním opláštěním a izolací panelů pomocí minerální vaty (zlepšení zamezení úniku hluku). Přívodní a odvodní část větracích jednotek bude odolná desinfekčním prostředkům.</w:t>
      </w:r>
    </w:p>
    <w:p w14:paraId="2DBD8BD2" w14:textId="77777777" w:rsidR="00EA44B1" w:rsidRPr="00364116" w:rsidRDefault="00EA44B1" w:rsidP="002E2062">
      <w:pPr>
        <w:pStyle w:val="BABasictext"/>
      </w:pPr>
      <w:r w:rsidRPr="00364116">
        <w:t>Přívodní a odvodní část bude propojena pomocí potrubí s nemrznoucí směsí vč. veškerého příslušenství (čerpadla, zabezpečovací a regulační prvky).</w:t>
      </w:r>
    </w:p>
    <w:p w14:paraId="5BA9C1EB" w14:textId="77777777" w:rsidR="00EA44B1" w:rsidRPr="00364116" w:rsidRDefault="00EA44B1" w:rsidP="00EA44B1">
      <w:pPr>
        <w:pStyle w:val="BABasictext"/>
      </w:pPr>
      <w:r w:rsidRPr="00364116">
        <w:t xml:space="preserve">Tyto prvky budou umístěny v servisní komoře u centrální klimatizační jednotky, ve které budou dále umístěny </w:t>
      </w:r>
    </w:p>
    <w:p w14:paraId="1A812AEA" w14:textId="77777777" w:rsidR="00EA44B1" w:rsidRPr="00364116" w:rsidRDefault="000C1246" w:rsidP="000C1246">
      <w:pPr>
        <w:pStyle w:val="BAListbasic"/>
      </w:pPr>
      <w:r>
        <w:rPr>
          <w:rFonts w:cstheme="minorHAnsi"/>
        </w:rPr>
        <w:t xml:space="preserve">- </w:t>
      </w:r>
      <w:r w:rsidR="00EA44B1" w:rsidRPr="00364116">
        <w:t>veškeré regulační ventily pro ohřev vzduchu</w:t>
      </w:r>
    </w:p>
    <w:p w14:paraId="685824FA" w14:textId="77777777" w:rsidR="00EA44B1" w:rsidRPr="00364116" w:rsidRDefault="000C1246" w:rsidP="000C1246">
      <w:pPr>
        <w:pStyle w:val="BAListbasic"/>
      </w:pPr>
      <w:r>
        <w:rPr>
          <w:rFonts w:cstheme="minorHAnsi"/>
        </w:rPr>
        <w:t xml:space="preserve">- </w:t>
      </w:r>
      <w:r w:rsidR="00EA44B1" w:rsidRPr="00364116">
        <w:t xml:space="preserve">frekvenční měniče ventilátorů </w:t>
      </w:r>
    </w:p>
    <w:p w14:paraId="188F8016" w14:textId="77777777" w:rsidR="00EA44B1" w:rsidRPr="00364116" w:rsidRDefault="000C1246" w:rsidP="000C1246">
      <w:pPr>
        <w:pStyle w:val="BAListbasic"/>
      </w:pPr>
      <w:r>
        <w:rPr>
          <w:rFonts w:cstheme="minorHAnsi"/>
        </w:rPr>
        <w:t xml:space="preserve">- </w:t>
      </w:r>
      <w:r w:rsidR="00EA44B1" w:rsidRPr="00364116">
        <w:t>čerpadla okruhu nemrznoucí směsi a jeho hydraulické zabezpečení</w:t>
      </w:r>
    </w:p>
    <w:p w14:paraId="543189BB" w14:textId="77777777" w:rsidR="00EA44B1" w:rsidRPr="00364116" w:rsidRDefault="00EA44B1" w:rsidP="00EA44B1">
      <w:pPr>
        <w:pStyle w:val="BABasictext"/>
      </w:pPr>
      <w:r w:rsidRPr="00364116">
        <w:t>Pro přívod a odvod bude použito standardního potrubí z ocelového pozinkovaného plechu s těsností min. B a vyšší s příslušným typem a druhem izolace. Kvalita pozinkování bude odolávat dezinfekčním prostředkům.</w:t>
      </w:r>
    </w:p>
    <w:p w14:paraId="0B7DBE8D" w14:textId="77777777" w:rsidR="00EA44B1" w:rsidRPr="00364116" w:rsidRDefault="00EA44B1" w:rsidP="00EA44B1">
      <w:pPr>
        <w:pStyle w:val="BABasictext"/>
      </w:pPr>
      <w:r w:rsidRPr="00364116">
        <w:lastRenderedPageBreak/>
        <w:t>Do tohoto potrubí budou dle potřeby vloženy následující prvky:</w:t>
      </w:r>
    </w:p>
    <w:p w14:paraId="7203E51C" w14:textId="77777777" w:rsidR="00EA44B1" w:rsidRPr="00364116" w:rsidRDefault="000C1246" w:rsidP="000C1246">
      <w:pPr>
        <w:pStyle w:val="BAListbasic"/>
      </w:pPr>
      <w:r>
        <w:rPr>
          <w:rFonts w:cstheme="minorHAnsi"/>
        </w:rPr>
        <w:t xml:space="preserve">- </w:t>
      </w:r>
      <w:r w:rsidR="00EA44B1" w:rsidRPr="00364116">
        <w:t>Sekundární tlumič hluku a přeslechové tlumiče hluku</w:t>
      </w:r>
    </w:p>
    <w:p w14:paraId="1A7964BA" w14:textId="77777777" w:rsidR="00EA44B1" w:rsidRPr="00364116" w:rsidRDefault="000C1246" w:rsidP="000C1246">
      <w:pPr>
        <w:pStyle w:val="BAListbasic"/>
      </w:pPr>
      <w:r>
        <w:rPr>
          <w:rFonts w:cstheme="minorHAnsi"/>
        </w:rPr>
        <w:t xml:space="preserve">- </w:t>
      </w:r>
      <w:r w:rsidR="00EA44B1" w:rsidRPr="00364116">
        <w:t xml:space="preserve">Protipožární klapky </w:t>
      </w:r>
    </w:p>
    <w:p w14:paraId="3E19E94B" w14:textId="77777777" w:rsidR="00EA44B1" w:rsidRPr="00364116" w:rsidRDefault="00EA44B1" w:rsidP="00EA44B1">
      <w:pPr>
        <w:pStyle w:val="BABasictext"/>
      </w:pPr>
      <w:r w:rsidRPr="00364116">
        <w:t xml:space="preserve">Vzduch ze základních jednotek na střeše objektu bude dopravován šachtou Š4 do technické místnosti II. </w:t>
      </w:r>
      <w:r w:rsidR="000C1246">
        <w:t>vivária</w:t>
      </w:r>
      <w:r w:rsidRPr="00364116">
        <w:t xml:space="preserve"> na úrovni 1.suterénu, kde bude prováděna koncová úprava vzduchu, která bude spočívat v umístění do potrubí následujících prvků:</w:t>
      </w:r>
    </w:p>
    <w:p w14:paraId="0317C528" w14:textId="77777777" w:rsidR="00EA44B1" w:rsidRPr="00364116" w:rsidRDefault="000C1246" w:rsidP="000C1246">
      <w:pPr>
        <w:pStyle w:val="BAListbasic"/>
      </w:pPr>
      <w:r>
        <w:rPr>
          <w:rFonts w:cstheme="minorHAnsi"/>
        </w:rPr>
        <w:t xml:space="preserve">- </w:t>
      </w:r>
      <w:r w:rsidR="00EA44B1" w:rsidRPr="00364116">
        <w:t>Vodního chladič</w:t>
      </w:r>
      <w:r>
        <w:t>e</w:t>
      </w:r>
      <w:r w:rsidR="00EA44B1" w:rsidRPr="00364116">
        <w:t xml:space="preserve"> vzduchu s eliminátorem kapek a s kondenzátní vanou</w:t>
      </w:r>
    </w:p>
    <w:p w14:paraId="41F33A04" w14:textId="77777777" w:rsidR="00EA44B1" w:rsidRPr="00364116" w:rsidRDefault="000C1246" w:rsidP="000C1246">
      <w:pPr>
        <w:pStyle w:val="BAListbasic"/>
      </w:pPr>
      <w:r>
        <w:rPr>
          <w:rFonts w:cstheme="minorHAnsi"/>
        </w:rPr>
        <w:t xml:space="preserve">- </w:t>
      </w:r>
      <w:r w:rsidR="00EA44B1" w:rsidRPr="00364116">
        <w:t>Teplovodního ohřívače</w:t>
      </w:r>
    </w:p>
    <w:p w14:paraId="2B0584EC" w14:textId="77777777" w:rsidR="00EA44B1" w:rsidRPr="00364116" w:rsidRDefault="000C1246" w:rsidP="000C1246">
      <w:pPr>
        <w:pStyle w:val="BAListbasic"/>
      </w:pPr>
      <w:r>
        <w:rPr>
          <w:rFonts w:cstheme="minorHAnsi"/>
        </w:rPr>
        <w:t xml:space="preserve">- </w:t>
      </w:r>
      <w:r w:rsidR="00EA44B1" w:rsidRPr="00364116">
        <w:t>Parního zvlhčovače napojeného na parní odporový vyvíječ páry</w:t>
      </w:r>
    </w:p>
    <w:p w14:paraId="0DC91792" w14:textId="77777777" w:rsidR="00EA44B1" w:rsidRPr="00364116" w:rsidRDefault="000C1246" w:rsidP="000C1246">
      <w:pPr>
        <w:pStyle w:val="BAListbasic"/>
      </w:pPr>
      <w:r>
        <w:rPr>
          <w:rFonts w:cstheme="minorHAnsi"/>
        </w:rPr>
        <w:t xml:space="preserve">- </w:t>
      </w:r>
      <w:r w:rsidR="00EA44B1" w:rsidRPr="00364116">
        <w:t>Filtrační komory s koncovým filtrem třídy H12</w:t>
      </w:r>
    </w:p>
    <w:p w14:paraId="7699FA9A" w14:textId="77777777" w:rsidR="00EA44B1" w:rsidRPr="00364116" w:rsidRDefault="00EA44B1" w:rsidP="00EA44B1">
      <w:pPr>
        <w:pStyle w:val="BABasictext"/>
      </w:pPr>
      <w:r w:rsidRPr="00364116">
        <w:t>Tato teplotní doúprava nebude zálohována.</w:t>
      </w:r>
    </w:p>
    <w:p w14:paraId="0C2FD97D" w14:textId="77777777" w:rsidR="00EA44B1" w:rsidRPr="00364116" w:rsidRDefault="00EA44B1" w:rsidP="00EA44B1">
      <w:pPr>
        <w:pStyle w:val="BABasictext"/>
      </w:pPr>
      <w:r w:rsidRPr="00364116">
        <w:t xml:space="preserve">Za koncovou úpravou vzduchu bude vzduch do prostoru chovu králíků pomocí potrubí z nerezového plechu s třídou těsnosti C resp. D. Přívod vzduchu do jednotlivých místností bude pomocí distribučních prvků, které zajistí, že v referenčním bodu jednotlivých místností 1,3 m nad podlahou bude maximální rychlost vzduchu w = 0,3 ms-1. Z hlediska tlakových poměrů zajišťující čistý prostor bude vůči venkovnímu prostředí zajištěn přetlak </w:t>
      </w:r>
      <w:r w:rsidR="001F2148" w:rsidRPr="00364116">
        <w:t xml:space="preserve">∆p </w:t>
      </w:r>
      <w:r w:rsidRPr="00364116">
        <w:t>= 40 Pa.</w:t>
      </w:r>
    </w:p>
    <w:p w14:paraId="22B7477C" w14:textId="77777777" w:rsidR="00EA44B1" w:rsidRPr="00364116" w:rsidRDefault="00EA44B1" w:rsidP="00EA44B1">
      <w:pPr>
        <w:pStyle w:val="BABasictext"/>
      </w:pPr>
      <w:r w:rsidRPr="00364116">
        <w:t>Z prostoru chovu králíků bude vzduch přes tlakové regulátory přefukován do obslužné chodby a ostatních navazujících místností.</w:t>
      </w:r>
    </w:p>
    <w:p w14:paraId="6C3E26ED" w14:textId="77777777" w:rsidR="00EA44B1" w:rsidRPr="00364116" w:rsidRDefault="00EA44B1" w:rsidP="001F2148">
      <w:pPr>
        <w:pStyle w:val="BABasictext"/>
      </w:pPr>
      <w:r w:rsidRPr="00364116">
        <w:t>Zařízení bude pracovat s konstantním průtokem vzduchu.</w:t>
      </w:r>
    </w:p>
    <w:p w14:paraId="27684BDC" w14:textId="77777777" w:rsidR="00EA44B1" w:rsidRPr="00364116" w:rsidRDefault="00EA44B1" w:rsidP="00EA44B1">
      <w:pPr>
        <w:pStyle w:val="BABasictext"/>
      </w:pPr>
      <w:r w:rsidRPr="00364116">
        <w:t>Obě základní klimatizační jednotky pro přívod a odvod vzduchu na střeše objektu do prostor chovu drobných hlodavců budou vybaveny automatickou regulací, která bude zajišťovat:</w:t>
      </w:r>
    </w:p>
    <w:p w14:paraId="6732F0D7" w14:textId="77777777" w:rsidR="00EA44B1" w:rsidRPr="00364116" w:rsidRDefault="000C1246" w:rsidP="000C1246">
      <w:pPr>
        <w:pStyle w:val="BAListbasic"/>
      </w:pPr>
      <w:r>
        <w:rPr>
          <w:rFonts w:cstheme="minorHAnsi"/>
        </w:rPr>
        <w:t xml:space="preserve">- </w:t>
      </w:r>
      <w:r w:rsidR="00EA44B1" w:rsidRPr="00364116">
        <w:t>Ovládání hlavních uzavíracích klapek na vstupu a výstupu vzduchu do centrálních jednotek</w:t>
      </w:r>
    </w:p>
    <w:p w14:paraId="284E519B" w14:textId="77777777" w:rsidR="00EA44B1" w:rsidRPr="00364116" w:rsidRDefault="000C1246" w:rsidP="000C1246">
      <w:pPr>
        <w:pStyle w:val="BAListbasic"/>
      </w:pPr>
      <w:r>
        <w:rPr>
          <w:rFonts w:cstheme="minorHAnsi"/>
        </w:rPr>
        <w:t xml:space="preserve">- </w:t>
      </w:r>
      <w:r w:rsidR="00EA44B1" w:rsidRPr="00364116">
        <w:t>Ovládání výkonu systému zpětného získávání tepla</w:t>
      </w:r>
    </w:p>
    <w:p w14:paraId="5F9D778E" w14:textId="77777777" w:rsidR="00EA44B1" w:rsidRPr="00364116" w:rsidRDefault="000C1246" w:rsidP="000C1246">
      <w:pPr>
        <w:pStyle w:val="BAListbasic"/>
      </w:pPr>
      <w:r>
        <w:rPr>
          <w:rFonts w:cstheme="minorHAnsi"/>
        </w:rPr>
        <w:t xml:space="preserve">- </w:t>
      </w:r>
      <w:r w:rsidR="00EA44B1" w:rsidRPr="00364116">
        <w:t>Ovládání výkonů ohřívačů v sestavě centrálního přívodu vzduchu (teplota přiváděného vzduchu bude 15 °C)</w:t>
      </w:r>
    </w:p>
    <w:p w14:paraId="37007108" w14:textId="77777777" w:rsidR="00EA44B1" w:rsidRPr="00364116" w:rsidRDefault="000C1246" w:rsidP="000C1246">
      <w:pPr>
        <w:pStyle w:val="BAListbasic"/>
      </w:pPr>
      <w:r>
        <w:rPr>
          <w:rFonts w:cstheme="minorHAnsi"/>
        </w:rPr>
        <w:t xml:space="preserve">- </w:t>
      </w:r>
      <w:r w:rsidR="00EA44B1" w:rsidRPr="00364116">
        <w:t>Ovládání otáček ventilátorů na základě konstantní hodnoty dynamického tlaku</w:t>
      </w:r>
    </w:p>
    <w:p w14:paraId="26FD0FB5" w14:textId="77777777" w:rsidR="00EA44B1" w:rsidRPr="00364116" w:rsidRDefault="000C1246" w:rsidP="000C1246">
      <w:pPr>
        <w:pStyle w:val="BAListbasic"/>
      </w:pPr>
      <w:r>
        <w:rPr>
          <w:rFonts w:cstheme="minorHAnsi"/>
        </w:rPr>
        <w:t xml:space="preserve">- </w:t>
      </w:r>
      <w:r w:rsidR="00EA44B1" w:rsidRPr="00364116">
        <w:t>Střídání obou jednotek, aby měly stejný počet provozních hodin</w:t>
      </w:r>
    </w:p>
    <w:p w14:paraId="55505763" w14:textId="77777777" w:rsidR="001F2148" w:rsidRPr="00364116" w:rsidRDefault="000C1246" w:rsidP="000C1246">
      <w:pPr>
        <w:pStyle w:val="BAListbasic"/>
      </w:pPr>
      <w:r>
        <w:rPr>
          <w:rFonts w:cstheme="minorHAnsi"/>
        </w:rPr>
        <w:t xml:space="preserve">- </w:t>
      </w:r>
      <w:r w:rsidR="00EA44B1" w:rsidRPr="00364116">
        <w:t>Okamžité přepnutí obou základních větracích jednotek v případě poruchy jedné z</w:t>
      </w:r>
      <w:r w:rsidR="001F2148" w:rsidRPr="00364116">
        <w:t> </w:t>
      </w:r>
      <w:r w:rsidR="00EA44B1" w:rsidRPr="00364116">
        <w:t>nich</w:t>
      </w:r>
    </w:p>
    <w:p w14:paraId="0635597E" w14:textId="77777777" w:rsidR="00EA44B1" w:rsidRPr="00364116" w:rsidRDefault="000C1246" w:rsidP="000C1246">
      <w:pPr>
        <w:pStyle w:val="BAListbasic"/>
      </w:pPr>
      <w:r>
        <w:rPr>
          <w:rFonts w:cstheme="minorHAnsi"/>
        </w:rPr>
        <w:t xml:space="preserve">- </w:t>
      </w:r>
      <w:r w:rsidR="00EA44B1" w:rsidRPr="00364116">
        <w:t>Signalizaci všech poruchových stavů a provozních veličin do centrálního velínu</w:t>
      </w:r>
    </w:p>
    <w:p w14:paraId="47B6F929" w14:textId="77777777" w:rsidR="00EA44B1" w:rsidRPr="00364116" w:rsidRDefault="00EA44B1" w:rsidP="00EA44B1">
      <w:pPr>
        <w:pStyle w:val="BABasictext"/>
      </w:pPr>
      <w:r w:rsidRPr="00364116">
        <w:t>V případě ovládání koncových prvků úpravy vzduchu se předpokládá:</w:t>
      </w:r>
    </w:p>
    <w:p w14:paraId="5181712F" w14:textId="77777777" w:rsidR="00EA44B1" w:rsidRPr="00364116" w:rsidRDefault="000C1246" w:rsidP="000C1246">
      <w:pPr>
        <w:pStyle w:val="BAListbasic"/>
      </w:pPr>
      <w:r>
        <w:rPr>
          <w:rFonts w:cstheme="minorHAnsi"/>
        </w:rPr>
        <w:t xml:space="preserve">- </w:t>
      </w:r>
      <w:r w:rsidR="00EA44B1" w:rsidRPr="00364116">
        <w:t>Ovládání teplovodního ohřívače a vodního chladiče tak, aby v referenčním místě chovu králíků byla požadovaná teplota (ti = 17±2 °C)</w:t>
      </w:r>
    </w:p>
    <w:p w14:paraId="6DE0095D" w14:textId="77777777" w:rsidR="00EA44B1" w:rsidRPr="00364116" w:rsidRDefault="000C1246" w:rsidP="000C1246">
      <w:pPr>
        <w:pStyle w:val="BAListbasic"/>
      </w:pPr>
      <w:r>
        <w:rPr>
          <w:rFonts w:cstheme="minorHAnsi"/>
        </w:rPr>
        <w:t xml:space="preserve">- </w:t>
      </w:r>
      <w:r w:rsidR="00EA44B1" w:rsidRPr="00364116">
        <w:t>Ovládání výkonu parního vlhčení tak, aby při teplotě vzduchu v prostoru ti = 17 °C byla dodržena relativní vlhkost 55 % RH</w:t>
      </w:r>
    </w:p>
    <w:p w14:paraId="46D42733" w14:textId="77777777" w:rsidR="00EA44B1" w:rsidRPr="00364116" w:rsidRDefault="00EA44B1" w:rsidP="00EA44B1">
      <w:pPr>
        <w:pStyle w:val="BABasictext"/>
      </w:pPr>
      <w:r w:rsidRPr="00364116">
        <w:t>Veškeré ovládání zařízení bude přes centrální řídící velín.</w:t>
      </w:r>
    </w:p>
    <w:p w14:paraId="53F0B774" w14:textId="77777777" w:rsidR="00EA44B1" w:rsidRPr="00364116" w:rsidRDefault="00EA44B1" w:rsidP="001F2148">
      <w:pPr>
        <w:pStyle w:val="BABasictext"/>
        <w:ind w:left="0"/>
      </w:pPr>
    </w:p>
    <w:p w14:paraId="54BAB482" w14:textId="77777777" w:rsidR="00EA44B1" w:rsidRPr="00364116" w:rsidRDefault="00EA44B1" w:rsidP="001F2148">
      <w:pPr>
        <w:pStyle w:val="BALocalheading"/>
        <w:rPr>
          <w:b w:val="0"/>
          <w:bCs/>
          <w:u w:val="single"/>
        </w:rPr>
      </w:pPr>
      <w:r w:rsidRPr="00364116">
        <w:rPr>
          <w:b w:val="0"/>
          <w:bCs/>
          <w:u w:val="single"/>
        </w:rPr>
        <w:t>Prostor experimentů s hlodavci</w:t>
      </w:r>
    </w:p>
    <w:p w14:paraId="19ABB120" w14:textId="77777777" w:rsidR="00EA44B1" w:rsidRPr="00364116" w:rsidRDefault="00EA44B1" w:rsidP="00EA44B1">
      <w:pPr>
        <w:pStyle w:val="BABasictext"/>
      </w:pPr>
      <w:r w:rsidRPr="00364116">
        <w:t xml:space="preserve">Obdobně jako v případě chovu hlodavců bude zařízení technicky navrženo tak, aby mělo vyšší provozní spolehlivost. Dále se předpokládá, že zařízení bude napájeno (ventilátory z náhradního zdroje) vyšší spolehlivost zařízení se bude týkat dopravy vzduchu nikoli teplotní a vlhkostní úpravy. </w:t>
      </w:r>
    </w:p>
    <w:p w14:paraId="6AB6E08E" w14:textId="77777777" w:rsidR="00EA44B1" w:rsidRPr="00364116" w:rsidRDefault="00EA44B1" w:rsidP="001F2148">
      <w:pPr>
        <w:pStyle w:val="BABasictext"/>
      </w:pPr>
      <w:r w:rsidRPr="00364116">
        <w:t xml:space="preserve">Zálohovost pro dopravu vzduchu bude spočívat, že do základní části vzduchotechnické jednotky na přívodu a odvodu vzduchu budou osazeny k hlavním ventilátorům </w:t>
      </w:r>
      <w:r w:rsidR="00F1032D" w:rsidRPr="00364116">
        <w:t>paralelně</w:t>
      </w:r>
      <w:r w:rsidRPr="00364116">
        <w:t xml:space="preserve"> ještě záložní ventilátory o stejném vzduchovém výkonu. Základní část větrací jednotky bude umístěna na střeše objektu v blízkosti instalační šachty Š4, která bude použita pro </w:t>
      </w:r>
      <w:r w:rsidRPr="00364116">
        <w:lastRenderedPageBreak/>
        <w:t>přívod a odvod vzduchu do prostor experimentátorů.</w:t>
      </w:r>
    </w:p>
    <w:p w14:paraId="04D18FD1" w14:textId="77777777" w:rsidR="00EA44B1" w:rsidRPr="00364116" w:rsidRDefault="00EA44B1" w:rsidP="00EA44B1">
      <w:pPr>
        <w:pStyle w:val="BABasictext"/>
      </w:pPr>
      <w:r w:rsidRPr="00364116">
        <w:t>Základní sestava pro dopravu a předúpravu vzduchu bude mít následující složení:</w:t>
      </w:r>
    </w:p>
    <w:p w14:paraId="7686EB70" w14:textId="77777777" w:rsidR="00EA44B1" w:rsidRPr="00364116" w:rsidRDefault="000C1246" w:rsidP="000C1246">
      <w:pPr>
        <w:pStyle w:val="BAListbasic"/>
      </w:pPr>
      <w:r>
        <w:rPr>
          <w:rFonts w:cstheme="minorHAnsi"/>
        </w:rPr>
        <w:t xml:space="preserve">- </w:t>
      </w:r>
      <w:r w:rsidR="00EA44B1" w:rsidRPr="00364116">
        <w:t>Nasávací sekce</w:t>
      </w:r>
    </w:p>
    <w:p w14:paraId="31030F77" w14:textId="77777777" w:rsidR="00EA44B1" w:rsidRPr="00364116" w:rsidRDefault="000C1246" w:rsidP="000C1246">
      <w:pPr>
        <w:pStyle w:val="BAListbasic"/>
      </w:pPr>
      <w:r>
        <w:rPr>
          <w:rFonts w:cstheme="minorHAnsi"/>
        </w:rPr>
        <w:t xml:space="preserve">- </w:t>
      </w:r>
      <w:r w:rsidR="00EA44B1" w:rsidRPr="00364116">
        <w:t xml:space="preserve">Těsná uzavírací klapka ovládaná servopohonem </w:t>
      </w:r>
    </w:p>
    <w:p w14:paraId="5D7511BC" w14:textId="77777777" w:rsidR="00EA44B1" w:rsidRPr="00364116" w:rsidRDefault="000C1246" w:rsidP="000C1246">
      <w:pPr>
        <w:pStyle w:val="BAListbasic"/>
      </w:pPr>
      <w:r>
        <w:rPr>
          <w:rFonts w:cstheme="minorHAnsi"/>
        </w:rPr>
        <w:t xml:space="preserve">- </w:t>
      </w:r>
      <w:r w:rsidR="00EA44B1" w:rsidRPr="00364116">
        <w:t>Hrubá filtrace vzduchu pomocí kapsových filtrů odpovídající odlučivosti</w:t>
      </w:r>
    </w:p>
    <w:p w14:paraId="6F363A67" w14:textId="77777777" w:rsidR="00EA44B1" w:rsidRPr="00364116" w:rsidRDefault="000C1246" w:rsidP="000C1246">
      <w:pPr>
        <w:pStyle w:val="BAListbasic"/>
      </w:pPr>
      <w:r>
        <w:rPr>
          <w:rFonts w:cstheme="minorHAnsi"/>
        </w:rPr>
        <w:t xml:space="preserve">- </w:t>
      </w:r>
      <w:r w:rsidR="00EA44B1" w:rsidRPr="00364116">
        <w:t>Tlumení hluku</w:t>
      </w:r>
    </w:p>
    <w:p w14:paraId="0E6B6AD8" w14:textId="77777777" w:rsidR="00EA44B1" w:rsidRPr="00364116" w:rsidRDefault="000C1246" w:rsidP="000C1246">
      <w:pPr>
        <w:pStyle w:val="BAListbasic"/>
      </w:pPr>
      <w:r>
        <w:rPr>
          <w:rFonts w:cstheme="minorHAnsi"/>
        </w:rPr>
        <w:t xml:space="preserve">- </w:t>
      </w:r>
      <w:r w:rsidR="00EA44B1" w:rsidRPr="00364116">
        <w:t>Lamelový výměník zpětného získávání tepla s nemrznoucí směsí</w:t>
      </w:r>
    </w:p>
    <w:p w14:paraId="49EEA9D3" w14:textId="77777777" w:rsidR="00EA44B1" w:rsidRPr="00364116" w:rsidRDefault="000C1246" w:rsidP="000C1246">
      <w:pPr>
        <w:pStyle w:val="BAListbasic"/>
      </w:pPr>
      <w:r>
        <w:rPr>
          <w:rFonts w:cstheme="minorHAnsi"/>
        </w:rPr>
        <w:t xml:space="preserve">- </w:t>
      </w:r>
      <w:r w:rsidR="00EA44B1" w:rsidRPr="00364116">
        <w:t xml:space="preserve">Dva radiální ventilátory s volným oběžným kolem a proměnnými otáčkami zajišťovanými pomocí frekvenčního měniče, které vůči sobě budou umístěny </w:t>
      </w:r>
      <w:r w:rsidR="00F1032D" w:rsidRPr="00364116">
        <w:t>paralelně</w:t>
      </w:r>
      <w:r w:rsidR="00EA44B1" w:rsidRPr="00364116">
        <w:t xml:space="preserve"> a budou mít před sebou automatickou uzavírací klapku </w:t>
      </w:r>
    </w:p>
    <w:p w14:paraId="63F5D6D2" w14:textId="77777777" w:rsidR="00EA44B1" w:rsidRPr="00364116" w:rsidRDefault="000C1246" w:rsidP="000C1246">
      <w:pPr>
        <w:pStyle w:val="BAListbasic"/>
      </w:pPr>
      <w:r>
        <w:rPr>
          <w:rFonts w:cstheme="minorHAnsi"/>
        </w:rPr>
        <w:t xml:space="preserve">- </w:t>
      </w:r>
      <w:r w:rsidR="00EA44B1" w:rsidRPr="00364116">
        <w:t>Teplovodní lamelový ohřívač zajišťující odpovídající ohřev vzduchu (tPV = 15 °C)</w:t>
      </w:r>
    </w:p>
    <w:p w14:paraId="693F27F4" w14:textId="77777777" w:rsidR="00EA44B1" w:rsidRPr="00364116" w:rsidRDefault="000C1246" w:rsidP="000C1246">
      <w:pPr>
        <w:pStyle w:val="BAListbasic"/>
      </w:pPr>
      <w:r>
        <w:rPr>
          <w:rFonts w:cstheme="minorHAnsi"/>
        </w:rPr>
        <w:t xml:space="preserve">- </w:t>
      </w:r>
      <w:r w:rsidR="00EA44B1" w:rsidRPr="00364116">
        <w:t>Primární tlumič hluku na straně přiváděného vzduchu</w:t>
      </w:r>
    </w:p>
    <w:p w14:paraId="36ECAA89" w14:textId="77777777" w:rsidR="00EA44B1" w:rsidRPr="00364116" w:rsidRDefault="000C1246" w:rsidP="000C1246">
      <w:pPr>
        <w:pStyle w:val="BAListbasic"/>
      </w:pPr>
      <w:r>
        <w:rPr>
          <w:rFonts w:cstheme="minorHAnsi"/>
        </w:rPr>
        <w:t xml:space="preserve">- </w:t>
      </w:r>
      <w:r w:rsidR="00EA44B1" w:rsidRPr="00364116">
        <w:t>Jemná filtrace vzduchu pomocí kapsového filtru odpovídající odlučivosti (F7)</w:t>
      </w:r>
    </w:p>
    <w:p w14:paraId="30571D04" w14:textId="77777777" w:rsidR="00EA44B1" w:rsidRPr="00364116" w:rsidRDefault="00EA44B1" w:rsidP="00EA44B1">
      <w:pPr>
        <w:pStyle w:val="BABasictext"/>
      </w:pPr>
      <w:r w:rsidRPr="00364116">
        <w:t>Odvodní sestavy budou mít následující složení:</w:t>
      </w:r>
    </w:p>
    <w:p w14:paraId="1900F4BA" w14:textId="77777777" w:rsidR="00EA44B1" w:rsidRPr="00364116" w:rsidRDefault="000C1246" w:rsidP="000C1246">
      <w:pPr>
        <w:pStyle w:val="BAListbasic"/>
      </w:pPr>
      <w:r>
        <w:rPr>
          <w:rFonts w:cstheme="minorHAnsi"/>
        </w:rPr>
        <w:t xml:space="preserve">- </w:t>
      </w:r>
      <w:r w:rsidR="00EA44B1" w:rsidRPr="00364116">
        <w:t xml:space="preserve">Primární tlumič hluku na odvodní straně </w:t>
      </w:r>
    </w:p>
    <w:p w14:paraId="54B947FB" w14:textId="77777777" w:rsidR="00EA44B1" w:rsidRPr="00364116" w:rsidRDefault="000C1246" w:rsidP="000C1246">
      <w:pPr>
        <w:pStyle w:val="BAListbasic"/>
      </w:pPr>
      <w:r>
        <w:rPr>
          <w:rFonts w:cstheme="minorHAnsi"/>
        </w:rPr>
        <w:t xml:space="preserve">- </w:t>
      </w:r>
      <w:r w:rsidR="00EA44B1" w:rsidRPr="00364116">
        <w:t>Hrubá filtrace vzduchu pomocí kapsových filtrů</w:t>
      </w:r>
    </w:p>
    <w:p w14:paraId="630B3BCD" w14:textId="77777777" w:rsidR="00EA44B1" w:rsidRPr="00364116" w:rsidRDefault="000C1246" w:rsidP="000C1246">
      <w:pPr>
        <w:pStyle w:val="BAListbasic"/>
      </w:pPr>
      <w:r>
        <w:rPr>
          <w:rFonts w:cstheme="minorHAnsi"/>
        </w:rPr>
        <w:t xml:space="preserve">- </w:t>
      </w:r>
      <w:r w:rsidR="00EA44B1" w:rsidRPr="00364116">
        <w:t xml:space="preserve">Dva radiální ventilátory s volným oběžným kolem a proměnnými otáčkami zajišťovanými frekvenčním měničem ve stejném provedení jako v přívodní části </w:t>
      </w:r>
    </w:p>
    <w:p w14:paraId="41021C96" w14:textId="77777777" w:rsidR="00EA44B1" w:rsidRPr="00364116" w:rsidRDefault="000C1246" w:rsidP="000C1246">
      <w:pPr>
        <w:pStyle w:val="BAListbasic"/>
      </w:pPr>
      <w:r>
        <w:rPr>
          <w:rFonts w:cstheme="minorHAnsi"/>
        </w:rPr>
        <w:t xml:space="preserve">- </w:t>
      </w:r>
      <w:r w:rsidR="00EA44B1" w:rsidRPr="00364116">
        <w:t>Odvodní část systému kapalinové zpětného získávání tepla s eliminátorem kapek a kondenzátní vanou</w:t>
      </w:r>
    </w:p>
    <w:p w14:paraId="090F7CAA" w14:textId="77777777" w:rsidR="00EA44B1" w:rsidRPr="00364116" w:rsidRDefault="000C1246" w:rsidP="000C1246">
      <w:pPr>
        <w:pStyle w:val="BAListbasic"/>
      </w:pPr>
      <w:r>
        <w:rPr>
          <w:rFonts w:cstheme="minorHAnsi"/>
        </w:rPr>
        <w:t xml:space="preserve">- </w:t>
      </w:r>
      <w:r w:rsidR="00EA44B1" w:rsidRPr="00364116">
        <w:t>Tlumení hluku do venkovního prostředí</w:t>
      </w:r>
    </w:p>
    <w:p w14:paraId="322E34E4" w14:textId="77777777" w:rsidR="00EA44B1" w:rsidRPr="00364116" w:rsidRDefault="000C1246" w:rsidP="000C1246">
      <w:pPr>
        <w:pStyle w:val="BAListbasic"/>
      </w:pPr>
      <w:r>
        <w:rPr>
          <w:rFonts w:cstheme="minorHAnsi"/>
        </w:rPr>
        <w:t xml:space="preserve">- </w:t>
      </w:r>
      <w:r w:rsidR="00EA44B1" w:rsidRPr="00364116">
        <w:t>Těsná uzavírací žaluziová klapka ovládaná servopohonem</w:t>
      </w:r>
    </w:p>
    <w:p w14:paraId="31AFCBF9" w14:textId="77777777" w:rsidR="00EA44B1" w:rsidRPr="00364116" w:rsidRDefault="000C1246" w:rsidP="000C1246">
      <w:pPr>
        <w:pStyle w:val="BAListbasic"/>
      </w:pPr>
      <w:r>
        <w:rPr>
          <w:rFonts w:cstheme="minorHAnsi"/>
        </w:rPr>
        <w:t xml:space="preserve">- </w:t>
      </w:r>
      <w:r w:rsidR="00EA44B1" w:rsidRPr="00364116">
        <w:t>Výfuková hlavice</w:t>
      </w:r>
    </w:p>
    <w:p w14:paraId="4030CB53" w14:textId="77777777" w:rsidR="00EA44B1" w:rsidRPr="00364116" w:rsidRDefault="00EA44B1" w:rsidP="00EA44B1">
      <w:pPr>
        <w:pStyle w:val="BABasictext"/>
      </w:pPr>
      <w:r w:rsidRPr="00364116">
        <w:t>Větrací jednotka bude ve venkovním provedení s kvalitním opláštěním a izolací panelů pomocí minerální vaty (zlepšení zamezení úniku hluku). Přívodní a odvodní část větracích jednotek bude odolná desinfekčním prostředkům.</w:t>
      </w:r>
    </w:p>
    <w:p w14:paraId="2AF50E03" w14:textId="77777777" w:rsidR="00EA44B1" w:rsidRPr="00364116" w:rsidRDefault="00EA44B1" w:rsidP="00EA44B1">
      <w:pPr>
        <w:pStyle w:val="BABasictext"/>
      </w:pPr>
      <w:r w:rsidRPr="00364116">
        <w:t>Přívodní a odvodní část bude propojena pomocí potrubí s nemrznoucí směsí vč. veškerého příslušenství (čerpadla, zabezpečovací a regulační prvky).</w:t>
      </w:r>
    </w:p>
    <w:p w14:paraId="16276149" w14:textId="77777777" w:rsidR="00EA44B1" w:rsidRPr="00364116" w:rsidRDefault="00EA44B1" w:rsidP="00EA44B1">
      <w:pPr>
        <w:pStyle w:val="BABasictext"/>
      </w:pPr>
    </w:p>
    <w:p w14:paraId="7FCBD8F9" w14:textId="77777777" w:rsidR="00EA44B1" w:rsidRPr="00364116" w:rsidRDefault="00EA44B1" w:rsidP="00EA44B1">
      <w:pPr>
        <w:pStyle w:val="BABasictext"/>
      </w:pPr>
      <w:r w:rsidRPr="00364116">
        <w:t xml:space="preserve">Tyto prvky budou umístěny v servisní komoře u centrální klimatizační jednotky, ve které budou dále umístěny </w:t>
      </w:r>
    </w:p>
    <w:p w14:paraId="4A4FD625" w14:textId="77777777" w:rsidR="00EA44B1" w:rsidRPr="00364116" w:rsidRDefault="000C1246" w:rsidP="000C1246">
      <w:pPr>
        <w:pStyle w:val="BAListbasic"/>
      </w:pPr>
      <w:r>
        <w:rPr>
          <w:rFonts w:cstheme="minorHAnsi"/>
        </w:rPr>
        <w:t xml:space="preserve">- </w:t>
      </w:r>
      <w:r w:rsidR="00EA44B1" w:rsidRPr="00364116">
        <w:t>veškeré regulační ventily pro ohřev vzduchu</w:t>
      </w:r>
    </w:p>
    <w:p w14:paraId="73D735DC" w14:textId="77777777" w:rsidR="00EA44B1" w:rsidRPr="00364116" w:rsidRDefault="000C1246" w:rsidP="000C1246">
      <w:pPr>
        <w:pStyle w:val="BAListbasic"/>
      </w:pPr>
      <w:r>
        <w:rPr>
          <w:rFonts w:cstheme="minorHAnsi"/>
        </w:rPr>
        <w:t xml:space="preserve">- </w:t>
      </w:r>
      <w:r w:rsidR="00EA44B1" w:rsidRPr="00364116">
        <w:t xml:space="preserve">frekvenční měniče ventilátorů </w:t>
      </w:r>
    </w:p>
    <w:p w14:paraId="223A32C2" w14:textId="77777777" w:rsidR="00EA44B1" w:rsidRPr="00364116" w:rsidRDefault="000C1246" w:rsidP="000C1246">
      <w:pPr>
        <w:pStyle w:val="BAListbasic"/>
      </w:pPr>
      <w:r>
        <w:rPr>
          <w:rFonts w:cstheme="minorHAnsi"/>
        </w:rPr>
        <w:t xml:space="preserve">- </w:t>
      </w:r>
      <w:r w:rsidR="00EA44B1" w:rsidRPr="00364116">
        <w:t>čerpadla okruhu nemrznoucí směsi a jeho hydraulické zabezpečení</w:t>
      </w:r>
    </w:p>
    <w:p w14:paraId="2DB9FD71" w14:textId="77777777" w:rsidR="00EA44B1" w:rsidRPr="00364116" w:rsidRDefault="00EA44B1" w:rsidP="00EA44B1">
      <w:pPr>
        <w:pStyle w:val="BABasictext"/>
      </w:pPr>
      <w:r w:rsidRPr="00364116">
        <w:t>Pro přívod a odvod bude použito standardního potrubí z ocelového pozinkovaného plechu s těsností min. B a vyšší s příslušným typem a druhem izolace. Kvalita pozinkování bude taková, aby odolávala dezinfekčním prostředkům.</w:t>
      </w:r>
    </w:p>
    <w:p w14:paraId="533C9E08" w14:textId="77777777" w:rsidR="00EA44B1" w:rsidRPr="00364116" w:rsidRDefault="00EA44B1" w:rsidP="00EA44B1">
      <w:pPr>
        <w:pStyle w:val="BABasictext"/>
      </w:pPr>
      <w:r w:rsidRPr="00364116">
        <w:t>Do tohoto potrubí budou dle potřeby vloženy následující prvky:</w:t>
      </w:r>
    </w:p>
    <w:p w14:paraId="57878BC5" w14:textId="77777777" w:rsidR="00EA44B1" w:rsidRPr="00364116" w:rsidRDefault="000C1246" w:rsidP="000C1246">
      <w:pPr>
        <w:pStyle w:val="BAListbasic"/>
      </w:pPr>
      <w:r>
        <w:rPr>
          <w:rFonts w:cstheme="minorHAnsi"/>
        </w:rPr>
        <w:t xml:space="preserve">- </w:t>
      </w:r>
      <w:r w:rsidR="00EA44B1" w:rsidRPr="00364116">
        <w:t>Sekundární tlumič hluku a přeslechové tlumiče hluku</w:t>
      </w:r>
    </w:p>
    <w:p w14:paraId="0609EFDE" w14:textId="77777777" w:rsidR="00EA44B1" w:rsidRPr="00364116" w:rsidRDefault="000C1246" w:rsidP="000C1246">
      <w:pPr>
        <w:pStyle w:val="BAListbasic"/>
      </w:pPr>
      <w:r>
        <w:rPr>
          <w:rFonts w:cstheme="minorHAnsi"/>
        </w:rPr>
        <w:t xml:space="preserve">- </w:t>
      </w:r>
      <w:r w:rsidR="00EA44B1" w:rsidRPr="00364116">
        <w:t xml:space="preserve">Protipožární klapky </w:t>
      </w:r>
    </w:p>
    <w:p w14:paraId="4643CF52" w14:textId="77777777" w:rsidR="00EA44B1" w:rsidRPr="00364116" w:rsidRDefault="00EA44B1" w:rsidP="00EA44B1">
      <w:pPr>
        <w:pStyle w:val="BABasictext"/>
      </w:pPr>
      <w:r w:rsidRPr="00364116">
        <w:t xml:space="preserve">Vzduch ze základní jednotky na střeše objektu bude dopravován šachtou Š4 do technické místnosti II. </w:t>
      </w:r>
      <w:r w:rsidR="000C1246">
        <w:t>vivária</w:t>
      </w:r>
      <w:r w:rsidRPr="00364116">
        <w:t xml:space="preserve"> na úrovni 1.</w:t>
      </w:r>
      <w:r w:rsidR="000C1246">
        <w:t>PP</w:t>
      </w:r>
      <w:r w:rsidRPr="00364116">
        <w:t>, kde bude prováděna koncová teplotní a vlhkostní zónová úprava vzduchu; která bude spočívat v umístění následujících prvků do potrubí:</w:t>
      </w:r>
    </w:p>
    <w:p w14:paraId="3275550E" w14:textId="77777777" w:rsidR="00EA44B1" w:rsidRPr="00364116" w:rsidRDefault="000C1246" w:rsidP="000C1246">
      <w:pPr>
        <w:pStyle w:val="BAListbasic"/>
      </w:pPr>
      <w:r>
        <w:rPr>
          <w:rFonts w:cstheme="minorHAnsi"/>
        </w:rPr>
        <w:t xml:space="preserve">- </w:t>
      </w:r>
      <w:r w:rsidR="00EA44B1" w:rsidRPr="00364116">
        <w:t>Vodního chladiče vzduchu s eliminátorem kapek a s kondenzátní vanou</w:t>
      </w:r>
    </w:p>
    <w:p w14:paraId="5A4CD2E0" w14:textId="77777777" w:rsidR="00EA44B1" w:rsidRPr="00364116" w:rsidRDefault="000C1246" w:rsidP="000C1246">
      <w:pPr>
        <w:pStyle w:val="BAListbasic"/>
      </w:pPr>
      <w:r>
        <w:rPr>
          <w:rFonts w:cstheme="minorHAnsi"/>
        </w:rPr>
        <w:lastRenderedPageBreak/>
        <w:t xml:space="preserve">- </w:t>
      </w:r>
      <w:r w:rsidR="00EA44B1" w:rsidRPr="00364116">
        <w:t>Teplovodního ohřívače</w:t>
      </w:r>
    </w:p>
    <w:p w14:paraId="5042BE94" w14:textId="77777777" w:rsidR="00EA44B1" w:rsidRPr="00364116" w:rsidRDefault="000C1246" w:rsidP="000C1246">
      <w:pPr>
        <w:pStyle w:val="BAListbasic"/>
      </w:pPr>
      <w:r>
        <w:rPr>
          <w:rFonts w:cstheme="minorHAnsi"/>
        </w:rPr>
        <w:t xml:space="preserve">- </w:t>
      </w:r>
      <w:r w:rsidR="00EA44B1" w:rsidRPr="00364116">
        <w:t>Parního zvlhčovače napojeného na parní odporový vyvíječ páry</w:t>
      </w:r>
    </w:p>
    <w:p w14:paraId="2B96207D" w14:textId="77777777" w:rsidR="00EA44B1" w:rsidRPr="00364116" w:rsidRDefault="000C1246" w:rsidP="000C1246">
      <w:pPr>
        <w:pStyle w:val="BAListbasic"/>
      </w:pPr>
      <w:r>
        <w:rPr>
          <w:rFonts w:cstheme="minorHAnsi"/>
        </w:rPr>
        <w:t xml:space="preserve">- </w:t>
      </w:r>
      <w:r w:rsidR="00EA44B1" w:rsidRPr="00364116">
        <w:t>Filtrační komory s koncovým filtrem třídy H12</w:t>
      </w:r>
    </w:p>
    <w:p w14:paraId="39692464" w14:textId="77777777" w:rsidR="00EA44B1" w:rsidRPr="00364116" w:rsidRDefault="00EA44B1" w:rsidP="00EA44B1">
      <w:pPr>
        <w:pStyle w:val="BABasictext"/>
      </w:pPr>
      <w:r w:rsidRPr="00364116">
        <w:t>Celkem se předpokládá do prostoru technické místnosti s umístěním 3 zón. Rozdělení prostoru experimentů do zón dle prováděných experimentů bude předmětem dalších stupňů provádění projektové dokumentace.</w:t>
      </w:r>
    </w:p>
    <w:p w14:paraId="11A5E706" w14:textId="77777777" w:rsidR="00EA44B1" w:rsidRPr="00364116" w:rsidRDefault="00EA44B1" w:rsidP="00EA44B1">
      <w:pPr>
        <w:pStyle w:val="BABasictext"/>
      </w:pPr>
      <w:r w:rsidRPr="00364116">
        <w:t>Teplotní doúprava nebude zálohována.</w:t>
      </w:r>
    </w:p>
    <w:p w14:paraId="249C8ABA" w14:textId="77777777" w:rsidR="00EA44B1" w:rsidRPr="00364116" w:rsidRDefault="00EA44B1" w:rsidP="00EA44B1">
      <w:pPr>
        <w:pStyle w:val="BABasictext"/>
      </w:pPr>
      <w:r w:rsidRPr="00364116">
        <w:t>Za zónovou úpravou vzduchu bude vzduch do větraných (klimatizovaných) prostor přiváděn pomocí nerezového potrubí s třídou těsnosti C resp. D.</w:t>
      </w:r>
    </w:p>
    <w:p w14:paraId="2482C83B" w14:textId="77777777" w:rsidR="00EA44B1" w:rsidRPr="00364116" w:rsidRDefault="00EA44B1" w:rsidP="00EA44B1">
      <w:pPr>
        <w:pStyle w:val="BABasictext"/>
      </w:pPr>
      <w:r w:rsidRPr="00364116">
        <w:t xml:space="preserve">Před každou místností bude umístěn regulátor proměnného průtoku vzduchu (na přívodu i odvodu vzduchu), který zajistí v daném prostoru </w:t>
      </w:r>
      <w:r w:rsidR="00B85592" w:rsidRPr="00364116">
        <w:t>412tinásobnou</w:t>
      </w:r>
      <w:r w:rsidRPr="00364116">
        <w:t xml:space="preserve"> výměnu vzduchu dle využívání dané místnosti.</w:t>
      </w:r>
    </w:p>
    <w:p w14:paraId="48483DEC" w14:textId="77777777" w:rsidR="00EA44B1" w:rsidRPr="00364116" w:rsidRDefault="00EA44B1" w:rsidP="00EA44B1">
      <w:pPr>
        <w:pStyle w:val="BABasictext"/>
      </w:pPr>
      <w:r w:rsidRPr="00364116">
        <w:t>Volba distribučních prvků bude odvislá na zajištění maximální účinnosti větrání místnosti při malých průtocích vzduchu. Zároveň v pracovní zóně prováděných experimentů nesmí dojít k průvanu (zvýšení rychlosti proudění vzduchu).</w:t>
      </w:r>
    </w:p>
    <w:p w14:paraId="167C734F" w14:textId="77777777" w:rsidR="00EA44B1" w:rsidRPr="00364116" w:rsidRDefault="00EA44B1" w:rsidP="001F2148">
      <w:pPr>
        <w:pStyle w:val="BABasictext"/>
      </w:pPr>
      <w:r w:rsidRPr="00364116">
        <w:t>Z hlediska tlakových poměrů bude zajištěno, aby dané prostory měly vůči venkovnímu prostředí zajištěn přetlak ∆p = 40 Pa při plném průtoku vzduchu. Přiváděný vzduch bude přes tlakové regulátory přefukován do ostatních místností, kde bude převážně odsáván. Zařízení bude pracovat s proměnným průtokem vzduchu na základě stálého statického tlaku v referenčním místě.</w:t>
      </w:r>
    </w:p>
    <w:p w14:paraId="3F6058BE" w14:textId="77777777" w:rsidR="00EA44B1" w:rsidRPr="00364116" w:rsidRDefault="00EA44B1" w:rsidP="00EA44B1">
      <w:pPr>
        <w:pStyle w:val="BABasictext"/>
      </w:pPr>
      <w:r w:rsidRPr="00364116">
        <w:t>Základní klimatizační jednotka pro přívod a odvod vzduchu do prostor experimentů bude vybavena automatickou regulací, která bude zajišťovat:</w:t>
      </w:r>
    </w:p>
    <w:p w14:paraId="6E394FF5" w14:textId="77777777" w:rsidR="00EA44B1" w:rsidRPr="00364116" w:rsidRDefault="000C1246" w:rsidP="000C1246">
      <w:pPr>
        <w:pStyle w:val="BAListbasic"/>
      </w:pPr>
      <w:r>
        <w:rPr>
          <w:rFonts w:cstheme="minorHAnsi"/>
        </w:rPr>
        <w:t xml:space="preserve">- </w:t>
      </w:r>
      <w:r w:rsidR="00EA44B1" w:rsidRPr="00364116">
        <w:t>Ovládání hlavních uzavíracích klapek na vstupu a výstupu vzduchu do centrálních jednotek</w:t>
      </w:r>
    </w:p>
    <w:p w14:paraId="27BD492A" w14:textId="77777777" w:rsidR="00EA44B1" w:rsidRPr="00364116" w:rsidRDefault="000C1246" w:rsidP="000C1246">
      <w:pPr>
        <w:pStyle w:val="BAListbasic"/>
      </w:pPr>
      <w:r>
        <w:rPr>
          <w:rFonts w:cstheme="minorHAnsi"/>
        </w:rPr>
        <w:t xml:space="preserve">- </w:t>
      </w:r>
      <w:r w:rsidR="00EA44B1" w:rsidRPr="00364116">
        <w:t>Ovládání výkonu systému zpětného získávání tepla</w:t>
      </w:r>
    </w:p>
    <w:p w14:paraId="23AC9E1C" w14:textId="77777777" w:rsidR="00EA44B1" w:rsidRPr="00364116" w:rsidRDefault="000C1246" w:rsidP="000C1246">
      <w:pPr>
        <w:pStyle w:val="BAListbasic"/>
      </w:pPr>
      <w:r>
        <w:rPr>
          <w:rFonts w:cstheme="minorHAnsi"/>
        </w:rPr>
        <w:t xml:space="preserve">- </w:t>
      </w:r>
      <w:r w:rsidR="00EA44B1" w:rsidRPr="00364116">
        <w:t>Ovládání výkonů ohřívačů v sestavě centrálního přívodu vzduchu (teplota přiváděného vzduchu bude tPV = 15 °C)</w:t>
      </w:r>
    </w:p>
    <w:p w14:paraId="303A6773" w14:textId="77777777" w:rsidR="00EA44B1" w:rsidRPr="00364116" w:rsidRDefault="000C1246" w:rsidP="000C1246">
      <w:pPr>
        <w:pStyle w:val="BAListbasic"/>
      </w:pPr>
      <w:r>
        <w:rPr>
          <w:rFonts w:cstheme="minorHAnsi"/>
        </w:rPr>
        <w:t xml:space="preserve">- </w:t>
      </w:r>
      <w:r w:rsidR="00EA44B1" w:rsidRPr="00364116">
        <w:t>Ovládání otáček ventilátorů na základě konstantní hodnoty statického tlaku</w:t>
      </w:r>
    </w:p>
    <w:p w14:paraId="4B9F60FF" w14:textId="77777777" w:rsidR="00EA44B1" w:rsidRPr="00364116" w:rsidRDefault="000C1246" w:rsidP="000C1246">
      <w:pPr>
        <w:pStyle w:val="BAListbasic"/>
      </w:pPr>
      <w:r>
        <w:rPr>
          <w:rFonts w:cstheme="minorHAnsi"/>
        </w:rPr>
        <w:t xml:space="preserve">- </w:t>
      </w:r>
      <w:r w:rsidR="00EA44B1" w:rsidRPr="00364116">
        <w:t>Střídání chodu obou ventilátorů na přívodu a odvodu, aby měly stejný počet provozních hodin</w:t>
      </w:r>
    </w:p>
    <w:p w14:paraId="3C58F5A5" w14:textId="77777777" w:rsidR="00EA44B1" w:rsidRPr="00364116" w:rsidRDefault="000C1246" w:rsidP="000C1246">
      <w:pPr>
        <w:pStyle w:val="BAListbasic"/>
      </w:pPr>
      <w:r>
        <w:rPr>
          <w:rFonts w:cstheme="minorHAnsi"/>
        </w:rPr>
        <w:t xml:space="preserve">- </w:t>
      </w:r>
      <w:r w:rsidR="00EA44B1" w:rsidRPr="00364116">
        <w:t>Signalizaci všech poruchových stavů a provozních veličin do centrálního velínu</w:t>
      </w:r>
    </w:p>
    <w:p w14:paraId="3BD4A112" w14:textId="77777777" w:rsidR="00EA44B1" w:rsidRPr="00364116" w:rsidRDefault="00EA44B1" w:rsidP="00EA44B1">
      <w:pPr>
        <w:pStyle w:val="BABasictext"/>
      </w:pPr>
      <w:r w:rsidRPr="00364116">
        <w:t>V případě ovládání zónových prvků úpravy vzduchu v rámci automatické regulace se předpokládá:</w:t>
      </w:r>
    </w:p>
    <w:p w14:paraId="6733F91E" w14:textId="77777777" w:rsidR="00EA44B1" w:rsidRPr="00364116" w:rsidRDefault="000C1246" w:rsidP="000C1246">
      <w:pPr>
        <w:pStyle w:val="BAListbasic"/>
      </w:pPr>
      <w:r>
        <w:rPr>
          <w:rFonts w:cstheme="minorHAnsi"/>
        </w:rPr>
        <w:t xml:space="preserve">- </w:t>
      </w:r>
      <w:r w:rsidR="00EA44B1" w:rsidRPr="00364116">
        <w:t>Ovládání teplovodního ohřívače a vodního chladiče tak, aby v referenčním bodě pro danou zónu byla teplota ti = 22±2 °C</w:t>
      </w:r>
    </w:p>
    <w:p w14:paraId="4FE8DBF9" w14:textId="77777777" w:rsidR="00EA44B1" w:rsidRPr="00364116" w:rsidRDefault="000C1246" w:rsidP="000C1246">
      <w:pPr>
        <w:pStyle w:val="BAListbasic"/>
      </w:pPr>
      <w:r>
        <w:rPr>
          <w:rFonts w:cstheme="minorHAnsi"/>
        </w:rPr>
        <w:t xml:space="preserve">- </w:t>
      </w:r>
      <w:r w:rsidR="00EA44B1" w:rsidRPr="00364116">
        <w:t>Ovládání výkonu parního vlhčení v každé zóně tak, aby při teplotě vzduchu v prostoru ti = 23 °C byla relativní vlhkost min. 45 %</w:t>
      </w:r>
    </w:p>
    <w:p w14:paraId="334BC4C3" w14:textId="77777777" w:rsidR="00EA44B1" w:rsidRPr="00364116" w:rsidRDefault="00EA44B1" w:rsidP="00EA44B1">
      <w:pPr>
        <w:pStyle w:val="BABasictext"/>
      </w:pPr>
      <w:r w:rsidRPr="00364116">
        <w:t xml:space="preserve">Veškeré ovládání zařízení se předpokládá přes centrální řídící velín. </w:t>
      </w:r>
    </w:p>
    <w:p w14:paraId="7CC8367E" w14:textId="77777777" w:rsidR="00EA44B1" w:rsidRPr="00364116" w:rsidRDefault="00EA44B1" w:rsidP="00EA44B1">
      <w:pPr>
        <w:pStyle w:val="BABasictext"/>
      </w:pPr>
    </w:p>
    <w:p w14:paraId="27DF6ED2" w14:textId="77777777" w:rsidR="00EA44B1" w:rsidRPr="00364116" w:rsidRDefault="00EA44B1" w:rsidP="001F2148">
      <w:pPr>
        <w:pStyle w:val="BALocalheading"/>
        <w:rPr>
          <w:b w:val="0"/>
          <w:bCs/>
          <w:u w:val="single"/>
        </w:rPr>
      </w:pPr>
      <w:r w:rsidRPr="00364116">
        <w:rPr>
          <w:b w:val="0"/>
          <w:bCs/>
          <w:u w:val="single"/>
        </w:rPr>
        <w:t xml:space="preserve">Větrání provozně technických místností </w:t>
      </w:r>
      <w:r w:rsidR="000C1246">
        <w:rPr>
          <w:b w:val="0"/>
          <w:bCs/>
          <w:u w:val="single"/>
        </w:rPr>
        <w:t>vivária</w:t>
      </w:r>
    </w:p>
    <w:p w14:paraId="41AB2942" w14:textId="77777777" w:rsidR="00EA44B1" w:rsidRPr="00364116" w:rsidRDefault="00EA44B1" w:rsidP="00EA44B1">
      <w:pPr>
        <w:pStyle w:val="BABasictext"/>
      </w:pPr>
      <w:r w:rsidRPr="00364116">
        <w:t>Toto zařízení bude větrat technické místnosti a sklady pro přípravu a dopravu steliva a krmiva pro chovy hlodavců na úrovni 1.PP.</w:t>
      </w:r>
    </w:p>
    <w:p w14:paraId="5E5AA0F1" w14:textId="77777777" w:rsidR="00EA44B1" w:rsidRPr="00364116" w:rsidRDefault="00EA44B1" w:rsidP="001F2148">
      <w:pPr>
        <w:pStyle w:val="BABasictext"/>
      </w:pPr>
      <w:r w:rsidRPr="00364116">
        <w:t xml:space="preserve">Přívod a odvod větracího vzduchu bude řešen samostatnou vzduchotechnickou jednotkou, která bude umístěna v technické místnosti I. </w:t>
      </w:r>
      <w:r w:rsidR="000C1246">
        <w:t>vivária</w:t>
      </w:r>
      <w:r w:rsidRPr="00364116">
        <w:t>. Nasávání čerstvého venkovního vzduchu bude z fasády objektu, výfuk vzduchu bude nad střechu objektu.</w:t>
      </w:r>
    </w:p>
    <w:p w14:paraId="55DD20D4" w14:textId="77777777" w:rsidR="00EA44B1" w:rsidRPr="00364116" w:rsidRDefault="00EA44B1" w:rsidP="001F2148">
      <w:pPr>
        <w:pStyle w:val="BABasictext"/>
      </w:pPr>
      <w:r w:rsidRPr="00364116">
        <w:t>Jednotka pro větrání těchto ploch bude ve vnitřním vertikálním provedení a bude mít následující složení:</w:t>
      </w:r>
    </w:p>
    <w:p w14:paraId="1F4158B5" w14:textId="77777777" w:rsidR="00EA44B1" w:rsidRPr="00364116" w:rsidRDefault="00EA44B1" w:rsidP="00EA44B1">
      <w:pPr>
        <w:pStyle w:val="BABasictext"/>
      </w:pPr>
      <w:r w:rsidRPr="00364116">
        <w:lastRenderedPageBreak/>
        <w:t>Přívod vzduchu</w:t>
      </w:r>
    </w:p>
    <w:p w14:paraId="28F4DC9D" w14:textId="77777777" w:rsidR="00EA44B1" w:rsidRPr="00364116" w:rsidRDefault="000C1246" w:rsidP="000C1246">
      <w:pPr>
        <w:pStyle w:val="BAListbasic"/>
      </w:pPr>
      <w:r>
        <w:rPr>
          <w:rFonts w:cstheme="minorHAnsi"/>
        </w:rPr>
        <w:t xml:space="preserve">- </w:t>
      </w:r>
      <w:r w:rsidR="00EA44B1" w:rsidRPr="00364116">
        <w:t>Těsná uzavírací žaluziová klapka ovládaná servopohonem</w:t>
      </w:r>
    </w:p>
    <w:p w14:paraId="54C04A1A" w14:textId="77777777" w:rsidR="00EA44B1" w:rsidRPr="00364116" w:rsidRDefault="000C1246" w:rsidP="000C1246">
      <w:pPr>
        <w:pStyle w:val="BAListbasic"/>
      </w:pPr>
      <w:r>
        <w:rPr>
          <w:rFonts w:cstheme="minorHAnsi"/>
        </w:rPr>
        <w:t xml:space="preserve">- </w:t>
      </w:r>
      <w:r w:rsidR="00EA44B1" w:rsidRPr="00364116">
        <w:t>Filtrační komora s kapsovým filtrem o počáteční odlučivosti M5</w:t>
      </w:r>
    </w:p>
    <w:p w14:paraId="6FE7A3D4" w14:textId="77777777" w:rsidR="00EA44B1" w:rsidRPr="00364116" w:rsidRDefault="000C1246" w:rsidP="000C1246">
      <w:pPr>
        <w:pStyle w:val="BAListbasic"/>
      </w:pPr>
      <w:r>
        <w:rPr>
          <w:rFonts w:cstheme="minorHAnsi"/>
        </w:rPr>
        <w:t xml:space="preserve">- </w:t>
      </w:r>
      <w:r w:rsidR="00EA44B1" w:rsidRPr="00364116">
        <w:t xml:space="preserve">Deskový výměník zpětného získávání tepla s interním obchozem </w:t>
      </w:r>
    </w:p>
    <w:p w14:paraId="2484FACC" w14:textId="77777777" w:rsidR="00EA44B1" w:rsidRPr="00364116" w:rsidRDefault="000C1246" w:rsidP="000C1246">
      <w:pPr>
        <w:pStyle w:val="BAListbasic"/>
      </w:pPr>
      <w:r>
        <w:rPr>
          <w:rFonts w:cstheme="minorHAnsi"/>
        </w:rPr>
        <w:t xml:space="preserve">- </w:t>
      </w:r>
      <w:r w:rsidR="00EA44B1" w:rsidRPr="00364116">
        <w:t>Teplovodní lamelový ohřívač vzduchu</w:t>
      </w:r>
    </w:p>
    <w:p w14:paraId="1C96247A" w14:textId="77777777" w:rsidR="00EA44B1" w:rsidRPr="00364116" w:rsidRDefault="000C1246" w:rsidP="000C1246">
      <w:pPr>
        <w:pStyle w:val="BAListbasic"/>
      </w:pPr>
      <w:r>
        <w:rPr>
          <w:rFonts w:cstheme="minorHAnsi"/>
        </w:rPr>
        <w:t xml:space="preserve">- </w:t>
      </w:r>
      <w:r w:rsidR="00EA44B1" w:rsidRPr="00364116">
        <w:t>Vodní lamelový chladič vzduchu s kondenzátní vanou</w:t>
      </w:r>
    </w:p>
    <w:p w14:paraId="470210EB" w14:textId="77777777" w:rsidR="00EA44B1" w:rsidRPr="00364116" w:rsidRDefault="000C1246" w:rsidP="000C1246">
      <w:pPr>
        <w:pStyle w:val="BAListbasic"/>
      </w:pPr>
      <w:r>
        <w:rPr>
          <w:rFonts w:cstheme="minorHAnsi"/>
        </w:rPr>
        <w:t xml:space="preserve">- </w:t>
      </w:r>
      <w:r w:rsidR="00EA44B1" w:rsidRPr="00364116">
        <w:t xml:space="preserve">Radiální ventilátor s volným oběžným kolem a frekvenčním měničem </w:t>
      </w:r>
      <w:r w:rsidR="00EA44B1">
        <w:t>pro</w:t>
      </w:r>
      <w:r w:rsidR="0097765E">
        <w:t xml:space="preserve"> </w:t>
      </w:r>
      <w:r w:rsidR="00EA44B1">
        <w:t>nastavení</w:t>
      </w:r>
      <w:r w:rsidR="00EA44B1" w:rsidRPr="00364116">
        <w:t xml:space="preserve"> konstantního průtoku vzduchu</w:t>
      </w:r>
    </w:p>
    <w:p w14:paraId="354FF4D8" w14:textId="77777777" w:rsidR="00EA44B1" w:rsidRPr="00364116" w:rsidRDefault="00EA44B1" w:rsidP="00EA44B1">
      <w:pPr>
        <w:pStyle w:val="BABasictext"/>
      </w:pPr>
      <w:r w:rsidRPr="00364116">
        <w:t>Odvod vzduchu</w:t>
      </w:r>
    </w:p>
    <w:p w14:paraId="5770C468" w14:textId="77777777" w:rsidR="00EA44B1" w:rsidRPr="00364116" w:rsidRDefault="000C1246" w:rsidP="000C1246">
      <w:pPr>
        <w:pStyle w:val="BAListbasic"/>
      </w:pPr>
      <w:r>
        <w:rPr>
          <w:rFonts w:cstheme="minorHAnsi"/>
        </w:rPr>
        <w:t xml:space="preserve">- </w:t>
      </w:r>
      <w:r w:rsidR="00EA44B1" w:rsidRPr="00364116">
        <w:t>Filtrační komora s kapsovým filtrem o počáteční odlučivosti G4</w:t>
      </w:r>
    </w:p>
    <w:p w14:paraId="1C2B9DA1" w14:textId="77777777" w:rsidR="00EA44B1" w:rsidRPr="00364116" w:rsidRDefault="000C1246" w:rsidP="000C1246">
      <w:pPr>
        <w:pStyle w:val="BAListbasic"/>
      </w:pPr>
      <w:r>
        <w:rPr>
          <w:rFonts w:cstheme="minorHAnsi"/>
        </w:rPr>
        <w:t xml:space="preserve">- </w:t>
      </w:r>
      <w:r w:rsidR="00EA44B1" w:rsidRPr="00364116">
        <w:t>Odvodní část deskového výměníku zpětného získávání tepla</w:t>
      </w:r>
    </w:p>
    <w:p w14:paraId="504AE6C7" w14:textId="77777777" w:rsidR="00EA44B1" w:rsidRPr="00364116" w:rsidRDefault="000C1246" w:rsidP="000C1246">
      <w:pPr>
        <w:pStyle w:val="BAListbasic"/>
      </w:pPr>
      <w:r>
        <w:rPr>
          <w:rFonts w:cstheme="minorHAnsi"/>
        </w:rPr>
        <w:t xml:space="preserve">- </w:t>
      </w:r>
      <w:r w:rsidR="00EA44B1" w:rsidRPr="00364116">
        <w:t xml:space="preserve">Odvodní radiální ventilátor s volným oběžným kolem a frekvenčním </w:t>
      </w:r>
      <w:r w:rsidR="00EA44B1">
        <w:t>měničem</w:t>
      </w:r>
      <w:r w:rsidR="0097765E">
        <w:t xml:space="preserve"> </w:t>
      </w:r>
      <w:r w:rsidR="00EA44B1">
        <w:t>pro</w:t>
      </w:r>
      <w:r w:rsidR="00EA44B1" w:rsidRPr="00364116">
        <w:t xml:space="preserve"> nastavení konstantního průtoku odváděného vzduchu</w:t>
      </w:r>
    </w:p>
    <w:p w14:paraId="64845075" w14:textId="77777777" w:rsidR="00EA44B1" w:rsidRPr="00364116" w:rsidRDefault="000C1246" w:rsidP="000C1246">
      <w:pPr>
        <w:pStyle w:val="BAListbasic"/>
      </w:pPr>
      <w:r>
        <w:rPr>
          <w:rFonts w:cstheme="minorHAnsi"/>
        </w:rPr>
        <w:t xml:space="preserve">- </w:t>
      </w:r>
      <w:r w:rsidR="00EA44B1" w:rsidRPr="00364116">
        <w:t>Těsná uzavírací žaluziová klapka ovládaná servopohonem</w:t>
      </w:r>
    </w:p>
    <w:p w14:paraId="430F957C" w14:textId="77777777" w:rsidR="00EA44B1" w:rsidRPr="00364116" w:rsidRDefault="00EA44B1" w:rsidP="00EA44B1">
      <w:pPr>
        <w:pStyle w:val="BABasictext"/>
      </w:pPr>
      <w:r w:rsidRPr="00364116">
        <w:t>Součástí jednotky bude:</w:t>
      </w:r>
    </w:p>
    <w:p w14:paraId="47E68EFD" w14:textId="77777777" w:rsidR="00EA44B1" w:rsidRPr="00364116" w:rsidRDefault="000C1246" w:rsidP="000C1246">
      <w:pPr>
        <w:pStyle w:val="BAListbasic"/>
      </w:pPr>
      <w:r>
        <w:rPr>
          <w:rFonts w:cstheme="minorHAnsi"/>
        </w:rPr>
        <w:t xml:space="preserve">- </w:t>
      </w:r>
      <w:r w:rsidR="00EA44B1" w:rsidRPr="00364116">
        <w:t>Základový rám</w:t>
      </w:r>
    </w:p>
    <w:p w14:paraId="73084AB0" w14:textId="77777777" w:rsidR="00EA44B1" w:rsidRPr="00364116" w:rsidRDefault="000C1246" w:rsidP="000C1246">
      <w:pPr>
        <w:pStyle w:val="BAListbasic"/>
      </w:pPr>
      <w:r>
        <w:rPr>
          <w:rFonts w:cstheme="minorHAnsi"/>
        </w:rPr>
        <w:t xml:space="preserve">- </w:t>
      </w:r>
      <w:r w:rsidR="00EA44B1" w:rsidRPr="00364116">
        <w:t>Dilatační vložky pro připojení potrubí</w:t>
      </w:r>
    </w:p>
    <w:p w14:paraId="2026266B" w14:textId="77777777" w:rsidR="00EA44B1" w:rsidRPr="00364116" w:rsidRDefault="000C1246" w:rsidP="000C1246">
      <w:pPr>
        <w:pStyle w:val="BAListbasic"/>
      </w:pPr>
      <w:r>
        <w:rPr>
          <w:rFonts w:cstheme="minorHAnsi"/>
        </w:rPr>
        <w:t xml:space="preserve">- </w:t>
      </w:r>
      <w:r w:rsidR="00EA44B1" w:rsidRPr="00364116">
        <w:t>Sifony pro odvod kondenzátu</w:t>
      </w:r>
    </w:p>
    <w:p w14:paraId="729CA0AC" w14:textId="77777777" w:rsidR="00EA44B1" w:rsidRPr="00364116" w:rsidRDefault="00EA44B1" w:rsidP="00EA44B1">
      <w:pPr>
        <w:pStyle w:val="BABasictext"/>
      </w:pPr>
      <w:r w:rsidRPr="00364116">
        <w:t>Rozvod vzduchu bude proveden pomocí standardního potrubí z ocelového pozinkovaného plechu, které bude opatřeno příslušným typem izolace (tepelná, protihluková event. protipožární) a do kterého budou dle potřeby osazeny:</w:t>
      </w:r>
    </w:p>
    <w:p w14:paraId="7DCCE376" w14:textId="77777777" w:rsidR="00EA44B1" w:rsidRPr="00364116" w:rsidRDefault="000C1246" w:rsidP="000C1246">
      <w:pPr>
        <w:pStyle w:val="BAListbasic"/>
      </w:pPr>
      <w:r>
        <w:rPr>
          <w:rFonts w:cstheme="minorHAnsi"/>
        </w:rPr>
        <w:t xml:space="preserve">- </w:t>
      </w:r>
      <w:r w:rsidR="00EA44B1" w:rsidRPr="00364116">
        <w:t>Protipožární klapky</w:t>
      </w:r>
    </w:p>
    <w:p w14:paraId="383F252C" w14:textId="77777777" w:rsidR="00EA44B1" w:rsidRPr="00364116" w:rsidRDefault="000C1246" w:rsidP="000C1246">
      <w:pPr>
        <w:pStyle w:val="BAListbasic"/>
      </w:pPr>
      <w:r>
        <w:rPr>
          <w:rFonts w:cstheme="minorHAnsi"/>
        </w:rPr>
        <w:t xml:space="preserve">- </w:t>
      </w:r>
      <w:r w:rsidR="00EA44B1" w:rsidRPr="00364116">
        <w:t>Tlumiče hluku</w:t>
      </w:r>
    </w:p>
    <w:p w14:paraId="6981D3D6" w14:textId="77777777" w:rsidR="00EA44B1" w:rsidRPr="00364116" w:rsidRDefault="000C1246" w:rsidP="000C1246">
      <w:pPr>
        <w:pStyle w:val="BAListbasic"/>
      </w:pPr>
      <w:r>
        <w:rPr>
          <w:rFonts w:cstheme="minorHAnsi"/>
        </w:rPr>
        <w:t xml:space="preserve">- </w:t>
      </w:r>
      <w:r w:rsidR="00EA44B1" w:rsidRPr="00364116">
        <w:t>Regulační prvky</w:t>
      </w:r>
    </w:p>
    <w:p w14:paraId="34A8A431" w14:textId="77777777" w:rsidR="00EA44B1" w:rsidRPr="00364116" w:rsidRDefault="00EA44B1" w:rsidP="00EA44B1">
      <w:pPr>
        <w:pStyle w:val="BABasictext"/>
      </w:pPr>
      <w:r w:rsidRPr="00364116">
        <w:t>Přívod a odvod vzduchu do větraných místností bude proveden standardními čtyřtrubkovými vyústkami s regulací průtoku vzduchu, které budou osazeny přímo do přívodního a odvodního potrubí.</w:t>
      </w:r>
    </w:p>
    <w:p w14:paraId="44AFB169" w14:textId="77777777" w:rsidR="00EA44B1" w:rsidRPr="00364116" w:rsidRDefault="00EA44B1" w:rsidP="00EA44B1">
      <w:pPr>
        <w:pStyle w:val="BABasictext"/>
      </w:pPr>
    </w:p>
    <w:p w14:paraId="2335D92C" w14:textId="77777777" w:rsidR="00EA44B1" w:rsidRPr="00364116" w:rsidRDefault="00EA44B1" w:rsidP="00EA44B1">
      <w:pPr>
        <w:pStyle w:val="BABasictext"/>
      </w:pPr>
      <w:r w:rsidRPr="00364116">
        <w:t>Vzduchotechnická jednotka bude vybavena automatickou regulací, která bude zajišťovat následující funkce:</w:t>
      </w:r>
    </w:p>
    <w:p w14:paraId="63D92029" w14:textId="77777777" w:rsidR="00EA44B1" w:rsidRPr="00364116" w:rsidRDefault="000C1246" w:rsidP="000C1246">
      <w:pPr>
        <w:pStyle w:val="BAListbasic"/>
      </w:pPr>
      <w:r>
        <w:rPr>
          <w:rFonts w:cstheme="minorHAnsi"/>
        </w:rPr>
        <w:t xml:space="preserve">- </w:t>
      </w:r>
      <w:r w:rsidR="00EA44B1" w:rsidRPr="00364116">
        <w:t>Ovládání uzavíracích klapek na přívodu a odvodu vzduchu do jednotky</w:t>
      </w:r>
    </w:p>
    <w:p w14:paraId="1BB3A10F" w14:textId="77777777" w:rsidR="00EA44B1" w:rsidRPr="00364116" w:rsidRDefault="000C1246" w:rsidP="000C1246">
      <w:pPr>
        <w:pStyle w:val="BAListbasic"/>
      </w:pPr>
      <w:r>
        <w:rPr>
          <w:rFonts w:cstheme="minorHAnsi"/>
        </w:rPr>
        <w:t xml:space="preserve">- </w:t>
      </w:r>
      <w:r w:rsidR="00EA44B1" w:rsidRPr="00364116">
        <w:t>Ovládání výkonu zpětného získávání tepla</w:t>
      </w:r>
    </w:p>
    <w:p w14:paraId="55367FF5" w14:textId="77777777" w:rsidR="00EA44B1" w:rsidRPr="00364116" w:rsidRDefault="000C1246" w:rsidP="000C1246">
      <w:pPr>
        <w:pStyle w:val="BAListbasic"/>
      </w:pPr>
      <w:r>
        <w:rPr>
          <w:rFonts w:cstheme="minorHAnsi"/>
        </w:rPr>
        <w:t xml:space="preserve">- </w:t>
      </w:r>
      <w:r w:rsidR="00EA44B1" w:rsidRPr="00364116">
        <w:t>Dohřev či dochlazení přiváděného vzduchu na teplotu 20 °C ±1 °C</w:t>
      </w:r>
    </w:p>
    <w:p w14:paraId="26D7CD18" w14:textId="77777777" w:rsidR="00EA44B1" w:rsidRPr="00364116" w:rsidRDefault="000C1246" w:rsidP="000C1246">
      <w:pPr>
        <w:pStyle w:val="BAListbasic"/>
      </w:pPr>
      <w:r>
        <w:rPr>
          <w:rFonts w:cstheme="minorHAnsi"/>
        </w:rPr>
        <w:t xml:space="preserve">- </w:t>
      </w:r>
      <w:r w:rsidR="00EA44B1" w:rsidRPr="00364116">
        <w:t>Protimrazovou ochranu teplovodního výměníku</w:t>
      </w:r>
    </w:p>
    <w:p w14:paraId="3FE3EB8F" w14:textId="77777777" w:rsidR="00EA44B1" w:rsidRPr="00364116" w:rsidRDefault="000C1246" w:rsidP="000C1246">
      <w:pPr>
        <w:pStyle w:val="BAListbasic"/>
      </w:pPr>
      <w:r>
        <w:rPr>
          <w:rFonts w:cstheme="minorHAnsi"/>
        </w:rPr>
        <w:t xml:space="preserve">- </w:t>
      </w:r>
      <w:r w:rsidR="00EA44B1" w:rsidRPr="00364116">
        <w:t>Signalizaci všech provozních a havarijních stavů do centrálního velín</w:t>
      </w:r>
      <w:r w:rsidR="0097765E">
        <w:t>u</w:t>
      </w:r>
    </w:p>
    <w:p w14:paraId="25D09E9F" w14:textId="77777777" w:rsidR="00EA44B1" w:rsidRPr="00364116" w:rsidRDefault="00EA44B1" w:rsidP="001F2148">
      <w:pPr>
        <w:pStyle w:val="BABasictext"/>
      </w:pPr>
      <w:r w:rsidRPr="00364116">
        <w:t>Ovládání jednotky bude možné z centrálního velín</w:t>
      </w:r>
      <w:r w:rsidR="0097765E">
        <w:t>u</w:t>
      </w:r>
      <w:r w:rsidRPr="00364116">
        <w:t>.</w:t>
      </w:r>
    </w:p>
    <w:p w14:paraId="4F621327" w14:textId="77777777" w:rsidR="00EA44B1" w:rsidRPr="00364116" w:rsidRDefault="00EA44B1" w:rsidP="00EA44B1">
      <w:pPr>
        <w:pStyle w:val="BABasictext"/>
      </w:pPr>
      <w:r w:rsidRPr="00364116">
        <w:t>Větrací jednotka bude zajišťovat pouze výměnu vzduchu v prostoru.</w:t>
      </w:r>
    </w:p>
    <w:p w14:paraId="00858D66" w14:textId="77777777" w:rsidR="00EA44B1" w:rsidRPr="00364116" w:rsidRDefault="00EA44B1" w:rsidP="00EA44B1">
      <w:pPr>
        <w:pStyle w:val="BABasictext"/>
      </w:pPr>
      <w:r w:rsidRPr="00364116">
        <w:t>Zajištění teplotních parametrů v jednotlivých místnostech se předpokládá pomocí stacionárních otopných těles s termostatickými ventily s napojením na topnou vodu.</w:t>
      </w:r>
    </w:p>
    <w:p w14:paraId="1E8E2772" w14:textId="77777777" w:rsidR="00EA44B1" w:rsidRPr="00364116" w:rsidRDefault="00EA44B1" w:rsidP="001F2148">
      <w:pPr>
        <w:pStyle w:val="BABasictext"/>
      </w:pPr>
      <w:r w:rsidRPr="00364116">
        <w:t>Dále se předpokládá, že ve skladu krmiv bude umístěna lokální chladicí jednotka split s kondenzační jednotkou na střeše, která bude v prostoru zajišťovat teplotu ti = 15 °C.</w:t>
      </w:r>
    </w:p>
    <w:p w14:paraId="4E8C0C64" w14:textId="77777777" w:rsidR="00EA44B1" w:rsidRPr="00364116" w:rsidRDefault="00EA44B1" w:rsidP="00EA44B1">
      <w:pPr>
        <w:pStyle w:val="BABasictext"/>
      </w:pPr>
    </w:p>
    <w:p w14:paraId="6DC444B6" w14:textId="77777777" w:rsidR="00EA44B1" w:rsidRPr="00364116" w:rsidRDefault="00EA44B1" w:rsidP="001F2148">
      <w:pPr>
        <w:pStyle w:val="BALocalheading"/>
        <w:rPr>
          <w:b w:val="0"/>
          <w:bCs/>
          <w:u w:val="single"/>
        </w:rPr>
      </w:pPr>
      <w:r w:rsidRPr="00364116">
        <w:rPr>
          <w:b w:val="0"/>
          <w:bCs/>
          <w:u w:val="single"/>
        </w:rPr>
        <w:t xml:space="preserve">Administrativní prostory </w:t>
      </w:r>
      <w:r w:rsidR="000C1246">
        <w:rPr>
          <w:b w:val="0"/>
          <w:bCs/>
          <w:u w:val="single"/>
        </w:rPr>
        <w:t>vivária</w:t>
      </w:r>
    </w:p>
    <w:p w14:paraId="1D8CDD53" w14:textId="77777777" w:rsidR="00EA44B1" w:rsidRPr="00364116" w:rsidRDefault="00EA44B1" w:rsidP="001F2148">
      <w:pPr>
        <w:pStyle w:val="BABasictext"/>
      </w:pPr>
      <w:r w:rsidRPr="00364116">
        <w:lastRenderedPageBreak/>
        <w:t xml:space="preserve">Administrativní plochy </w:t>
      </w:r>
      <w:r w:rsidR="000C1246">
        <w:t>vivária</w:t>
      </w:r>
      <w:r w:rsidRPr="00364116">
        <w:t xml:space="preserve"> budou napojeny na centrální systém větrání a klimatizace administrativních ploch objektu.</w:t>
      </w:r>
    </w:p>
    <w:p w14:paraId="40137F83" w14:textId="77777777" w:rsidR="001F2148" w:rsidRPr="00364116" w:rsidRDefault="001F2148" w:rsidP="001F2148">
      <w:pPr>
        <w:pStyle w:val="BABasictext"/>
      </w:pPr>
    </w:p>
    <w:p w14:paraId="470F8D92" w14:textId="77777777" w:rsidR="00EA44B1" w:rsidRPr="00364116" w:rsidRDefault="00EA44B1" w:rsidP="00442B03">
      <w:pPr>
        <w:pStyle w:val="BALocalheading"/>
      </w:pPr>
      <w:r w:rsidRPr="00364116">
        <w:t>Větrání a klimatizace prostor BSL 3</w:t>
      </w:r>
    </w:p>
    <w:p w14:paraId="3AB6F0BB" w14:textId="77777777" w:rsidR="00EA44B1" w:rsidRPr="00364116" w:rsidRDefault="00EA44B1" w:rsidP="00442B03">
      <w:pPr>
        <w:pStyle w:val="BABasictext"/>
      </w:pPr>
      <w:r w:rsidRPr="00364116">
        <w:t>Dimenzování celého prostoru bude provedeno s ohledem na fakt, že se jedná o biologicky nebezpečné pracoviště, a proto celý prostor BSL 3 bude v podtlaku vůči ostatním prostorům (komunikační chodbou v 1. PP). Zároveň se předpokládá, že část místností v prostoru BSL 3 bude v režimu takzvaných čistých prostor s definováním čistoty vzduchu v prostoru.</w:t>
      </w:r>
    </w:p>
    <w:p w14:paraId="173E15D8" w14:textId="77777777" w:rsidR="00EA44B1" w:rsidRPr="00364116" w:rsidRDefault="00EA44B1" w:rsidP="00EA44B1">
      <w:pPr>
        <w:pStyle w:val="BABasictext"/>
      </w:pPr>
      <w:r w:rsidRPr="00364116">
        <w:t>Dimenzování pro jednotlivé místnosti se předpokládá následující:</w:t>
      </w:r>
    </w:p>
    <w:p w14:paraId="43D8C620" w14:textId="77777777" w:rsidR="00EA44B1" w:rsidRPr="00364116" w:rsidRDefault="000C1246" w:rsidP="000C1246">
      <w:pPr>
        <w:pStyle w:val="BAListbasic"/>
      </w:pPr>
      <w:r>
        <w:rPr>
          <w:rFonts w:cstheme="minorHAnsi"/>
        </w:rPr>
        <w:t xml:space="preserve">- </w:t>
      </w:r>
      <w:r w:rsidR="00EA44B1" w:rsidRPr="00364116">
        <w:t>laboratoř s prováděním pitvy pokusných zvířat</w:t>
      </w:r>
      <w:r w:rsidR="00EA44B1" w:rsidRPr="00364116">
        <w:tab/>
      </w:r>
      <w:r w:rsidR="00EA44B1" w:rsidRPr="00364116">
        <w:tab/>
        <w:t xml:space="preserve">výměna vzduchu     20 xh-1 </w:t>
      </w:r>
    </w:p>
    <w:p w14:paraId="6E359E7A" w14:textId="77777777" w:rsidR="00EA44B1" w:rsidRPr="00364116" w:rsidRDefault="000C1246" w:rsidP="000C1246">
      <w:pPr>
        <w:pStyle w:val="BAListbasic"/>
      </w:pPr>
      <w:r>
        <w:rPr>
          <w:rFonts w:cstheme="minorHAnsi"/>
        </w:rPr>
        <w:t xml:space="preserve">- </w:t>
      </w:r>
      <w:r w:rsidR="00EA44B1" w:rsidRPr="00364116">
        <w:t>místnost pro chov zvířat</w:t>
      </w:r>
      <w:r w:rsidR="00EA44B1" w:rsidRPr="00364116">
        <w:tab/>
      </w:r>
      <w:r w:rsidR="00EA44B1" w:rsidRPr="00364116">
        <w:tab/>
      </w:r>
      <w:r w:rsidR="00EA44B1" w:rsidRPr="00364116">
        <w:tab/>
      </w:r>
      <w:r w:rsidR="00EA44B1" w:rsidRPr="00364116">
        <w:tab/>
        <w:t>výměna vzduchu     10 xh-1</w:t>
      </w:r>
    </w:p>
    <w:p w14:paraId="1A0D9AE5" w14:textId="77777777" w:rsidR="00EA44B1" w:rsidRPr="00364116" w:rsidRDefault="000C1246" w:rsidP="000C1246">
      <w:pPr>
        <w:pStyle w:val="BAListbasic"/>
      </w:pPr>
      <w:r>
        <w:rPr>
          <w:rFonts w:cstheme="minorHAnsi"/>
        </w:rPr>
        <w:t xml:space="preserve">- </w:t>
      </w:r>
      <w:r w:rsidR="00EA44B1" w:rsidRPr="00364116">
        <w:t xml:space="preserve">chodba uvnitř BSL 3 </w:t>
      </w:r>
      <w:r w:rsidR="00EA44B1" w:rsidRPr="00364116">
        <w:tab/>
      </w:r>
      <w:r w:rsidR="00EA44B1" w:rsidRPr="00364116">
        <w:tab/>
      </w:r>
      <w:r w:rsidR="00EA44B1" w:rsidRPr="00364116">
        <w:tab/>
      </w:r>
      <w:r w:rsidR="00EA44B1" w:rsidRPr="00364116">
        <w:tab/>
        <w:t>výměna vzduchu       8 xh-1</w:t>
      </w:r>
    </w:p>
    <w:p w14:paraId="16FBFE50" w14:textId="77777777" w:rsidR="00EA44B1" w:rsidRPr="00364116" w:rsidRDefault="000C1246" w:rsidP="000C1246">
      <w:pPr>
        <w:pStyle w:val="BAListbasic"/>
      </w:pPr>
      <w:r>
        <w:rPr>
          <w:rFonts w:cstheme="minorHAnsi"/>
        </w:rPr>
        <w:t xml:space="preserve">- </w:t>
      </w:r>
      <w:r w:rsidR="00EA44B1" w:rsidRPr="00364116">
        <w:t>strojovny čerpání</w:t>
      </w:r>
      <w:r w:rsidR="00442B03" w:rsidRPr="00364116">
        <w:tab/>
      </w:r>
      <w:r w:rsidR="00442B03" w:rsidRPr="00364116">
        <w:tab/>
      </w:r>
      <w:r w:rsidR="00442B03" w:rsidRPr="00364116">
        <w:tab/>
      </w:r>
      <w:r w:rsidR="00442B03" w:rsidRPr="00364116">
        <w:tab/>
      </w:r>
      <w:r w:rsidR="00EA44B1" w:rsidRPr="00364116">
        <w:t>min. výměna vzduchu     10 xh-1</w:t>
      </w:r>
    </w:p>
    <w:p w14:paraId="5C58029A" w14:textId="77777777" w:rsidR="00EA44B1" w:rsidRPr="00364116" w:rsidRDefault="000C1246" w:rsidP="000C1246">
      <w:pPr>
        <w:pStyle w:val="BAListbasic"/>
      </w:pPr>
      <w:r>
        <w:rPr>
          <w:rFonts w:cstheme="minorHAnsi"/>
        </w:rPr>
        <w:t xml:space="preserve">- </w:t>
      </w:r>
      <w:r w:rsidR="00EA44B1" w:rsidRPr="00364116">
        <w:t>ostatní prostory</w:t>
      </w:r>
      <w:r w:rsidR="00EA44B1" w:rsidRPr="00364116">
        <w:tab/>
      </w:r>
      <w:r w:rsidR="00EA44B1" w:rsidRPr="00364116">
        <w:tab/>
      </w:r>
      <w:r w:rsidR="00EA44B1" w:rsidRPr="00364116">
        <w:tab/>
      </w:r>
      <w:r w:rsidR="00442B03" w:rsidRPr="00364116">
        <w:tab/>
      </w:r>
      <w:r w:rsidR="00EA44B1" w:rsidRPr="00364116">
        <w:t>min. výměna vzduchu       8 xh-1</w:t>
      </w:r>
    </w:p>
    <w:p w14:paraId="3768A8FC" w14:textId="77777777" w:rsidR="00442B03" w:rsidRPr="000C1246" w:rsidRDefault="00442B03" w:rsidP="000C1246">
      <w:pPr>
        <w:pStyle w:val="BABasictext"/>
      </w:pPr>
    </w:p>
    <w:p w14:paraId="4527999F" w14:textId="77777777" w:rsidR="00442B03" w:rsidRPr="00364116" w:rsidRDefault="000C1246" w:rsidP="000C1246">
      <w:pPr>
        <w:pStyle w:val="BAListbasic"/>
      </w:pPr>
      <w:r>
        <w:rPr>
          <w:rFonts w:cstheme="minorHAnsi"/>
        </w:rPr>
        <w:t xml:space="preserve">- </w:t>
      </w:r>
      <w:r w:rsidR="00442B03" w:rsidRPr="00364116">
        <w:t>m</w:t>
      </w:r>
      <w:r w:rsidR="00EA44B1" w:rsidRPr="00364116">
        <w:t>nožství přiváděného vzduchu celkem</w:t>
      </w:r>
      <w:r w:rsidR="00EA44B1" w:rsidRPr="00364116">
        <w:tab/>
      </w:r>
      <w:r w:rsidR="00EA44B1" w:rsidRPr="00364116">
        <w:tab/>
      </w:r>
      <w:r w:rsidR="00EA44B1" w:rsidRPr="00364116">
        <w:tab/>
        <w:t xml:space="preserve">+ 3 850 </w:t>
      </w:r>
      <w:r w:rsidR="00377F34">
        <w:t>m³</w:t>
      </w:r>
      <w:r w:rsidR="00EA44B1" w:rsidRPr="00364116">
        <w:t>h-1</w:t>
      </w:r>
    </w:p>
    <w:p w14:paraId="1B3D4CF2" w14:textId="77777777" w:rsidR="00EA44B1" w:rsidRPr="00364116" w:rsidRDefault="000C1246" w:rsidP="000C1246">
      <w:pPr>
        <w:pStyle w:val="BAListbasic"/>
      </w:pPr>
      <w:r>
        <w:rPr>
          <w:rFonts w:cstheme="minorHAnsi"/>
        </w:rPr>
        <w:t xml:space="preserve">- </w:t>
      </w:r>
      <w:r w:rsidR="00442B03" w:rsidRPr="00364116">
        <w:t>m</w:t>
      </w:r>
      <w:r w:rsidR="00EA44B1" w:rsidRPr="00364116">
        <w:t>nožství odváděného vzduchu celkem</w:t>
      </w:r>
      <w:r w:rsidR="00EA44B1" w:rsidRPr="00364116">
        <w:tab/>
      </w:r>
      <w:r w:rsidR="00EA44B1" w:rsidRPr="00364116">
        <w:tab/>
      </w:r>
      <w:r w:rsidR="00EA44B1" w:rsidRPr="00364116">
        <w:tab/>
        <w:t xml:space="preserve">+ 4 300 </w:t>
      </w:r>
      <w:r w:rsidR="00377F34">
        <w:t>m³</w:t>
      </w:r>
      <w:r w:rsidR="00EA44B1" w:rsidRPr="00364116">
        <w:t>h-1</w:t>
      </w:r>
    </w:p>
    <w:p w14:paraId="19BD8DC6" w14:textId="77777777" w:rsidR="00EA44B1" w:rsidRPr="000C1246" w:rsidRDefault="00EA44B1" w:rsidP="000C1246">
      <w:pPr>
        <w:pStyle w:val="BABasictext"/>
      </w:pPr>
    </w:p>
    <w:p w14:paraId="17F49EB4" w14:textId="77777777" w:rsidR="00EA44B1" w:rsidRPr="00364116" w:rsidRDefault="00EA44B1" w:rsidP="00EA44B1">
      <w:pPr>
        <w:pStyle w:val="BABasictext"/>
      </w:pPr>
      <w:r w:rsidRPr="00364116">
        <w:t xml:space="preserve">S ohledem na bakteriologická rizika se předpokládá, že celý prostor BSL 3 bude v podtlaku. Zároveň bude v podtlaku celý odsávací systém, aby se případnými netěsnostmi v potrubí odsávané látky se nedostaly do ostatních prostor objektu. Větrací a klimatizační jednotka pro tento prostor bude umístěna v samostatné strojovně vzduchotechniky na úrovni 1.PP v blízkosti větraných prostor, odvodní ventilátor s tlumiči hluku bude umístěn na střeše. </w:t>
      </w:r>
    </w:p>
    <w:p w14:paraId="1E791498" w14:textId="77777777" w:rsidR="00EA44B1" w:rsidRPr="00364116" w:rsidRDefault="00EA44B1" w:rsidP="00EA44B1">
      <w:pPr>
        <w:pStyle w:val="BABasictext"/>
      </w:pPr>
    </w:p>
    <w:p w14:paraId="2617BD59" w14:textId="77777777" w:rsidR="00EA44B1" w:rsidRPr="00364116" w:rsidRDefault="00EA44B1" w:rsidP="00EA44B1">
      <w:pPr>
        <w:pStyle w:val="BABasictext"/>
      </w:pPr>
      <w:r w:rsidRPr="00364116">
        <w:t>Přívodní soustava centrální větrací jednotky bude mít následující složení:</w:t>
      </w:r>
    </w:p>
    <w:p w14:paraId="77C7C6A9" w14:textId="77777777" w:rsidR="00EA44B1" w:rsidRPr="00364116" w:rsidRDefault="000C1246" w:rsidP="000C1246">
      <w:pPr>
        <w:pStyle w:val="BAListbasic"/>
      </w:pPr>
      <w:r>
        <w:rPr>
          <w:rFonts w:cstheme="minorHAnsi"/>
        </w:rPr>
        <w:t xml:space="preserve">- </w:t>
      </w:r>
      <w:r w:rsidR="00EA44B1" w:rsidRPr="00364116">
        <w:t>Těsná uzavírací žaluziová klapka ovládaná servopohonem.</w:t>
      </w:r>
    </w:p>
    <w:p w14:paraId="461D3E9A" w14:textId="77777777" w:rsidR="00EA44B1" w:rsidRPr="00364116" w:rsidRDefault="000C1246" w:rsidP="000C1246">
      <w:pPr>
        <w:pStyle w:val="BAListbasic"/>
      </w:pPr>
      <w:r>
        <w:rPr>
          <w:rFonts w:cstheme="minorHAnsi"/>
        </w:rPr>
        <w:t xml:space="preserve">- </w:t>
      </w:r>
      <w:r w:rsidR="00EA44B1" w:rsidRPr="00364116">
        <w:t>Hrubý kapsový filtr o počáteční odlučivosti B4.</w:t>
      </w:r>
    </w:p>
    <w:p w14:paraId="6AF76180" w14:textId="77777777" w:rsidR="00EA44B1" w:rsidRPr="00364116" w:rsidRDefault="000C1246" w:rsidP="000C1246">
      <w:pPr>
        <w:pStyle w:val="BAListbasic"/>
      </w:pPr>
      <w:r>
        <w:rPr>
          <w:rFonts w:cstheme="minorHAnsi"/>
        </w:rPr>
        <w:t xml:space="preserve">- </w:t>
      </w:r>
      <w:r w:rsidR="00EA44B1" w:rsidRPr="00364116">
        <w:t>Tlumič hluku.</w:t>
      </w:r>
    </w:p>
    <w:p w14:paraId="2F645740" w14:textId="77777777" w:rsidR="00EA44B1" w:rsidRPr="00364116" w:rsidRDefault="000C1246" w:rsidP="000C1246">
      <w:pPr>
        <w:pStyle w:val="BAListbasic"/>
      </w:pPr>
      <w:r>
        <w:rPr>
          <w:rFonts w:cstheme="minorHAnsi"/>
        </w:rPr>
        <w:t xml:space="preserve">- </w:t>
      </w:r>
      <w:r w:rsidR="00EA44B1" w:rsidRPr="00364116">
        <w:t>Lamelový výměník zpětného získávání tepla s nemrznoucí směsí.</w:t>
      </w:r>
    </w:p>
    <w:p w14:paraId="3773ED85" w14:textId="77777777" w:rsidR="00EA44B1" w:rsidRPr="00364116" w:rsidRDefault="000C1246" w:rsidP="000C1246">
      <w:pPr>
        <w:pStyle w:val="BAListbasic"/>
      </w:pPr>
      <w:r>
        <w:rPr>
          <w:rFonts w:cstheme="minorHAnsi"/>
        </w:rPr>
        <w:t xml:space="preserve">- </w:t>
      </w:r>
      <w:r w:rsidR="00EA44B1" w:rsidRPr="00364116">
        <w:t>Dvojice radiálních ventilátorů s volným oběžným kolem a proměnnými otáčkami zajišťovanými frekvenčním měničem. Každý ventilátor bude mít uzavírací klapku, která se otevře v případě chodu ventilátoru. Dimenzování každého ventilátoru bude na 100</w:t>
      </w:r>
      <w:r w:rsidR="00BC4E83">
        <w:t> </w:t>
      </w:r>
      <w:r w:rsidR="00EA44B1" w:rsidRPr="00364116">
        <w:t>% výkonu.</w:t>
      </w:r>
    </w:p>
    <w:p w14:paraId="756BD4CA" w14:textId="77777777" w:rsidR="00EA44B1" w:rsidRPr="00364116" w:rsidRDefault="000C1246" w:rsidP="000C1246">
      <w:pPr>
        <w:pStyle w:val="BAListbasic"/>
      </w:pPr>
      <w:r>
        <w:rPr>
          <w:rFonts w:cstheme="minorHAnsi"/>
        </w:rPr>
        <w:t xml:space="preserve">- </w:t>
      </w:r>
      <w:r w:rsidR="00EA44B1" w:rsidRPr="00364116">
        <w:t>Tlumič hluku.</w:t>
      </w:r>
    </w:p>
    <w:p w14:paraId="44CF428B" w14:textId="77777777" w:rsidR="00EA44B1" w:rsidRPr="00364116" w:rsidRDefault="000C1246" w:rsidP="000C1246">
      <w:pPr>
        <w:pStyle w:val="BAListbasic"/>
      </w:pPr>
      <w:r>
        <w:rPr>
          <w:rFonts w:cstheme="minorHAnsi"/>
        </w:rPr>
        <w:t xml:space="preserve">- </w:t>
      </w:r>
      <w:r w:rsidR="00EA44B1" w:rsidRPr="00364116">
        <w:t>Teplovodní ohřívač vzduchu.</w:t>
      </w:r>
    </w:p>
    <w:p w14:paraId="5E389D65" w14:textId="77777777" w:rsidR="00EA44B1" w:rsidRPr="00364116" w:rsidRDefault="000C1246" w:rsidP="000C1246">
      <w:pPr>
        <w:pStyle w:val="BAListbasic"/>
      </w:pPr>
      <w:r>
        <w:rPr>
          <w:rFonts w:cstheme="minorHAnsi"/>
        </w:rPr>
        <w:t xml:space="preserve">- </w:t>
      </w:r>
      <w:r w:rsidR="00EA44B1" w:rsidRPr="00364116">
        <w:t>Vodní lamelový chladič vzduchu s eliminátorem kapek a kondenzátní vanou.</w:t>
      </w:r>
    </w:p>
    <w:p w14:paraId="3CFB0FCC" w14:textId="77777777" w:rsidR="00EA44B1" w:rsidRPr="00364116" w:rsidRDefault="000C1246" w:rsidP="000C1246">
      <w:pPr>
        <w:pStyle w:val="BAListbasic"/>
      </w:pPr>
      <w:r>
        <w:rPr>
          <w:rFonts w:cstheme="minorHAnsi"/>
        </w:rPr>
        <w:t xml:space="preserve">- </w:t>
      </w:r>
      <w:r w:rsidR="00EA44B1" w:rsidRPr="00364116">
        <w:t>Komora parního vlhčení s napojením na parní odporový vyvíječ.</w:t>
      </w:r>
    </w:p>
    <w:p w14:paraId="0699D25D" w14:textId="77777777" w:rsidR="00EA44B1" w:rsidRPr="00364116" w:rsidRDefault="000C1246" w:rsidP="000C1246">
      <w:pPr>
        <w:pStyle w:val="BAListbasic"/>
      </w:pPr>
      <w:r>
        <w:rPr>
          <w:rFonts w:cstheme="minorHAnsi"/>
        </w:rPr>
        <w:t xml:space="preserve">- </w:t>
      </w:r>
      <w:r w:rsidR="00EA44B1" w:rsidRPr="00364116">
        <w:t>Teplotní dohřívač vzduchu.</w:t>
      </w:r>
    </w:p>
    <w:p w14:paraId="5627F7AD" w14:textId="77777777" w:rsidR="00EA44B1" w:rsidRPr="00364116" w:rsidRDefault="000C1246" w:rsidP="000C1246">
      <w:pPr>
        <w:pStyle w:val="BAListbasic"/>
      </w:pPr>
      <w:r>
        <w:rPr>
          <w:rFonts w:cstheme="minorHAnsi"/>
        </w:rPr>
        <w:t xml:space="preserve">- </w:t>
      </w:r>
      <w:r w:rsidR="00EA44B1" w:rsidRPr="00364116">
        <w:t>Jemný kapsový filtr o počáteční odlučivosti F9.</w:t>
      </w:r>
    </w:p>
    <w:p w14:paraId="56558309" w14:textId="77777777" w:rsidR="00EA44B1" w:rsidRPr="00364116" w:rsidRDefault="000C1246" w:rsidP="000C1246">
      <w:pPr>
        <w:pStyle w:val="BAListbasic"/>
      </w:pPr>
      <w:r>
        <w:rPr>
          <w:rFonts w:cstheme="minorHAnsi"/>
        </w:rPr>
        <w:t xml:space="preserve">- </w:t>
      </w:r>
      <w:r w:rsidR="00EA44B1" w:rsidRPr="00364116">
        <w:t>Těsná uzavírací klapka.</w:t>
      </w:r>
    </w:p>
    <w:p w14:paraId="2990CC48" w14:textId="77777777" w:rsidR="00EA44B1" w:rsidRPr="00364116" w:rsidRDefault="00EA44B1" w:rsidP="00442B03">
      <w:pPr>
        <w:pStyle w:val="BABasictext"/>
      </w:pPr>
      <w:r w:rsidRPr="00364116">
        <w:t>Nasávání vzduchu bude provedeno z fasády pomocí protidešťové žaluzie.</w:t>
      </w:r>
    </w:p>
    <w:p w14:paraId="32F9C218" w14:textId="77777777" w:rsidR="00EA44B1" w:rsidRPr="00364116" w:rsidRDefault="00EA44B1" w:rsidP="00EA44B1">
      <w:pPr>
        <w:pStyle w:val="BABasictext"/>
      </w:pPr>
      <w:r w:rsidRPr="00364116">
        <w:t>Odvodní systém bude mít dvě části:</w:t>
      </w:r>
    </w:p>
    <w:p w14:paraId="3297E7B0" w14:textId="77777777" w:rsidR="00EA44B1" w:rsidRPr="00364116" w:rsidRDefault="00EA44B1" w:rsidP="00EA44B1">
      <w:pPr>
        <w:pStyle w:val="BABasictext"/>
      </w:pPr>
      <w:r w:rsidRPr="00364116">
        <w:t>a)</w:t>
      </w:r>
      <w:r w:rsidRPr="00364116">
        <w:tab/>
        <w:t>První část se bude nacházet ve strojovně VZT v 1. suterénu společně se vzduchotechnickou jednotkou pro přívod vzduchu do BSL 3 a bude mít následující složení:</w:t>
      </w:r>
    </w:p>
    <w:p w14:paraId="08A02408" w14:textId="77777777" w:rsidR="00EA44B1" w:rsidRPr="00364116" w:rsidRDefault="000C1246" w:rsidP="000C1246">
      <w:pPr>
        <w:pStyle w:val="BAListbasic"/>
      </w:pPr>
      <w:r>
        <w:rPr>
          <w:rFonts w:cstheme="minorHAnsi"/>
        </w:rPr>
        <w:lastRenderedPageBreak/>
        <w:t xml:space="preserve">- </w:t>
      </w:r>
      <w:r w:rsidR="00EA44B1" w:rsidRPr="00364116">
        <w:t>Základní filtr třídy F 7.</w:t>
      </w:r>
    </w:p>
    <w:p w14:paraId="0292F943" w14:textId="77777777" w:rsidR="00EA44B1" w:rsidRPr="00364116" w:rsidRDefault="000C1246" w:rsidP="000C1246">
      <w:pPr>
        <w:pStyle w:val="BAListbasic"/>
      </w:pPr>
      <w:r>
        <w:rPr>
          <w:rFonts w:cstheme="minorHAnsi"/>
        </w:rPr>
        <w:t xml:space="preserve">- </w:t>
      </w:r>
      <w:r w:rsidR="00EA44B1" w:rsidRPr="00364116">
        <w:t>Filtr třídy H 12.</w:t>
      </w:r>
    </w:p>
    <w:p w14:paraId="5B713536" w14:textId="77777777" w:rsidR="00EA44B1" w:rsidRPr="00364116" w:rsidRDefault="000C1246" w:rsidP="000C1246">
      <w:pPr>
        <w:pStyle w:val="BAListbasic"/>
      </w:pPr>
      <w:r>
        <w:rPr>
          <w:rFonts w:cstheme="minorHAnsi"/>
        </w:rPr>
        <w:t xml:space="preserve">- </w:t>
      </w:r>
      <w:r w:rsidR="00EA44B1" w:rsidRPr="00364116">
        <w:t>Komora s UV lampou.</w:t>
      </w:r>
    </w:p>
    <w:p w14:paraId="21134977" w14:textId="77777777" w:rsidR="00EA44B1" w:rsidRPr="00364116" w:rsidRDefault="000C1246" w:rsidP="000C1246">
      <w:pPr>
        <w:pStyle w:val="BAListbasic"/>
      </w:pPr>
      <w:r>
        <w:rPr>
          <w:rFonts w:cstheme="minorHAnsi"/>
        </w:rPr>
        <w:t xml:space="preserve">- </w:t>
      </w:r>
      <w:r w:rsidR="00EA44B1" w:rsidRPr="00364116">
        <w:t>Kapalinový výměník zpětného získávání tepla.</w:t>
      </w:r>
    </w:p>
    <w:p w14:paraId="7BF61379" w14:textId="77777777" w:rsidR="00EA44B1" w:rsidRPr="00364116" w:rsidRDefault="00EA44B1" w:rsidP="00EA44B1">
      <w:pPr>
        <w:pStyle w:val="BABasictext"/>
      </w:pPr>
      <w:r w:rsidRPr="00364116">
        <w:t>b)</w:t>
      </w:r>
      <w:r w:rsidRPr="00364116">
        <w:tab/>
        <w:t>Druhá část odvodního systému bude na střeše a bude mít následující složení:</w:t>
      </w:r>
    </w:p>
    <w:p w14:paraId="2A560078" w14:textId="77777777" w:rsidR="00EA44B1" w:rsidRPr="00364116" w:rsidRDefault="000C1246" w:rsidP="000C1246">
      <w:pPr>
        <w:pStyle w:val="BAListbasic"/>
      </w:pPr>
      <w:r>
        <w:rPr>
          <w:rFonts w:cstheme="minorHAnsi"/>
        </w:rPr>
        <w:t xml:space="preserve">- </w:t>
      </w:r>
      <w:r w:rsidR="00EA44B1" w:rsidRPr="00364116">
        <w:t>Těsná uzavírací klapka.</w:t>
      </w:r>
    </w:p>
    <w:p w14:paraId="405CCAA5" w14:textId="77777777" w:rsidR="00EA44B1" w:rsidRPr="00364116" w:rsidRDefault="000C1246" w:rsidP="000C1246">
      <w:pPr>
        <w:pStyle w:val="BAListbasic"/>
      </w:pPr>
      <w:r>
        <w:rPr>
          <w:rFonts w:cstheme="minorHAnsi"/>
        </w:rPr>
        <w:t xml:space="preserve">- </w:t>
      </w:r>
      <w:r w:rsidR="00EA44B1" w:rsidRPr="00364116">
        <w:t>Tlumič hluku.</w:t>
      </w:r>
    </w:p>
    <w:p w14:paraId="42D6E79E" w14:textId="77777777" w:rsidR="00EA44B1" w:rsidRPr="00364116" w:rsidRDefault="000C1246" w:rsidP="000C1246">
      <w:pPr>
        <w:pStyle w:val="BAListbasic"/>
      </w:pPr>
      <w:r>
        <w:rPr>
          <w:rFonts w:cstheme="minorHAnsi"/>
        </w:rPr>
        <w:t xml:space="preserve">- </w:t>
      </w:r>
      <w:r w:rsidR="00EA44B1" w:rsidRPr="00364116">
        <w:t>Zdvojený radiální ventilátor s volným oběžným kolem a proměnnými otáčkami zajišťovanými frekvenčními měniči. Každý ventilátor bude dimenzován na 100 % výkonu, přičemž v provozu bude vždy jeden ventilátor a druhý bude záložní. (Chod ventilátorů se bude pravidelně střídat, aby docházelo k rovnoměrnému opotřebení zařízení</w:t>
      </w:r>
      <w:r w:rsidR="00BC4E83">
        <w:t>.</w:t>
      </w:r>
      <w:r w:rsidR="00EA44B1" w:rsidRPr="00364116">
        <w:t>)</w:t>
      </w:r>
    </w:p>
    <w:p w14:paraId="498083C5" w14:textId="77777777" w:rsidR="00EA44B1" w:rsidRPr="00364116" w:rsidRDefault="000C1246" w:rsidP="000C1246">
      <w:pPr>
        <w:pStyle w:val="BAListbasic"/>
      </w:pPr>
      <w:r>
        <w:rPr>
          <w:rFonts w:cstheme="minorHAnsi"/>
        </w:rPr>
        <w:t xml:space="preserve">- </w:t>
      </w:r>
      <w:r w:rsidR="00EA44B1" w:rsidRPr="00364116">
        <w:t>Tlumič hluku.</w:t>
      </w:r>
    </w:p>
    <w:p w14:paraId="624C0191" w14:textId="77777777" w:rsidR="00EA44B1" w:rsidRPr="00364116" w:rsidRDefault="000C1246" w:rsidP="000C1246">
      <w:pPr>
        <w:pStyle w:val="BAListbasic"/>
      </w:pPr>
      <w:r>
        <w:rPr>
          <w:rFonts w:cstheme="minorHAnsi"/>
        </w:rPr>
        <w:t xml:space="preserve">- </w:t>
      </w:r>
      <w:r w:rsidR="00EA44B1" w:rsidRPr="00364116">
        <w:t>Těsná uzavírací žaluziová klapka ovládaná servomotorem.</w:t>
      </w:r>
    </w:p>
    <w:p w14:paraId="18E51230" w14:textId="77777777" w:rsidR="00EA44B1" w:rsidRPr="00364116" w:rsidRDefault="00EA44B1" w:rsidP="00442B03">
      <w:pPr>
        <w:pStyle w:val="BABasictext"/>
      </w:pPr>
      <w:r w:rsidRPr="00364116">
        <w:t xml:space="preserve">Výfuk vzduchu bude proveden pomocí výfukové hlavice vyfukující vzduch kolmo na rovinu střechy pro dopravu vzduchu bude použito potrubí z ocelového pozinkovaného plechu a se zvýšenou těsností (třída těsnosti C). Dále odvodní potrubí bude opatřeno čistícími vstupy. </w:t>
      </w:r>
    </w:p>
    <w:p w14:paraId="26F76E3E" w14:textId="77777777" w:rsidR="00EA44B1" w:rsidRPr="00364116" w:rsidRDefault="00EA44B1" w:rsidP="00EA44B1">
      <w:pPr>
        <w:pStyle w:val="BABasictext"/>
      </w:pPr>
      <w:r w:rsidRPr="00364116">
        <w:t>Potrubí bude opatřeno tepelnou izolací. Do tohoto potrubí budou osazeny:</w:t>
      </w:r>
    </w:p>
    <w:p w14:paraId="7D4CF9D7" w14:textId="77777777" w:rsidR="00EA44B1" w:rsidRPr="00364116" w:rsidRDefault="000C1246" w:rsidP="000C1246">
      <w:pPr>
        <w:pStyle w:val="BAListbasic"/>
      </w:pPr>
      <w:r>
        <w:rPr>
          <w:rFonts w:cstheme="minorHAnsi"/>
        </w:rPr>
        <w:t xml:space="preserve">- </w:t>
      </w:r>
      <w:r w:rsidR="00EA44B1" w:rsidRPr="00364116">
        <w:t>sekundární tlumiče hluku</w:t>
      </w:r>
    </w:p>
    <w:p w14:paraId="0D19AB96" w14:textId="77777777" w:rsidR="00EA44B1" w:rsidRPr="00364116" w:rsidRDefault="000C1246" w:rsidP="000C1246">
      <w:pPr>
        <w:pStyle w:val="BAListbasic"/>
      </w:pPr>
      <w:r>
        <w:rPr>
          <w:rFonts w:cstheme="minorHAnsi"/>
        </w:rPr>
        <w:t xml:space="preserve">- </w:t>
      </w:r>
      <w:r w:rsidR="00EA44B1" w:rsidRPr="00364116">
        <w:t>protipožární klapky</w:t>
      </w:r>
    </w:p>
    <w:p w14:paraId="2CD86459" w14:textId="77777777" w:rsidR="00EA44B1" w:rsidRPr="00364116" w:rsidRDefault="00EA44B1" w:rsidP="00EA44B1">
      <w:pPr>
        <w:pStyle w:val="BABasictext"/>
      </w:pPr>
      <w:r w:rsidRPr="00364116">
        <w:t>Přívod vzduchu a odvod vzduchu do jednotlivých místností bude proveden následovně:</w:t>
      </w:r>
    </w:p>
    <w:p w14:paraId="048E6F6B" w14:textId="77777777" w:rsidR="00EA44B1" w:rsidRPr="00364116" w:rsidRDefault="000C1246" w:rsidP="000C1246">
      <w:pPr>
        <w:pStyle w:val="BAListbasic"/>
      </w:pPr>
      <w:r>
        <w:rPr>
          <w:rFonts w:cstheme="minorHAnsi"/>
        </w:rPr>
        <w:t xml:space="preserve">- </w:t>
      </w:r>
      <w:r w:rsidR="00EA44B1" w:rsidRPr="00364116">
        <w:t>laboratoř</w:t>
      </w:r>
    </w:p>
    <w:p w14:paraId="6755217A" w14:textId="77777777" w:rsidR="00442B03" w:rsidRPr="00364116" w:rsidRDefault="00EA44B1" w:rsidP="000C1246">
      <w:pPr>
        <w:pStyle w:val="BAListbasicsub"/>
        <w:numPr>
          <w:ilvl w:val="0"/>
          <w:numId w:val="25"/>
        </w:numPr>
      </w:pPr>
      <w:r w:rsidRPr="00364116">
        <w:t>přívod vzduchu bude proveden přes čistící nástavec s filtrem třídy H 12,</w:t>
      </w:r>
    </w:p>
    <w:p w14:paraId="47F23BB5" w14:textId="77777777" w:rsidR="00EA44B1" w:rsidRPr="00364116" w:rsidRDefault="00EA44B1" w:rsidP="000C1246">
      <w:pPr>
        <w:pStyle w:val="BAListbasicsub"/>
        <w:numPr>
          <w:ilvl w:val="0"/>
          <w:numId w:val="25"/>
        </w:numPr>
      </w:pPr>
      <w:r w:rsidRPr="00364116">
        <w:t xml:space="preserve">odvod vzduchu bude standardními </w:t>
      </w:r>
      <w:r w:rsidR="00F1032D" w:rsidRPr="00364116">
        <w:t>vyústkami</w:t>
      </w:r>
      <w:r w:rsidRPr="00364116">
        <w:t xml:space="preserve"> u podlahy</w:t>
      </w:r>
    </w:p>
    <w:p w14:paraId="32E9684B" w14:textId="77777777" w:rsidR="00EA44B1" w:rsidRPr="00364116" w:rsidRDefault="000C1246" w:rsidP="000C1246">
      <w:pPr>
        <w:pStyle w:val="BAListbasic"/>
      </w:pPr>
      <w:r>
        <w:rPr>
          <w:rFonts w:cstheme="minorHAnsi"/>
        </w:rPr>
        <w:t xml:space="preserve">- </w:t>
      </w:r>
      <w:r w:rsidR="00EA44B1" w:rsidRPr="00364116">
        <w:t>místnost pro zvířata</w:t>
      </w:r>
    </w:p>
    <w:p w14:paraId="3F52E169" w14:textId="77777777" w:rsidR="00EA44B1" w:rsidRPr="00364116" w:rsidRDefault="00EA44B1" w:rsidP="000C1246">
      <w:pPr>
        <w:pStyle w:val="BAListbasicsub"/>
        <w:numPr>
          <w:ilvl w:val="0"/>
          <w:numId w:val="25"/>
        </w:numPr>
      </w:pPr>
      <w:r w:rsidRPr="00364116">
        <w:t>přívod vzduchu bude opět proveden přes čistící nástavec s filtrem třídy H 12</w:t>
      </w:r>
    </w:p>
    <w:p w14:paraId="699E3CA7" w14:textId="77777777" w:rsidR="00EA44B1" w:rsidRPr="00364116" w:rsidRDefault="00EA44B1" w:rsidP="000C1246">
      <w:pPr>
        <w:pStyle w:val="BAListbasicsub"/>
        <w:numPr>
          <w:ilvl w:val="0"/>
          <w:numId w:val="25"/>
        </w:numPr>
      </w:pPr>
      <w:r w:rsidRPr="00364116">
        <w:t xml:space="preserve">odvod vzduchu bude standardními </w:t>
      </w:r>
      <w:r w:rsidR="00F1032D" w:rsidRPr="00364116">
        <w:t>vyústkami</w:t>
      </w:r>
      <w:r w:rsidRPr="00364116">
        <w:t xml:space="preserve"> u podlahy</w:t>
      </w:r>
    </w:p>
    <w:p w14:paraId="7689C5C1" w14:textId="77777777" w:rsidR="00EA44B1" w:rsidRPr="00364116" w:rsidRDefault="000C1246" w:rsidP="000C1246">
      <w:pPr>
        <w:pStyle w:val="BAListbasic"/>
      </w:pPr>
      <w:r>
        <w:rPr>
          <w:rFonts w:cstheme="minorHAnsi"/>
        </w:rPr>
        <w:t xml:space="preserve">- </w:t>
      </w:r>
      <w:r w:rsidR="00EA44B1" w:rsidRPr="00364116">
        <w:t>chodba spojující místnost pro zvířata a laboratoř</w:t>
      </w:r>
    </w:p>
    <w:p w14:paraId="1E747D51" w14:textId="77777777" w:rsidR="00EA44B1" w:rsidRPr="00364116" w:rsidRDefault="00EA44B1" w:rsidP="000C1246">
      <w:pPr>
        <w:pStyle w:val="BAListbasicsub"/>
        <w:numPr>
          <w:ilvl w:val="0"/>
          <w:numId w:val="25"/>
        </w:numPr>
      </w:pPr>
      <w:r w:rsidRPr="00364116">
        <w:t xml:space="preserve">přívod vzduchu bude opět proveden přes čistící nástavec s filtrem třídy H 12 </w:t>
      </w:r>
    </w:p>
    <w:p w14:paraId="75F85E2B" w14:textId="77777777" w:rsidR="00EA44B1" w:rsidRPr="00364116" w:rsidRDefault="00EA44B1" w:rsidP="000C1246">
      <w:pPr>
        <w:pStyle w:val="BAListbasicsub"/>
        <w:numPr>
          <w:ilvl w:val="0"/>
          <w:numId w:val="25"/>
        </w:numPr>
      </w:pPr>
      <w:r w:rsidRPr="00364116">
        <w:t>v podtlaku</w:t>
      </w:r>
    </w:p>
    <w:p w14:paraId="54419E57" w14:textId="77777777" w:rsidR="00EA44B1" w:rsidRPr="00364116" w:rsidRDefault="00EA44B1" w:rsidP="000C1246">
      <w:pPr>
        <w:pStyle w:val="BAListbasicsub"/>
        <w:numPr>
          <w:ilvl w:val="0"/>
          <w:numId w:val="25"/>
        </w:numPr>
      </w:pPr>
      <w:r w:rsidRPr="00364116">
        <w:t xml:space="preserve">odvod vzduchu bude </w:t>
      </w:r>
      <w:r w:rsidR="00F1032D" w:rsidRPr="00364116">
        <w:t>vyústkami</w:t>
      </w:r>
      <w:r w:rsidRPr="00364116">
        <w:t xml:space="preserve"> v podhledu</w:t>
      </w:r>
    </w:p>
    <w:p w14:paraId="74646038" w14:textId="77777777" w:rsidR="00EA44B1" w:rsidRPr="00364116" w:rsidRDefault="000C1246" w:rsidP="000C1246">
      <w:pPr>
        <w:pStyle w:val="BAListbasic"/>
      </w:pPr>
      <w:r>
        <w:rPr>
          <w:rFonts w:cstheme="minorHAnsi"/>
        </w:rPr>
        <w:t xml:space="preserve">- </w:t>
      </w:r>
      <w:r w:rsidR="00EA44B1" w:rsidRPr="00364116">
        <w:t>ostatní místnosti</w:t>
      </w:r>
    </w:p>
    <w:p w14:paraId="49CC44C5" w14:textId="77777777" w:rsidR="00EA44B1" w:rsidRPr="00364116" w:rsidRDefault="00EA44B1" w:rsidP="000C1246">
      <w:pPr>
        <w:pStyle w:val="BAListbasicsub"/>
        <w:numPr>
          <w:ilvl w:val="0"/>
          <w:numId w:val="25"/>
        </w:numPr>
      </w:pPr>
      <w:r w:rsidRPr="00364116">
        <w:t>přívod a odvod vzduchu bude proveden standardními distribučními prvky</w:t>
      </w:r>
    </w:p>
    <w:p w14:paraId="3C77204B" w14:textId="77777777" w:rsidR="00EA44B1" w:rsidRPr="00364116" w:rsidRDefault="00EA44B1" w:rsidP="00442B03">
      <w:pPr>
        <w:pStyle w:val="BABasictext"/>
      </w:pPr>
      <w:r w:rsidRPr="00364116">
        <w:t>Přes každou skupinu místností bude do přívodního a odvodního potrubí osazen regulátor proměnného průtoku vzduchu, aby bylo možno nastavit tlakové poměry v prostoru BSL 3 a dále umožňovat v některých místnostech útlumový provoz.</w:t>
      </w:r>
    </w:p>
    <w:p w14:paraId="411EB836" w14:textId="77777777" w:rsidR="00EA44B1" w:rsidRPr="00364116" w:rsidRDefault="00EA44B1" w:rsidP="00EA44B1">
      <w:pPr>
        <w:pStyle w:val="BABasictext"/>
      </w:pPr>
      <w:r w:rsidRPr="00364116">
        <w:t>Systém centrálního přívodu a odvodu vzduchu do daných prostor vybaven automatickou regulací, která bude zajišťovat následující funkce:</w:t>
      </w:r>
    </w:p>
    <w:p w14:paraId="528DB6B9" w14:textId="77777777" w:rsidR="00EA44B1" w:rsidRPr="00364116" w:rsidRDefault="000C1246" w:rsidP="000C1246">
      <w:pPr>
        <w:pStyle w:val="BAListbasic"/>
      </w:pPr>
      <w:r>
        <w:rPr>
          <w:rFonts w:cstheme="minorHAnsi"/>
        </w:rPr>
        <w:t xml:space="preserve">- </w:t>
      </w:r>
      <w:r w:rsidR="00EA44B1" w:rsidRPr="00364116">
        <w:t>ovládání hlavních uzavíracích klapek na vstupu a výstupu vzduchu do větrací jednotky</w:t>
      </w:r>
    </w:p>
    <w:p w14:paraId="21A7BF82" w14:textId="77777777" w:rsidR="00EA44B1" w:rsidRPr="00364116" w:rsidRDefault="000C1246" w:rsidP="000C1246">
      <w:pPr>
        <w:pStyle w:val="BAListbasic"/>
      </w:pPr>
      <w:r>
        <w:rPr>
          <w:rFonts w:cstheme="minorHAnsi"/>
        </w:rPr>
        <w:t xml:space="preserve">- </w:t>
      </w:r>
      <w:r w:rsidR="00EA44B1" w:rsidRPr="00364116">
        <w:t>ovládání výkonu zpětného získávání tepla</w:t>
      </w:r>
    </w:p>
    <w:p w14:paraId="3B6AB212" w14:textId="77777777" w:rsidR="00EA44B1" w:rsidRPr="00364116" w:rsidRDefault="000C1246" w:rsidP="000C1246">
      <w:pPr>
        <w:pStyle w:val="BAListbasic"/>
      </w:pPr>
      <w:r>
        <w:rPr>
          <w:rFonts w:cstheme="minorHAnsi"/>
        </w:rPr>
        <w:t xml:space="preserve">- </w:t>
      </w:r>
      <w:r w:rsidR="00EA44B1" w:rsidRPr="00364116">
        <w:t>ovládání výkonu teplovodního ohřívače a chladiče vzduchu na základě požadované teploty v referenční místnosti</w:t>
      </w:r>
    </w:p>
    <w:p w14:paraId="073E4033" w14:textId="77777777" w:rsidR="00EA44B1" w:rsidRPr="00364116" w:rsidRDefault="000C1246" w:rsidP="000C1246">
      <w:pPr>
        <w:pStyle w:val="BAListbasic"/>
      </w:pPr>
      <w:r>
        <w:rPr>
          <w:rFonts w:cstheme="minorHAnsi"/>
        </w:rPr>
        <w:lastRenderedPageBreak/>
        <w:t xml:space="preserve">- </w:t>
      </w:r>
      <w:r w:rsidR="00EA44B1" w:rsidRPr="00364116">
        <w:t>ovládání parního vlhčení</w:t>
      </w:r>
    </w:p>
    <w:p w14:paraId="7A3187F7" w14:textId="77777777" w:rsidR="00EA44B1" w:rsidRPr="00364116" w:rsidRDefault="000C1246" w:rsidP="000C1246">
      <w:pPr>
        <w:pStyle w:val="BAListbasic"/>
      </w:pPr>
      <w:r>
        <w:rPr>
          <w:rFonts w:cstheme="minorHAnsi"/>
        </w:rPr>
        <w:t xml:space="preserve">- </w:t>
      </w:r>
      <w:r w:rsidR="00EA44B1" w:rsidRPr="00364116">
        <w:t>ovládání regulátorů proměnného průtoku</w:t>
      </w:r>
    </w:p>
    <w:p w14:paraId="593A0BB6" w14:textId="77777777" w:rsidR="00EA44B1" w:rsidRPr="00364116" w:rsidRDefault="000C1246" w:rsidP="000C1246">
      <w:pPr>
        <w:pStyle w:val="BAListbasic"/>
      </w:pPr>
      <w:r>
        <w:rPr>
          <w:rFonts w:cstheme="minorHAnsi"/>
        </w:rPr>
        <w:t xml:space="preserve">- </w:t>
      </w:r>
      <w:r w:rsidR="00EA44B1" w:rsidRPr="00364116">
        <w:t>ovládání otáček přívodního a odvodního ventilátoru na základě hodnoty stálého statického tlaku</w:t>
      </w:r>
    </w:p>
    <w:p w14:paraId="22E01E0F" w14:textId="77777777" w:rsidR="00EA44B1" w:rsidRPr="00364116" w:rsidRDefault="000C1246" w:rsidP="000C1246">
      <w:pPr>
        <w:pStyle w:val="BAListbasic"/>
      </w:pPr>
      <w:r>
        <w:rPr>
          <w:rFonts w:cstheme="minorHAnsi"/>
        </w:rPr>
        <w:t xml:space="preserve">- </w:t>
      </w:r>
      <w:r w:rsidR="00EA44B1" w:rsidRPr="00364116">
        <w:t>signalizaci všech poruchových stavů a stavů provozních veličin</w:t>
      </w:r>
    </w:p>
    <w:p w14:paraId="0AEDF03B" w14:textId="77777777" w:rsidR="00EA44B1" w:rsidRPr="00364116" w:rsidRDefault="00EA44B1" w:rsidP="00EA44B1">
      <w:pPr>
        <w:pStyle w:val="BABasictext"/>
      </w:pPr>
      <w:r w:rsidRPr="00364116">
        <w:t>Ovládání zařízení bude u provozního velín</w:t>
      </w:r>
      <w:r w:rsidR="0097765E">
        <w:t>u</w:t>
      </w:r>
      <w:r w:rsidRPr="00364116">
        <w:t>.</w:t>
      </w:r>
    </w:p>
    <w:p w14:paraId="6525C58C" w14:textId="77777777" w:rsidR="00EA44B1" w:rsidRPr="00364116" w:rsidRDefault="00EA44B1" w:rsidP="00EA44B1">
      <w:pPr>
        <w:pStyle w:val="BABasictext"/>
      </w:pPr>
    </w:p>
    <w:p w14:paraId="75187BF3" w14:textId="77777777" w:rsidR="00EA44B1" w:rsidRPr="00364116" w:rsidRDefault="00EA44B1" w:rsidP="00047292">
      <w:pPr>
        <w:pStyle w:val="BALocalheading"/>
      </w:pPr>
      <w:r w:rsidRPr="00364116">
        <w:t>Větrání a klimatizace prostor KRYOCENTRA</w:t>
      </w:r>
    </w:p>
    <w:p w14:paraId="47580F4A" w14:textId="77777777" w:rsidR="00EA44B1" w:rsidRPr="00364116" w:rsidRDefault="00EA44B1" w:rsidP="00EA44B1">
      <w:pPr>
        <w:pStyle w:val="BABasictext"/>
      </w:pPr>
      <w:r w:rsidRPr="00364116">
        <w:t>Dimenzování průtoku vzduchu bude provedeno na základě následujících požadavků:</w:t>
      </w:r>
    </w:p>
    <w:p w14:paraId="184F6705" w14:textId="77777777" w:rsidR="00EA44B1" w:rsidRPr="00364116" w:rsidRDefault="00EA44B1" w:rsidP="00EA44B1">
      <w:pPr>
        <w:pStyle w:val="BABasictext"/>
      </w:pPr>
      <w:r w:rsidRPr="00364116">
        <w:t>Místnost s hlubokomrazícími boxy</w:t>
      </w:r>
      <w:r w:rsidR="00E06236" w:rsidRPr="00364116">
        <w:t xml:space="preserve"> (175 </w:t>
      </w:r>
      <w:r w:rsidR="00377F34">
        <w:t>m²</w:t>
      </w:r>
      <w:r w:rsidR="00E06236" w:rsidRPr="00364116">
        <w:t>)</w:t>
      </w:r>
    </w:p>
    <w:p w14:paraId="392FFC30" w14:textId="77777777" w:rsidR="00EA44B1" w:rsidRPr="00364116" w:rsidRDefault="00EA44B1" w:rsidP="00FF2210">
      <w:pPr>
        <w:pStyle w:val="BABasictext"/>
        <w:ind w:left="1445" w:firstLine="341"/>
      </w:pPr>
      <w:r w:rsidRPr="00364116">
        <w:t>Provozní větrání</w:t>
      </w:r>
      <w:r w:rsidRPr="00364116">
        <w:tab/>
      </w:r>
      <w:r w:rsidRPr="00364116">
        <w:tab/>
        <w:t xml:space="preserve">i = min. 2 xh-1 </w:t>
      </w:r>
      <w:r w:rsidRPr="00364116">
        <w:tab/>
        <w:t>→</w:t>
      </w:r>
      <w:r w:rsidRPr="00364116">
        <w:tab/>
        <w:t xml:space="preserve">qV = 6 </w:t>
      </w:r>
      <w:r w:rsidR="00377F34">
        <w:t>m³</w:t>
      </w:r>
      <w:r w:rsidRPr="00364116">
        <w:t>h-1/</w:t>
      </w:r>
      <w:r w:rsidR="00377F34">
        <w:t>m²</w:t>
      </w:r>
    </w:p>
    <w:p w14:paraId="00EAA152" w14:textId="77777777" w:rsidR="00E06236" w:rsidRPr="00364116" w:rsidRDefault="00EA44B1" w:rsidP="00E06236">
      <w:pPr>
        <w:pStyle w:val="BABasictext"/>
        <w:ind w:left="1445" w:firstLine="341"/>
      </w:pPr>
      <w:r w:rsidRPr="00364116">
        <w:t xml:space="preserve">Havarijní větrní </w:t>
      </w:r>
      <w:r w:rsidRPr="00364116">
        <w:tab/>
      </w:r>
    </w:p>
    <w:p w14:paraId="443B7F23" w14:textId="77777777" w:rsidR="00EA44B1" w:rsidRPr="00364116" w:rsidRDefault="00E06236" w:rsidP="00E06236">
      <w:pPr>
        <w:pStyle w:val="BABasictext"/>
        <w:ind w:left="1445" w:firstLine="682"/>
      </w:pPr>
      <w:r w:rsidRPr="00364116">
        <w:t>1.</w:t>
      </w:r>
      <w:r w:rsidR="00EA44B1" w:rsidRPr="00364116">
        <w:t xml:space="preserve"> stupeň</w:t>
      </w:r>
      <w:r w:rsidR="00EA44B1" w:rsidRPr="00364116">
        <w:tab/>
      </w:r>
      <w:r w:rsidR="00EA44B1" w:rsidRPr="00364116">
        <w:tab/>
        <w:t xml:space="preserve">i = 5 xh-1 </w:t>
      </w:r>
      <w:r w:rsidR="00EA44B1" w:rsidRPr="00364116">
        <w:tab/>
        <w:t>→</w:t>
      </w:r>
      <w:r w:rsidR="00EA44B1" w:rsidRPr="00364116">
        <w:tab/>
        <w:t xml:space="preserve">qV = 15 </w:t>
      </w:r>
      <w:r w:rsidR="00377F34">
        <w:t>m³</w:t>
      </w:r>
      <w:r w:rsidR="00EA44B1" w:rsidRPr="00364116">
        <w:t>h-1/</w:t>
      </w:r>
      <w:r w:rsidR="00377F34">
        <w:t>m²</w:t>
      </w:r>
    </w:p>
    <w:p w14:paraId="39892BF8" w14:textId="77777777" w:rsidR="00EA44B1" w:rsidRPr="00364116" w:rsidRDefault="00E06236" w:rsidP="00E06236">
      <w:pPr>
        <w:pStyle w:val="BABasictext"/>
        <w:ind w:left="1418" w:firstLine="709"/>
      </w:pPr>
      <w:r w:rsidRPr="00364116">
        <w:t>2.</w:t>
      </w:r>
      <w:r w:rsidR="00EA44B1" w:rsidRPr="00364116">
        <w:t xml:space="preserve"> stupeň </w:t>
      </w:r>
      <w:r w:rsidR="00EA44B1" w:rsidRPr="00364116">
        <w:tab/>
      </w:r>
      <w:r w:rsidR="00EA44B1" w:rsidRPr="00364116">
        <w:tab/>
        <w:t xml:space="preserve">i = 10 xh-1 </w:t>
      </w:r>
      <w:r w:rsidR="00EA44B1" w:rsidRPr="00364116">
        <w:tab/>
        <w:t>→</w:t>
      </w:r>
      <w:r w:rsidR="00EA44B1" w:rsidRPr="00364116">
        <w:tab/>
        <w:t xml:space="preserve">qV = 30 </w:t>
      </w:r>
      <w:r w:rsidR="00377F34">
        <w:t>m³</w:t>
      </w:r>
      <w:r w:rsidR="00EA44B1" w:rsidRPr="00364116">
        <w:t>h-1/</w:t>
      </w:r>
      <w:r w:rsidR="00377F34">
        <w:t>m²</w:t>
      </w:r>
    </w:p>
    <w:p w14:paraId="5E68AE9F" w14:textId="77777777" w:rsidR="00EA44B1" w:rsidRPr="00364116" w:rsidRDefault="00EA44B1" w:rsidP="00FF2210">
      <w:pPr>
        <w:pStyle w:val="BABasictext"/>
        <w:ind w:left="1786"/>
      </w:pPr>
      <w:r w:rsidRPr="00364116">
        <w:t xml:space="preserve">Provozní větrání </w:t>
      </w:r>
      <w:r w:rsidRPr="00364116">
        <w:tab/>
      </w:r>
      <w:r w:rsidRPr="00364116">
        <w:tab/>
      </w:r>
      <w:r w:rsidR="00E06236" w:rsidRPr="00364116">
        <w:tab/>
      </w:r>
      <w:r w:rsidRPr="00364116">
        <w:t>…</w:t>
      </w:r>
      <w:r w:rsidRPr="00364116">
        <w:tab/>
        <w:t xml:space="preserve">1050 </w:t>
      </w:r>
      <w:r w:rsidR="00377F34">
        <w:t>m³</w:t>
      </w:r>
      <w:r w:rsidRPr="00364116">
        <w:t>h-1</w:t>
      </w:r>
    </w:p>
    <w:p w14:paraId="70FFE852" w14:textId="77777777" w:rsidR="00EA44B1" w:rsidRPr="00364116" w:rsidRDefault="00EA44B1" w:rsidP="00E06236">
      <w:pPr>
        <w:pStyle w:val="BABasictext"/>
        <w:ind w:left="1445" w:firstLine="682"/>
      </w:pPr>
      <w:r w:rsidRPr="00364116">
        <w:t xml:space="preserve">1.stupeň havarijní </w:t>
      </w:r>
      <w:r w:rsidRPr="00364116">
        <w:tab/>
      </w:r>
      <w:r w:rsidRPr="00364116">
        <w:tab/>
        <w:t>…</w:t>
      </w:r>
      <w:r w:rsidRPr="00364116">
        <w:tab/>
        <w:t xml:space="preserve">2624 </w:t>
      </w:r>
      <w:r w:rsidR="00377F34">
        <w:t>m³</w:t>
      </w:r>
      <w:r w:rsidRPr="00364116">
        <w:t>h-1</w:t>
      </w:r>
    </w:p>
    <w:p w14:paraId="24807479" w14:textId="77777777" w:rsidR="00EA44B1" w:rsidRPr="00364116" w:rsidRDefault="00EA44B1" w:rsidP="00E06236">
      <w:pPr>
        <w:pStyle w:val="BABasictext"/>
        <w:ind w:left="1445" w:firstLine="682"/>
      </w:pPr>
      <w:r w:rsidRPr="00364116">
        <w:t xml:space="preserve">2.stupeň havarijní </w:t>
      </w:r>
      <w:r w:rsidRPr="00364116">
        <w:tab/>
      </w:r>
      <w:r w:rsidRPr="00364116">
        <w:tab/>
        <w:t>…</w:t>
      </w:r>
      <w:r w:rsidRPr="00364116">
        <w:tab/>
        <w:t xml:space="preserve">5250 </w:t>
      </w:r>
      <w:r w:rsidR="00377F34">
        <w:t>m³</w:t>
      </w:r>
      <w:r w:rsidRPr="00364116">
        <w:t>h-1</w:t>
      </w:r>
    </w:p>
    <w:p w14:paraId="6F0101F9" w14:textId="77777777" w:rsidR="00EA44B1" w:rsidRPr="00364116" w:rsidRDefault="00EA44B1" w:rsidP="00EA44B1">
      <w:pPr>
        <w:pStyle w:val="BABasictext"/>
      </w:pPr>
      <w:r w:rsidRPr="00364116">
        <w:tab/>
        <w:t xml:space="preserve">V místnosti je nutno dodržet provozní teplotu +20 °C při maximální vnitřní tepelné </w:t>
      </w:r>
      <w:r w:rsidRPr="00364116">
        <w:tab/>
        <w:t>zátěži 25 kW.</w:t>
      </w:r>
    </w:p>
    <w:p w14:paraId="14B59A42" w14:textId="77777777" w:rsidR="00EA44B1" w:rsidRPr="00CD5459" w:rsidRDefault="00EA44B1" w:rsidP="007E2FC1">
      <w:pPr>
        <w:pStyle w:val="BABasictext"/>
      </w:pPr>
    </w:p>
    <w:p w14:paraId="15EB7F91" w14:textId="77777777" w:rsidR="00EA44B1" w:rsidRPr="00364116" w:rsidRDefault="00EA44B1" w:rsidP="00EA44B1">
      <w:pPr>
        <w:pStyle w:val="BABasictext"/>
      </w:pPr>
      <w:r w:rsidRPr="00364116">
        <w:t>Místnost přípravy kryocentra</w:t>
      </w:r>
      <w:r w:rsidR="00E06236" w:rsidRPr="00364116">
        <w:t xml:space="preserve"> (31 </w:t>
      </w:r>
      <w:r w:rsidR="00377F34">
        <w:t>m²</w:t>
      </w:r>
      <w:r w:rsidR="00E06236" w:rsidRPr="00364116">
        <w:t>)</w:t>
      </w:r>
    </w:p>
    <w:p w14:paraId="068989E3" w14:textId="77777777" w:rsidR="00EA44B1" w:rsidRPr="00364116" w:rsidRDefault="00EA44B1" w:rsidP="00FF2210">
      <w:pPr>
        <w:pStyle w:val="BABasictext"/>
        <w:ind w:left="1445" w:firstLine="341"/>
      </w:pPr>
      <w:r w:rsidRPr="00364116">
        <w:t xml:space="preserve">Provozní větrání </w:t>
      </w:r>
      <w:r w:rsidRPr="00364116">
        <w:tab/>
      </w:r>
      <w:r w:rsidRPr="00364116">
        <w:tab/>
        <w:t>i = min</w:t>
      </w:r>
      <w:r w:rsidR="00FF2210" w:rsidRPr="00364116">
        <w:tab/>
      </w:r>
      <w:r w:rsidRPr="00364116">
        <w:t xml:space="preserve">. 2 xh-1 </w:t>
      </w:r>
      <w:r w:rsidRPr="00364116">
        <w:tab/>
        <w:t>→</w:t>
      </w:r>
      <w:r w:rsidRPr="00364116">
        <w:tab/>
        <w:t xml:space="preserve">qV = 6 </w:t>
      </w:r>
      <w:r w:rsidR="00377F34">
        <w:t>m³</w:t>
      </w:r>
      <w:r w:rsidRPr="00364116">
        <w:t>h-1/</w:t>
      </w:r>
      <w:r w:rsidR="00377F34">
        <w:t>m²</w:t>
      </w:r>
    </w:p>
    <w:p w14:paraId="657B8362" w14:textId="77777777" w:rsidR="00EA44B1" w:rsidRPr="00364116" w:rsidRDefault="00EA44B1" w:rsidP="00FF2210">
      <w:pPr>
        <w:pStyle w:val="BABasictext"/>
        <w:ind w:left="1445" w:firstLine="341"/>
      </w:pPr>
      <w:r w:rsidRPr="00364116">
        <w:t xml:space="preserve">Havarijní větrní </w:t>
      </w:r>
      <w:r w:rsidRPr="00364116">
        <w:tab/>
      </w:r>
    </w:p>
    <w:p w14:paraId="4E6C301A" w14:textId="77777777" w:rsidR="00EA44B1" w:rsidRPr="00364116" w:rsidRDefault="00FF2210" w:rsidP="00E06236">
      <w:pPr>
        <w:pStyle w:val="BABasictext"/>
        <w:ind w:left="1418" w:firstLine="709"/>
      </w:pPr>
      <w:r w:rsidRPr="00364116">
        <w:t>1.</w:t>
      </w:r>
      <w:r w:rsidR="00EA44B1" w:rsidRPr="00364116">
        <w:t xml:space="preserve"> stupeň</w:t>
      </w:r>
      <w:r w:rsidR="00EA44B1" w:rsidRPr="00364116">
        <w:tab/>
      </w:r>
      <w:r w:rsidR="00EA44B1" w:rsidRPr="00364116">
        <w:tab/>
        <w:t xml:space="preserve">i = 5 xh-1 </w:t>
      </w:r>
      <w:r w:rsidR="00EA44B1" w:rsidRPr="00364116">
        <w:tab/>
        <w:t>→</w:t>
      </w:r>
      <w:r w:rsidR="00EA44B1" w:rsidRPr="00364116">
        <w:tab/>
        <w:t xml:space="preserve">qV = 15 </w:t>
      </w:r>
      <w:r w:rsidR="00377F34">
        <w:t>m³</w:t>
      </w:r>
      <w:r w:rsidR="00EA44B1" w:rsidRPr="00364116">
        <w:t>h-1/</w:t>
      </w:r>
      <w:r w:rsidR="00377F34">
        <w:t>m²</w:t>
      </w:r>
    </w:p>
    <w:p w14:paraId="277E25B2" w14:textId="77777777" w:rsidR="00EA44B1" w:rsidRPr="00364116" w:rsidRDefault="00FF2210" w:rsidP="00E06236">
      <w:pPr>
        <w:pStyle w:val="BABasictext"/>
        <w:ind w:left="1418" w:firstLine="709"/>
      </w:pPr>
      <w:r w:rsidRPr="00364116">
        <w:t>2.</w:t>
      </w:r>
      <w:r w:rsidR="00EA44B1" w:rsidRPr="00364116">
        <w:t xml:space="preserve"> stupeň </w:t>
      </w:r>
      <w:r w:rsidR="00EA44B1" w:rsidRPr="00364116">
        <w:tab/>
      </w:r>
      <w:r w:rsidR="00EA44B1" w:rsidRPr="00364116">
        <w:tab/>
        <w:t xml:space="preserve">i = 10 xh-1 </w:t>
      </w:r>
      <w:r w:rsidR="00EA44B1" w:rsidRPr="00364116">
        <w:tab/>
        <w:t>→</w:t>
      </w:r>
      <w:r w:rsidR="00EA44B1" w:rsidRPr="00364116">
        <w:tab/>
        <w:t xml:space="preserve">qV = 30 </w:t>
      </w:r>
      <w:r w:rsidR="00377F34">
        <w:t>m³</w:t>
      </w:r>
      <w:r w:rsidR="00EA44B1" w:rsidRPr="00364116">
        <w:t>h-1/</w:t>
      </w:r>
      <w:r w:rsidR="00377F34">
        <w:t>m²</w:t>
      </w:r>
    </w:p>
    <w:p w14:paraId="2D78E5BF" w14:textId="77777777" w:rsidR="00EA44B1" w:rsidRPr="00364116" w:rsidRDefault="00EA44B1" w:rsidP="00FF2210">
      <w:pPr>
        <w:pStyle w:val="BABasictext"/>
        <w:ind w:left="1786"/>
      </w:pPr>
      <w:r w:rsidRPr="00364116">
        <w:t xml:space="preserve">Provozní větrání </w:t>
      </w:r>
      <w:r w:rsidRPr="00364116">
        <w:tab/>
      </w:r>
      <w:r w:rsidRPr="00364116">
        <w:tab/>
      </w:r>
      <w:r w:rsidR="00E06236" w:rsidRPr="00364116">
        <w:tab/>
      </w:r>
      <w:r w:rsidRPr="00364116">
        <w:t>…</w:t>
      </w:r>
      <w:r w:rsidRPr="00364116">
        <w:tab/>
        <w:t xml:space="preserve">190 </w:t>
      </w:r>
      <w:r w:rsidR="00377F34">
        <w:t>m³</w:t>
      </w:r>
      <w:r w:rsidRPr="00364116">
        <w:t>h-1</w:t>
      </w:r>
    </w:p>
    <w:p w14:paraId="1212A030" w14:textId="77777777" w:rsidR="00EA44B1" w:rsidRPr="00364116" w:rsidRDefault="00EA44B1" w:rsidP="00FF2210">
      <w:pPr>
        <w:pStyle w:val="BABasictext"/>
        <w:ind w:left="1418" w:firstLine="709"/>
      </w:pPr>
      <w:r w:rsidRPr="00364116">
        <w:t xml:space="preserve">1.stupeň havarijní </w:t>
      </w:r>
      <w:r w:rsidRPr="00364116">
        <w:tab/>
      </w:r>
      <w:r w:rsidRPr="00364116">
        <w:tab/>
        <w:t>…</w:t>
      </w:r>
      <w:r w:rsidRPr="00364116">
        <w:tab/>
        <w:t xml:space="preserve">465 </w:t>
      </w:r>
      <w:r w:rsidR="00377F34">
        <w:t>m³</w:t>
      </w:r>
      <w:r w:rsidRPr="00364116">
        <w:t>h-1</w:t>
      </w:r>
    </w:p>
    <w:p w14:paraId="6F981612" w14:textId="77777777" w:rsidR="00EA44B1" w:rsidRPr="00364116" w:rsidRDefault="00EA44B1" w:rsidP="00FF2210">
      <w:pPr>
        <w:pStyle w:val="BABasictext"/>
        <w:ind w:left="2127"/>
      </w:pPr>
      <w:r w:rsidRPr="00364116">
        <w:t xml:space="preserve">2.stupeň havarijní </w:t>
      </w:r>
      <w:r w:rsidRPr="00364116">
        <w:tab/>
      </w:r>
      <w:r w:rsidRPr="00364116">
        <w:tab/>
        <w:t>…</w:t>
      </w:r>
      <w:r w:rsidRPr="00364116">
        <w:tab/>
        <w:t xml:space="preserve">930 </w:t>
      </w:r>
      <w:r w:rsidR="00377F34">
        <w:t>m³</w:t>
      </w:r>
      <w:r w:rsidRPr="00364116">
        <w:t>h-1</w:t>
      </w:r>
      <w:r w:rsidRPr="00364116">
        <w:tab/>
      </w:r>
    </w:p>
    <w:p w14:paraId="38939911" w14:textId="77777777" w:rsidR="00EA44B1" w:rsidRPr="00364116" w:rsidRDefault="00EA44B1" w:rsidP="007F0C43">
      <w:pPr>
        <w:pStyle w:val="BABasictext"/>
      </w:pPr>
      <w:r w:rsidRPr="00364116">
        <w:tab/>
        <w:t xml:space="preserve">V místnosti je nutno dodržet provozní teplotu +20 °C při maximální vnitřní tepelné </w:t>
      </w:r>
      <w:r w:rsidRPr="00364116">
        <w:tab/>
        <w:t>zátěži 5 kW.</w:t>
      </w:r>
    </w:p>
    <w:p w14:paraId="1163E3A4" w14:textId="77777777" w:rsidR="00E06236" w:rsidRPr="00364116" w:rsidRDefault="00EA44B1" w:rsidP="00E06236">
      <w:pPr>
        <w:pStyle w:val="BABasictext"/>
      </w:pPr>
      <w:r w:rsidRPr="00364116">
        <w:t>Sklad kapalného dusíku</w:t>
      </w:r>
      <w:r w:rsidR="00E06236" w:rsidRPr="00364116">
        <w:t xml:space="preserve"> (43 </w:t>
      </w:r>
      <w:r w:rsidR="00377F34">
        <w:t>m²</w:t>
      </w:r>
      <w:r w:rsidR="00E06236" w:rsidRPr="00364116">
        <w:t>)</w:t>
      </w:r>
    </w:p>
    <w:p w14:paraId="4020C27A" w14:textId="77777777" w:rsidR="00EA44B1" w:rsidRPr="00364116" w:rsidRDefault="00EA44B1" w:rsidP="00E06236">
      <w:pPr>
        <w:pStyle w:val="BABasictext"/>
        <w:ind w:left="1786"/>
      </w:pPr>
      <w:r w:rsidRPr="00364116">
        <w:t xml:space="preserve">Provozní větrání </w:t>
      </w:r>
      <w:r w:rsidRPr="00364116">
        <w:tab/>
      </w:r>
      <w:r w:rsidRPr="00364116">
        <w:tab/>
        <w:t xml:space="preserve">i = min. 2 xh-1 </w:t>
      </w:r>
      <w:r w:rsidRPr="00364116">
        <w:tab/>
        <w:t>→</w:t>
      </w:r>
      <w:r w:rsidRPr="00364116">
        <w:tab/>
        <w:t xml:space="preserve">qV = 6 </w:t>
      </w:r>
      <w:r w:rsidR="00377F34">
        <w:t>m³</w:t>
      </w:r>
      <w:r w:rsidRPr="00364116">
        <w:t>h-1/</w:t>
      </w:r>
      <w:r w:rsidR="00377F34">
        <w:t>m²</w:t>
      </w:r>
    </w:p>
    <w:p w14:paraId="43D18921" w14:textId="77777777" w:rsidR="00E06236" w:rsidRPr="00364116" w:rsidRDefault="00EA44B1" w:rsidP="00E06236">
      <w:pPr>
        <w:pStyle w:val="BABasictext"/>
        <w:ind w:left="1445" w:firstLine="341"/>
      </w:pPr>
      <w:r w:rsidRPr="00364116">
        <w:t xml:space="preserve">Havarijní větrání </w:t>
      </w:r>
      <w:r w:rsidRPr="00364116">
        <w:tab/>
      </w:r>
      <w:r w:rsidRPr="00364116">
        <w:tab/>
        <w:t xml:space="preserve">i = 10 xh-1 </w:t>
      </w:r>
      <w:r w:rsidRPr="00364116">
        <w:tab/>
        <w:t>→</w:t>
      </w:r>
      <w:r w:rsidRPr="00364116">
        <w:tab/>
        <w:t xml:space="preserve">qV = 30 </w:t>
      </w:r>
      <w:r w:rsidR="00377F34">
        <w:t>m³</w:t>
      </w:r>
      <w:r w:rsidRPr="00364116">
        <w:t>h-1/</w:t>
      </w:r>
      <w:r w:rsidR="00377F34">
        <w:t>m²</w:t>
      </w:r>
    </w:p>
    <w:p w14:paraId="5886836A" w14:textId="77777777" w:rsidR="00EA44B1" w:rsidRPr="00364116" w:rsidRDefault="00EA44B1" w:rsidP="00E06236">
      <w:pPr>
        <w:pStyle w:val="BABasictext"/>
        <w:ind w:left="1786"/>
      </w:pPr>
      <w:r w:rsidRPr="00364116">
        <w:t xml:space="preserve">Provozní větrání </w:t>
      </w:r>
      <w:r w:rsidRPr="00364116">
        <w:tab/>
      </w:r>
      <w:r w:rsidRPr="00364116">
        <w:tab/>
      </w:r>
      <w:r w:rsidR="00E06236" w:rsidRPr="00364116">
        <w:tab/>
      </w:r>
      <w:r w:rsidRPr="00364116">
        <w:t>…</w:t>
      </w:r>
      <w:r w:rsidRPr="00364116">
        <w:tab/>
        <w:t xml:space="preserve">260 </w:t>
      </w:r>
      <w:r w:rsidR="00377F34">
        <w:t>m³</w:t>
      </w:r>
      <w:r w:rsidRPr="00364116">
        <w:t>h-1</w:t>
      </w:r>
    </w:p>
    <w:p w14:paraId="3B6C5DD6" w14:textId="77777777" w:rsidR="00EA44B1" w:rsidRPr="00364116" w:rsidRDefault="00EA44B1" w:rsidP="00E06236">
      <w:pPr>
        <w:pStyle w:val="BABasictext"/>
        <w:ind w:left="1445" w:firstLine="341"/>
      </w:pPr>
      <w:r w:rsidRPr="00364116">
        <w:t xml:space="preserve">Havarijní větrání </w:t>
      </w:r>
      <w:r w:rsidRPr="00364116">
        <w:tab/>
      </w:r>
      <w:r w:rsidRPr="00364116">
        <w:tab/>
      </w:r>
      <w:r w:rsidR="00E06236" w:rsidRPr="00364116">
        <w:tab/>
      </w:r>
      <w:r w:rsidRPr="00364116">
        <w:t>…</w:t>
      </w:r>
      <w:r w:rsidRPr="00364116">
        <w:tab/>
        <w:t xml:space="preserve">1300 </w:t>
      </w:r>
      <w:r w:rsidR="00377F34">
        <w:t>m³</w:t>
      </w:r>
      <w:r w:rsidRPr="00364116">
        <w:t>h-1</w:t>
      </w:r>
    </w:p>
    <w:p w14:paraId="4758BCE6" w14:textId="77777777" w:rsidR="00EA44B1" w:rsidRPr="00364116" w:rsidRDefault="00EA44B1" w:rsidP="00E06236">
      <w:pPr>
        <w:pStyle w:val="BABasictext"/>
        <w:ind w:left="1445" w:firstLine="341"/>
      </w:pPr>
      <w:r w:rsidRPr="00364116">
        <w:t>Teplota vzduchu se předpokládá min. 12 °C.</w:t>
      </w:r>
    </w:p>
    <w:p w14:paraId="32539B72" w14:textId="77777777" w:rsidR="00EA44B1" w:rsidRPr="00CD5459" w:rsidRDefault="00EA44B1" w:rsidP="007E2FC1">
      <w:pPr>
        <w:pStyle w:val="BABasictext"/>
      </w:pPr>
    </w:p>
    <w:p w14:paraId="4C7F40BA" w14:textId="77777777" w:rsidR="00EA44B1" w:rsidRPr="00364116" w:rsidRDefault="00EA44B1" w:rsidP="007F0C43">
      <w:pPr>
        <w:pStyle w:val="BABasictext"/>
      </w:pPr>
      <w:r w:rsidRPr="00364116">
        <w:t>Prostory kryocentra budou z hlediska větrání napojeny na centrální systém odvětrání laboratoří (odst. 4.2.2) s tím, že před každou místností budou umístěny na přívodu a odvodu vzduchu regulátory proměnného průtoku vzduchu zajišťující výše uvedené průtoky vzduchu.</w:t>
      </w:r>
    </w:p>
    <w:p w14:paraId="48E2F104" w14:textId="77777777" w:rsidR="00EA44B1" w:rsidRPr="00364116" w:rsidRDefault="00EA44B1" w:rsidP="00EA44B1">
      <w:pPr>
        <w:pStyle w:val="BABasictext"/>
      </w:pPr>
      <w:r w:rsidRPr="00364116">
        <w:t>Nastavení množství přívodu a odvodu vzduchu se předpokládá následující:</w:t>
      </w:r>
    </w:p>
    <w:p w14:paraId="4545114D" w14:textId="77777777" w:rsidR="00EA44B1" w:rsidRPr="00364116" w:rsidRDefault="000C1246" w:rsidP="000C1246">
      <w:pPr>
        <w:pStyle w:val="BAListbasic"/>
      </w:pPr>
      <w:r>
        <w:rPr>
          <w:rFonts w:cstheme="minorHAnsi"/>
        </w:rPr>
        <w:lastRenderedPageBreak/>
        <w:t xml:space="preserve">- </w:t>
      </w:r>
      <w:r w:rsidR="00EA44B1" w:rsidRPr="00364116">
        <w:t xml:space="preserve">Provozní </w:t>
      </w:r>
      <w:r w:rsidR="00B85592" w:rsidRPr="00364116">
        <w:t>větrání – množství</w:t>
      </w:r>
      <w:r w:rsidR="00EA44B1" w:rsidRPr="00364116">
        <w:t xml:space="preserve"> přiváděného a odváděného vzduchu bude shodné. Provozní větrání bude v chodu nepřetržitě.</w:t>
      </w:r>
    </w:p>
    <w:p w14:paraId="05B59191" w14:textId="77777777" w:rsidR="00EA44B1" w:rsidRPr="00364116" w:rsidRDefault="000C1246" w:rsidP="000C1246">
      <w:pPr>
        <w:pStyle w:val="BAListbasic"/>
      </w:pPr>
      <w:r>
        <w:rPr>
          <w:rFonts w:cstheme="minorHAnsi"/>
        </w:rPr>
        <w:t xml:space="preserve">- </w:t>
      </w:r>
      <w:r w:rsidR="00EA44B1" w:rsidRPr="00364116">
        <w:t xml:space="preserve">1.stupeň havarijního </w:t>
      </w:r>
      <w:r w:rsidR="00B85592" w:rsidRPr="00364116">
        <w:t>větrání – množství</w:t>
      </w:r>
      <w:r w:rsidR="00EA44B1" w:rsidRPr="00364116">
        <w:t xml:space="preserve"> přiváděného a odváděného vzduchu bude shodné. První stupeň havarijního větrání bude spuštěn v případě, že bude překročena koncentrace oxidu uhličitého nad 1500 ppm</w:t>
      </w:r>
    </w:p>
    <w:p w14:paraId="219E0BF1" w14:textId="77777777" w:rsidR="00EA44B1" w:rsidRPr="00364116" w:rsidRDefault="000C1246" w:rsidP="000C1246">
      <w:pPr>
        <w:pStyle w:val="BAListbasic"/>
      </w:pPr>
      <w:r>
        <w:rPr>
          <w:rFonts w:cstheme="minorHAnsi"/>
        </w:rPr>
        <w:t xml:space="preserve">- </w:t>
      </w:r>
      <w:r w:rsidR="00EA44B1" w:rsidRPr="00364116">
        <w:t>2.</w:t>
      </w:r>
      <w:r w:rsidR="00B85592" w:rsidRPr="00364116">
        <w:t>stupeň – množství</w:t>
      </w:r>
      <w:r w:rsidR="00EA44B1" w:rsidRPr="00364116">
        <w:t xml:space="preserve"> odváděného vzduchu bude o 20 % vyšší než množství </w:t>
      </w:r>
      <w:r w:rsidR="00EA44B1">
        <w:t>přiváděného</w:t>
      </w:r>
      <w:r w:rsidR="0097765E">
        <w:t xml:space="preserve"> </w:t>
      </w:r>
      <w:r w:rsidR="00EA44B1">
        <w:t>vzduchu.</w:t>
      </w:r>
      <w:r w:rsidR="0097765E">
        <w:t xml:space="preserve"> </w:t>
      </w:r>
      <w:r w:rsidR="00EA44B1" w:rsidRPr="00364116">
        <w:t>Spuštění 2.</w:t>
      </w:r>
      <w:r w:rsidR="0097765E">
        <w:t xml:space="preserve"> </w:t>
      </w:r>
      <w:r w:rsidR="00EA44B1" w:rsidRPr="00364116">
        <w:t>stupně havarijního větrání bude od čidla koncentrace N2.</w:t>
      </w:r>
    </w:p>
    <w:p w14:paraId="473CF318" w14:textId="77777777" w:rsidR="00EA44B1" w:rsidRPr="00364116" w:rsidRDefault="00EA44B1" w:rsidP="007F0C43">
      <w:pPr>
        <w:pStyle w:val="BABasictext"/>
      </w:pPr>
      <w:r w:rsidRPr="00364116">
        <w:t>Provozní a sociální zázemí kryocentra bude větrat na systému pro administrativní plochy</w:t>
      </w:r>
      <w:r w:rsidR="007F0C43" w:rsidRPr="00364116">
        <w:t>.</w:t>
      </w:r>
    </w:p>
    <w:p w14:paraId="0846B1B2" w14:textId="77777777" w:rsidR="00EA44B1" w:rsidRPr="00364116" w:rsidRDefault="00EA44B1" w:rsidP="00EA44B1">
      <w:pPr>
        <w:pStyle w:val="BABasictext"/>
      </w:pPr>
      <w:r w:rsidRPr="00364116">
        <w:t>Z hlediska pohody se předpokládá, že místnost hlubokomrazicích boxů bude chlazena cirkulačními jednotkami. V této fázi se předpokládá alternativního použití následujících systémů:</w:t>
      </w:r>
    </w:p>
    <w:p w14:paraId="1B1BA234" w14:textId="77777777" w:rsidR="00EA44B1" w:rsidRPr="00364116" w:rsidRDefault="000C1246" w:rsidP="000C1246">
      <w:pPr>
        <w:pStyle w:val="BAListbasic"/>
      </w:pPr>
      <w:r>
        <w:rPr>
          <w:rFonts w:cstheme="minorHAnsi"/>
        </w:rPr>
        <w:t xml:space="preserve">- </w:t>
      </w:r>
      <w:r w:rsidR="00EA44B1" w:rsidRPr="00364116">
        <w:t>Chladivové systémy split v provedení 1 venkovní a 1 kondenzační jednotka</w:t>
      </w:r>
    </w:p>
    <w:p w14:paraId="0E2A62A3" w14:textId="77777777" w:rsidR="00EA44B1" w:rsidRPr="00364116" w:rsidRDefault="000C1246" w:rsidP="000C1246">
      <w:pPr>
        <w:pStyle w:val="BAListbasic"/>
      </w:pPr>
      <w:r>
        <w:rPr>
          <w:rFonts w:cstheme="minorHAnsi"/>
        </w:rPr>
        <w:t xml:space="preserve">- </w:t>
      </w:r>
      <w:r w:rsidR="00EA44B1" w:rsidRPr="00364116">
        <w:t>FCU s napojením na rozvod chladicí vody v objektu s teplotním spádem 8/14 °C</w:t>
      </w:r>
    </w:p>
    <w:p w14:paraId="0B16AE1B" w14:textId="77777777" w:rsidR="00EA44B1" w:rsidRPr="00364116" w:rsidRDefault="00EA44B1" w:rsidP="00EA44B1">
      <w:pPr>
        <w:pStyle w:val="BABasictext"/>
      </w:pPr>
      <w:r w:rsidRPr="00364116">
        <w:t>V obou případech je nutno zajistit havarijní chod chladicího systému v případě:</w:t>
      </w:r>
    </w:p>
    <w:p w14:paraId="0021FFB4" w14:textId="77777777" w:rsidR="00EA44B1" w:rsidRPr="00364116" w:rsidRDefault="000C1246" w:rsidP="000C1246">
      <w:pPr>
        <w:pStyle w:val="BAListbasic"/>
      </w:pPr>
      <w:r>
        <w:rPr>
          <w:rFonts w:cstheme="minorHAnsi"/>
        </w:rPr>
        <w:t xml:space="preserve">- </w:t>
      </w:r>
      <w:r w:rsidR="00EA44B1" w:rsidRPr="00364116">
        <w:t>Výpadku dodávky elektrické energie ze sítě</w:t>
      </w:r>
    </w:p>
    <w:p w14:paraId="335B5137" w14:textId="77777777" w:rsidR="00EA44B1" w:rsidRPr="00364116" w:rsidRDefault="000C1246" w:rsidP="000C1246">
      <w:pPr>
        <w:pStyle w:val="BAListbasic"/>
      </w:pPr>
      <w:r>
        <w:rPr>
          <w:rFonts w:cstheme="minorHAnsi"/>
        </w:rPr>
        <w:t xml:space="preserve">- </w:t>
      </w:r>
      <w:r w:rsidR="00EA44B1" w:rsidRPr="00364116">
        <w:t>Poruchy některého z komponentů chladicího systému (provedení n+1)</w:t>
      </w:r>
    </w:p>
    <w:p w14:paraId="514786FE" w14:textId="77777777" w:rsidR="007F0C43" w:rsidRPr="00364116" w:rsidRDefault="007F0C43" w:rsidP="00EA44B1">
      <w:pPr>
        <w:pStyle w:val="BABasictext"/>
      </w:pPr>
    </w:p>
    <w:p w14:paraId="4012A899" w14:textId="77777777" w:rsidR="00EA44B1" w:rsidRPr="00364116" w:rsidRDefault="00EA44B1" w:rsidP="00047292">
      <w:pPr>
        <w:pStyle w:val="BALocalheading"/>
      </w:pPr>
      <w:r w:rsidRPr="00364116">
        <w:t>Větrání a klimatizace prostorů elektronových mikroskopů</w:t>
      </w:r>
    </w:p>
    <w:p w14:paraId="26DAC5C2" w14:textId="77777777" w:rsidR="00EA44B1" w:rsidRPr="00364116" w:rsidRDefault="00EA44B1" w:rsidP="00EA44B1">
      <w:pPr>
        <w:pStyle w:val="BABasictext"/>
      </w:pPr>
      <w:r w:rsidRPr="00364116">
        <w:t>Dimenzování větracího a klimatizačního zařízení v bloku těchto místností bude provedena dle následujících zásad:</w:t>
      </w:r>
    </w:p>
    <w:p w14:paraId="31E16497" w14:textId="77777777" w:rsidR="00EA44B1" w:rsidRPr="00364116" w:rsidRDefault="00EA44B1" w:rsidP="00EA44B1">
      <w:pPr>
        <w:pStyle w:val="BABasictext"/>
      </w:pPr>
      <w:r w:rsidRPr="00364116">
        <w:t>Místnosti s mikroskopy TEM</w:t>
      </w:r>
    </w:p>
    <w:p w14:paraId="2EDCC8C7" w14:textId="77777777" w:rsidR="00EA44B1" w:rsidRPr="00364116" w:rsidRDefault="000C1246" w:rsidP="000C1246">
      <w:pPr>
        <w:pStyle w:val="BAListbasic"/>
      </w:pPr>
      <w:r>
        <w:rPr>
          <w:rFonts w:cstheme="minorHAnsi"/>
        </w:rPr>
        <w:t xml:space="preserve">- </w:t>
      </w:r>
      <w:r w:rsidR="00EA44B1" w:rsidRPr="00364116">
        <w:t xml:space="preserve">V průběhu měření by neměla návrhová teplota ti = 22 °C kolísat v menších tolerancích než </w:t>
      </w:r>
      <w:r>
        <w:t xml:space="preserve">delta </w:t>
      </w:r>
      <w:r w:rsidR="00EA44B1" w:rsidRPr="00364116">
        <w:t>t = 0,1 °C.</w:t>
      </w:r>
    </w:p>
    <w:p w14:paraId="670F3E8D" w14:textId="77777777" w:rsidR="00EA44B1" w:rsidRPr="00364116" w:rsidRDefault="000C1246" w:rsidP="000C1246">
      <w:pPr>
        <w:pStyle w:val="BAListbasic"/>
      </w:pPr>
      <w:r>
        <w:rPr>
          <w:rFonts w:cstheme="minorHAnsi"/>
        </w:rPr>
        <w:t xml:space="preserve">- </w:t>
      </w:r>
      <w:r w:rsidR="00EA44B1" w:rsidRPr="00364116">
        <w:t>Provozovatel a uživatel zařízení zajistí, aby v průběhu měření nebyly do prostorů vnášeny tepelné zisky (stejný počet osob, neotevírání dveří, nezapínání přístrojů v místnosti generující teplo).</w:t>
      </w:r>
    </w:p>
    <w:p w14:paraId="4EDF9345" w14:textId="77777777" w:rsidR="00EA44B1" w:rsidRPr="00364116" w:rsidRDefault="000C1246" w:rsidP="000C1246">
      <w:pPr>
        <w:pStyle w:val="BAListbasic"/>
      </w:pPr>
      <w:r>
        <w:rPr>
          <w:rFonts w:cstheme="minorHAnsi"/>
        </w:rPr>
        <w:t xml:space="preserve">- </w:t>
      </w:r>
      <w:r w:rsidR="00EA44B1" w:rsidRPr="00364116">
        <w:t>V místnosti nesmí docházet k průvanu a proudění vzduchu, které by způsobovalo proudění prachu v místnosti. Distribuce vzduchu je vhodná především u podlahy, aby dofuk proudu neovlivňoval pracovní plochy mikroskopů.</w:t>
      </w:r>
    </w:p>
    <w:p w14:paraId="7221950E" w14:textId="77777777" w:rsidR="00EA44B1" w:rsidRPr="00364116" w:rsidRDefault="000C1246" w:rsidP="000C1246">
      <w:pPr>
        <w:pStyle w:val="BAListbasic"/>
      </w:pPr>
      <w:r>
        <w:rPr>
          <w:rFonts w:cstheme="minorHAnsi"/>
        </w:rPr>
        <w:t xml:space="preserve">- </w:t>
      </w:r>
      <w:r w:rsidR="00EA44B1" w:rsidRPr="00364116">
        <w:t>Filtrace přiváděného vzduchu bude na úrovni jemných filtrů ISO ePM1 50-70 %.</w:t>
      </w:r>
    </w:p>
    <w:p w14:paraId="0D6035DF" w14:textId="77777777" w:rsidR="00EA44B1" w:rsidRPr="00364116" w:rsidRDefault="000C1246" w:rsidP="000C1246">
      <w:pPr>
        <w:pStyle w:val="BAListbasic"/>
      </w:pPr>
      <w:r>
        <w:rPr>
          <w:rFonts w:cstheme="minorHAnsi"/>
        </w:rPr>
        <w:t xml:space="preserve">- </w:t>
      </w:r>
      <w:r w:rsidR="00EA44B1" w:rsidRPr="00364116">
        <w:t>Hlučnost zařízení není požadována nižší než standardní kanceláře.</w:t>
      </w:r>
    </w:p>
    <w:p w14:paraId="3EFF622F" w14:textId="77777777" w:rsidR="00EA44B1" w:rsidRPr="00364116" w:rsidRDefault="000C1246" w:rsidP="000C1246">
      <w:pPr>
        <w:pStyle w:val="BAListbasic"/>
      </w:pPr>
      <w:r>
        <w:rPr>
          <w:rFonts w:cstheme="minorHAnsi"/>
        </w:rPr>
        <w:t xml:space="preserve">- </w:t>
      </w:r>
      <w:r w:rsidR="00EA44B1" w:rsidRPr="00364116">
        <w:t>Vlhkost v místnostech nebude nižší než 30 % RH při ti = 22 °C.</w:t>
      </w:r>
    </w:p>
    <w:p w14:paraId="66668B6D" w14:textId="77777777" w:rsidR="00EA44B1" w:rsidRPr="00364116" w:rsidRDefault="000C1246" w:rsidP="000C1246">
      <w:pPr>
        <w:pStyle w:val="BAListbasic"/>
      </w:pPr>
      <w:r>
        <w:rPr>
          <w:rFonts w:cstheme="minorHAnsi"/>
        </w:rPr>
        <w:t xml:space="preserve">- </w:t>
      </w:r>
      <w:r w:rsidR="00EA44B1" w:rsidRPr="00364116">
        <w:t>Tepelná zátěž prostoru se předpokládá od osob, technologie a osvětlení do 100 W/</w:t>
      </w:r>
      <w:r w:rsidR="00377F34">
        <w:t>m²</w:t>
      </w:r>
      <w:r w:rsidR="00EA44B1" w:rsidRPr="00364116">
        <w:t>.</w:t>
      </w:r>
    </w:p>
    <w:p w14:paraId="06FFB316" w14:textId="77777777" w:rsidR="00EA44B1" w:rsidRPr="00364116" w:rsidRDefault="000C1246" w:rsidP="000C1246">
      <w:pPr>
        <w:pStyle w:val="BAListbasic"/>
      </w:pPr>
      <w:r>
        <w:rPr>
          <w:rFonts w:cstheme="minorHAnsi"/>
        </w:rPr>
        <w:t xml:space="preserve">- </w:t>
      </w:r>
      <w:r w:rsidR="00EA44B1" w:rsidRPr="00364116">
        <w:t>V místnosti je požadován mírný přetlak vůči okolí.</w:t>
      </w:r>
    </w:p>
    <w:p w14:paraId="1A860858" w14:textId="77777777" w:rsidR="00EA44B1" w:rsidRPr="00364116" w:rsidRDefault="00EA44B1" w:rsidP="00EA44B1">
      <w:pPr>
        <w:pStyle w:val="BABasictext"/>
      </w:pPr>
      <w:r w:rsidRPr="00364116">
        <w:t>Místnosti s mikroskopy SEM</w:t>
      </w:r>
    </w:p>
    <w:p w14:paraId="22FAD809" w14:textId="77777777" w:rsidR="00EA44B1" w:rsidRPr="00364116" w:rsidRDefault="000C1246" w:rsidP="000C1246">
      <w:pPr>
        <w:pStyle w:val="BAListbasic"/>
      </w:pPr>
      <w:r>
        <w:rPr>
          <w:rFonts w:cstheme="minorHAnsi"/>
        </w:rPr>
        <w:t xml:space="preserve">- </w:t>
      </w:r>
      <w:r w:rsidR="00EA44B1" w:rsidRPr="00364116">
        <w:t>V těchto místnostech jsou požadavky na vnitřní prostředí obdobné jako v případě mikroskopů TEM, avšak méně přísné</w:t>
      </w:r>
    </w:p>
    <w:p w14:paraId="0C3E905D" w14:textId="77777777" w:rsidR="00EA44B1" w:rsidRPr="00364116" w:rsidRDefault="000C1246" w:rsidP="000C1246">
      <w:pPr>
        <w:pStyle w:val="BAListbasic"/>
      </w:pPr>
      <w:r>
        <w:rPr>
          <w:rFonts w:cstheme="minorHAnsi"/>
        </w:rPr>
        <w:t xml:space="preserve">- </w:t>
      </w:r>
      <w:r w:rsidR="00EA44B1" w:rsidRPr="00364116">
        <w:t>Teplota v místnosti by měla být 25 °C ± 1 °C</w:t>
      </w:r>
    </w:p>
    <w:p w14:paraId="5734F103" w14:textId="77777777" w:rsidR="00EA44B1" w:rsidRPr="00364116" w:rsidRDefault="000C1246" w:rsidP="000C1246">
      <w:pPr>
        <w:pStyle w:val="BAListbasic"/>
      </w:pPr>
      <w:r>
        <w:rPr>
          <w:rFonts w:cstheme="minorHAnsi"/>
        </w:rPr>
        <w:t xml:space="preserve">- </w:t>
      </w:r>
      <w:r w:rsidR="00EA44B1" w:rsidRPr="00364116">
        <w:t>Také z hlediska proudění vzduchu nejsou v místě měření tak náročné požadavky, ale i tak by mělo být proudění vzduchu v blízkosti mikroskopů potlačeno</w:t>
      </w:r>
    </w:p>
    <w:p w14:paraId="250EE6E5" w14:textId="77777777" w:rsidR="00EA44B1" w:rsidRPr="00364116" w:rsidRDefault="000C1246" w:rsidP="000C1246">
      <w:pPr>
        <w:pStyle w:val="BAListbasic"/>
      </w:pPr>
      <w:r>
        <w:rPr>
          <w:rFonts w:cstheme="minorHAnsi"/>
        </w:rPr>
        <w:t xml:space="preserve">- </w:t>
      </w:r>
      <w:r w:rsidR="00EA44B1" w:rsidRPr="00364116">
        <w:t>Filtrace vzduchu bude stejná jako v případě mikroskopů TEM, obdobné jsou i požadavky z hlediska hlučnosti větracích a klimatizačních zařízení a minimální vlhkosti vzduchu</w:t>
      </w:r>
    </w:p>
    <w:p w14:paraId="47BC9AC2" w14:textId="77777777" w:rsidR="00EA44B1" w:rsidRPr="00364116" w:rsidRDefault="000C1246" w:rsidP="000C1246">
      <w:pPr>
        <w:pStyle w:val="BAListbasic"/>
      </w:pPr>
      <w:r>
        <w:rPr>
          <w:rFonts w:cstheme="minorHAnsi"/>
        </w:rPr>
        <w:t xml:space="preserve">- </w:t>
      </w:r>
      <w:r w:rsidR="00EA44B1" w:rsidRPr="00364116">
        <w:t>Vnitřní tepelná zátěž se předpokládá cca 2,5 kW</w:t>
      </w:r>
    </w:p>
    <w:p w14:paraId="2989EDD4" w14:textId="77777777" w:rsidR="00EA44B1" w:rsidRPr="00364116" w:rsidRDefault="00EA44B1" w:rsidP="00EA44B1">
      <w:pPr>
        <w:pStyle w:val="BABasictext"/>
      </w:pPr>
      <w:r w:rsidRPr="00364116">
        <w:t xml:space="preserve">Technická zázemí mikroskopů SEM a TEM </w:t>
      </w:r>
    </w:p>
    <w:p w14:paraId="2B75A054" w14:textId="77777777" w:rsidR="00EA44B1" w:rsidRPr="00364116" w:rsidRDefault="000C1246" w:rsidP="000C1246">
      <w:pPr>
        <w:pStyle w:val="BAListbasic"/>
      </w:pPr>
      <w:r>
        <w:rPr>
          <w:rFonts w:cstheme="minorHAnsi"/>
        </w:rPr>
        <w:lastRenderedPageBreak/>
        <w:t xml:space="preserve">- </w:t>
      </w:r>
      <w:r w:rsidR="00EA44B1" w:rsidRPr="00364116">
        <w:t>V těchto místnostech je požadována teplota ti = 24 °C ± 2 °C</w:t>
      </w:r>
    </w:p>
    <w:p w14:paraId="5A9486D6" w14:textId="77777777" w:rsidR="00EA44B1" w:rsidRPr="00364116" w:rsidRDefault="000C1246" w:rsidP="000C1246">
      <w:pPr>
        <w:pStyle w:val="BAListbasic"/>
      </w:pPr>
      <w:r>
        <w:rPr>
          <w:rFonts w:cstheme="minorHAnsi"/>
        </w:rPr>
        <w:t xml:space="preserve">- </w:t>
      </w:r>
      <w:r w:rsidR="00EA44B1" w:rsidRPr="00364116">
        <w:t>Z hlediska vnitřních tepelných zátěží se předpokládá zátěž do 6 kW, která bude odváděna pomocí chladicí kapaliny</w:t>
      </w:r>
    </w:p>
    <w:p w14:paraId="0F05B528" w14:textId="77777777" w:rsidR="00EA44B1" w:rsidRPr="00364116" w:rsidRDefault="00EA44B1" w:rsidP="000C1246">
      <w:pPr>
        <w:pStyle w:val="BAListbasicsub"/>
        <w:numPr>
          <w:ilvl w:val="0"/>
          <w:numId w:val="24"/>
        </w:numPr>
      </w:pPr>
      <w:r w:rsidRPr="00364116">
        <w:t xml:space="preserve">Buď napojením chladičů zařízení přímým odvodem tepla do chladicí kapaliny </w:t>
      </w:r>
    </w:p>
    <w:p w14:paraId="69038B35" w14:textId="77777777" w:rsidR="00EA44B1" w:rsidRPr="00364116" w:rsidRDefault="00EA44B1" w:rsidP="000C1246">
      <w:pPr>
        <w:pStyle w:val="BAListbasicsub"/>
        <w:numPr>
          <w:ilvl w:val="0"/>
          <w:numId w:val="24"/>
        </w:numPr>
      </w:pPr>
      <w:r w:rsidRPr="00364116">
        <w:t xml:space="preserve">Nebo pomocí cirkulačních dvojtrubkových FCU, které budou eliminovat teplo, které se do vzduchu bude odvádět technologickými zařízeními </w:t>
      </w:r>
    </w:p>
    <w:p w14:paraId="48005BA0" w14:textId="77777777" w:rsidR="00EA44B1" w:rsidRPr="00364116" w:rsidRDefault="00EA44B1" w:rsidP="000C1246">
      <w:pPr>
        <w:pStyle w:val="BAListbasicsub"/>
        <w:numPr>
          <w:ilvl w:val="0"/>
          <w:numId w:val="24"/>
        </w:numPr>
      </w:pPr>
      <w:r w:rsidRPr="00364116">
        <w:t xml:space="preserve">Popř. kombinací obou předchozích variant </w:t>
      </w:r>
    </w:p>
    <w:p w14:paraId="50C7EE21" w14:textId="77777777" w:rsidR="00EA44B1" w:rsidRPr="00364116" w:rsidRDefault="000C1246" w:rsidP="000C1246">
      <w:pPr>
        <w:pStyle w:val="BAListbasic"/>
      </w:pPr>
      <w:r>
        <w:rPr>
          <w:rFonts w:cstheme="minorHAnsi"/>
        </w:rPr>
        <w:t xml:space="preserve">- </w:t>
      </w:r>
      <w:r w:rsidR="00EA44B1" w:rsidRPr="00364116">
        <w:t>Z hlediska vlhkosti vzduchu nejsou speciální požadavky (bude dodržena minimální relativní vlhkost 30 % RH při ti = 22 °C)</w:t>
      </w:r>
    </w:p>
    <w:p w14:paraId="21073C23" w14:textId="77777777" w:rsidR="00EA44B1" w:rsidRPr="00364116" w:rsidRDefault="000C1246" w:rsidP="000C1246">
      <w:pPr>
        <w:pStyle w:val="BAListbasic"/>
      </w:pPr>
      <w:r>
        <w:rPr>
          <w:rFonts w:cstheme="minorHAnsi"/>
        </w:rPr>
        <w:t xml:space="preserve">- </w:t>
      </w:r>
      <w:r w:rsidR="00EA44B1" w:rsidRPr="00364116">
        <w:t>Z hlediska hlučnosti zařízení budou vzduchotechnické a klimatizační zařízení dimenzována tak, aby hladina akustického tlaku 1 m od zařízení nepřevýšila hodnotu LWA = 50 dB(A)</w:t>
      </w:r>
    </w:p>
    <w:p w14:paraId="2D9ABD85" w14:textId="77777777" w:rsidR="00EA44B1" w:rsidRPr="00364116" w:rsidRDefault="000C1246" w:rsidP="000C1246">
      <w:pPr>
        <w:pStyle w:val="BAListbasic"/>
      </w:pPr>
      <w:r>
        <w:rPr>
          <w:rFonts w:cstheme="minorHAnsi"/>
        </w:rPr>
        <w:t xml:space="preserve">- </w:t>
      </w:r>
      <w:r w:rsidR="00EA44B1" w:rsidRPr="00364116">
        <w:t>Z hlediska čistoty vzduchu a rychlosti proudění vzduchu v pracovní zóně nejsou požadavky odlišné od požadavků právních předpisů a technických norem.</w:t>
      </w:r>
    </w:p>
    <w:p w14:paraId="246550A3" w14:textId="77777777" w:rsidR="00EA44B1" w:rsidRPr="00364116" w:rsidRDefault="00EA44B1" w:rsidP="00EA44B1">
      <w:pPr>
        <w:pStyle w:val="BABasictext"/>
      </w:pPr>
      <w:r w:rsidRPr="00364116">
        <w:t>Ostatní prostory v rámci ELMI</w:t>
      </w:r>
    </w:p>
    <w:p w14:paraId="5DD35554" w14:textId="77777777" w:rsidR="00EA44B1" w:rsidRPr="00364116" w:rsidRDefault="00EA44B1" w:rsidP="00EA44B1">
      <w:pPr>
        <w:pStyle w:val="BABasictext"/>
      </w:pPr>
      <w:r w:rsidRPr="00364116">
        <w:t>Ostatní prostory budou větrány a klimatizovány v souladu s českými právními předpisy a standardy budovy uvedené v odst. 2.</w:t>
      </w:r>
    </w:p>
    <w:p w14:paraId="0F7D68BC" w14:textId="77777777" w:rsidR="00EA44B1" w:rsidRPr="00364116" w:rsidRDefault="00EA44B1" w:rsidP="00EA44B1">
      <w:pPr>
        <w:pStyle w:val="BABasictext"/>
      </w:pPr>
    </w:p>
    <w:p w14:paraId="5927B961" w14:textId="77777777" w:rsidR="00EA44B1" w:rsidRPr="00364116" w:rsidRDefault="00EA44B1" w:rsidP="00EA44B1">
      <w:pPr>
        <w:pStyle w:val="BABasictext"/>
      </w:pPr>
      <w:r w:rsidRPr="00364116">
        <w:t>Dimenzování větracích zařízení z hlediska výměny vzduchu</w:t>
      </w:r>
    </w:p>
    <w:p w14:paraId="63FFAA35" w14:textId="77777777" w:rsidR="00EA44B1" w:rsidRPr="00364116" w:rsidRDefault="00EA44B1" w:rsidP="00FF2210">
      <w:pPr>
        <w:pStyle w:val="BABasictext"/>
      </w:pPr>
      <w:r w:rsidRPr="00364116">
        <w:t>TEM 1</w:t>
      </w:r>
      <w:r w:rsidR="009728FD" w:rsidRPr="00364116">
        <w:t xml:space="preserve">(18 </w:t>
      </w:r>
      <w:r w:rsidR="00377F34">
        <w:t>m²</w:t>
      </w:r>
      <w:r w:rsidR="009728FD" w:rsidRPr="00364116">
        <w:t>)</w:t>
      </w:r>
    </w:p>
    <w:p w14:paraId="6231A9A4" w14:textId="77777777" w:rsidR="00EA44B1" w:rsidRPr="00364116" w:rsidRDefault="00EA44B1" w:rsidP="00EA44B1">
      <w:pPr>
        <w:pStyle w:val="BABasictext"/>
      </w:pPr>
      <w:r w:rsidRPr="00364116">
        <w:tab/>
      </w:r>
      <w:r w:rsidRPr="00364116">
        <w:tab/>
        <w:t xml:space="preserve">Měrný přívod </w:t>
      </w:r>
      <w:r w:rsidRPr="00364116">
        <w:tab/>
      </w:r>
      <w:r w:rsidRPr="00364116">
        <w:tab/>
      </w:r>
      <w:r w:rsidRPr="00364116">
        <w:tab/>
        <w:t xml:space="preserve">qV = 10 </w:t>
      </w:r>
      <w:r w:rsidR="00377F34">
        <w:t>m³</w:t>
      </w:r>
      <w:r w:rsidRPr="00364116">
        <w:t>h-1/</w:t>
      </w:r>
      <w:r w:rsidR="00377F34">
        <w:t>m²</w:t>
      </w:r>
      <w:r w:rsidRPr="00364116">
        <w:t xml:space="preserve"> (i = 3,3 xh-1)</w:t>
      </w:r>
    </w:p>
    <w:p w14:paraId="2645D21F" w14:textId="77777777" w:rsidR="00EA44B1" w:rsidRPr="00364116" w:rsidRDefault="00EA44B1" w:rsidP="00EA44B1">
      <w:pPr>
        <w:pStyle w:val="BABasictext"/>
      </w:pPr>
      <w:r w:rsidRPr="00364116">
        <w:tab/>
      </w:r>
      <w:r w:rsidRPr="00364116">
        <w:tab/>
        <w:t xml:space="preserve">Celkový přívod </w:t>
      </w:r>
      <w:r w:rsidRPr="00364116">
        <w:tab/>
      </w:r>
      <w:r w:rsidRPr="00364116">
        <w:tab/>
      </w:r>
      <w:r w:rsidR="004B2B2B" w:rsidRPr="00364116">
        <w:tab/>
      </w:r>
      <w:r w:rsidRPr="00364116">
        <w:t xml:space="preserve">QV = 180 </w:t>
      </w:r>
      <w:r w:rsidR="00377F34">
        <w:t>m³</w:t>
      </w:r>
      <w:r w:rsidRPr="00364116">
        <w:t>h-1</w:t>
      </w:r>
    </w:p>
    <w:p w14:paraId="5F9AA50F" w14:textId="77777777" w:rsidR="00EA44B1" w:rsidRPr="00364116" w:rsidRDefault="00EA44B1" w:rsidP="00FF2210">
      <w:pPr>
        <w:pStyle w:val="BABasictext"/>
      </w:pPr>
      <w:r w:rsidRPr="00364116">
        <w:t>TEM 2</w:t>
      </w:r>
      <w:r w:rsidR="009728FD" w:rsidRPr="00364116">
        <w:t xml:space="preserve">(20 </w:t>
      </w:r>
      <w:r w:rsidR="00377F34">
        <w:t>m²</w:t>
      </w:r>
      <w:r w:rsidR="009728FD" w:rsidRPr="00364116">
        <w:t>)</w:t>
      </w:r>
    </w:p>
    <w:p w14:paraId="4ABB1A53" w14:textId="77777777" w:rsidR="00EA44B1" w:rsidRPr="00364116" w:rsidRDefault="00EA44B1" w:rsidP="00EA44B1">
      <w:pPr>
        <w:pStyle w:val="BABasictext"/>
      </w:pPr>
      <w:r w:rsidRPr="00364116">
        <w:tab/>
      </w:r>
      <w:r w:rsidRPr="00364116">
        <w:tab/>
        <w:t xml:space="preserve">Měrný přívod </w:t>
      </w:r>
      <w:r w:rsidRPr="00364116">
        <w:tab/>
      </w:r>
      <w:r w:rsidRPr="00364116">
        <w:tab/>
      </w:r>
      <w:r w:rsidRPr="00364116">
        <w:tab/>
        <w:t xml:space="preserve">qV = 10 </w:t>
      </w:r>
      <w:r w:rsidR="00377F34">
        <w:t>m³</w:t>
      </w:r>
      <w:r w:rsidRPr="00364116">
        <w:t>h-1/</w:t>
      </w:r>
      <w:r w:rsidR="00377F34">
        <w:t>m²</w:t>
      </w:r>
    </w:p>
    <w:p w14:paraId="06EDAEE2" w14:textId="77777777" w:rsidR="00EA44B1" w:rsidRPr="00364116" w:rsidRDefault="00EA44B1" w:rsidP="00047292">
      <w:pPr>
        <w:pStyle w:val="BABasictext"/>
      </w:pPr>
      <w:r w:rsidRPr="00364116">
        <w:tab/>
      </w:r>
      <w:r w:rsidRPr="00364116">
        <w:tab/>
        <w:t xml:space="preserve">Celkový přívod </w:t>
      </w:r>
      <w:r w:rsidRPr="00364116">
        <w:tab/>
      </w:r>
      <w:r w:rsidRPr="00364116">
        <w:tab/>
      </w:r>
      <w:r w:rsidR="004B2B2B" w:rsidRPr="00364116">
        <w:tab/>
      </w:r>
      <w:r w:rsidRPr="00364116">
        <w:t xml:space="preserve">QV = 200 </w:t>
      </w:r>
      <w:r w:rsidR="00377F34">
        <w:t>m³</w:t>
      </w:r>
      <w:r w:rsidRPr="00364116">
        <w:t>h-1</w:t>
      </w:r>
    </w:p>
    <w:p w14:paraId="675AC793" w14:textId="77777777" w:rsidR="00EA44B1" w:rsidRPr="00364116" w:rsidRDefault="00EA44B1" w:rsidP="00FF2210">
      <w:pPr>
        <w:pStyle w:val="BABasictext"/>
      </w:pPr>
      <w:r w:rsidRPr="00364116">
        <w:t>SEM 1</w:t>
      </w:r>
      <w:r w:rsidR="009728FD" w:rsidRPr="00364116">
        <w:t xml:space="preserve">(18 </w:t>
      </w:r>
      <w:r w:rsidR="00377F34">
        <w:t>m²</w:t>
      </w:r>
      <w:r w:rsidR="009728FD" w:rsidRPr="00364116">
        <w:t>)</w:t>
      </w:r>
    </w:p>
    <w:p w14:paraId="20A74A71" w14:textId="77777777" w:rsidR="00EA44B1" w:rsidRPr="00364116" w:rsidRDefault="00EA44B1" w:rsidP="00EA44B1">
      <w:pPr>
        <w:pStyle w:val="BABasictext"/>
      </w:pPr>
      <w:r w:rsidRPr="00364116">
        <w:tab/>
      </w:r>
      <w:r w:rsidRPr="00364116">
        <w:tab/>
        <w:t xml:space="preserve">Měrný přívod </w:t>
      </w:r>
      <w:r w:rsidRPr="00364116">
        <w:tab/>
      </w:r>
      <w:r w:rsidRPr="00364116">
        <w:tab/>
      </w:r>
      <w:r w:rsidRPr="00364116">
        <w:tab/>
        <w:t xml:space="preserve">qV = 10 </w:t>
      </w:r>
      <w:r w:rsidR="00377F34">
        <w:t>m³</w:t>
      </w:r>
      <w:r w:rsidRPr="00364116">
        <w:t>h-1/</w:t>
      </w:r>
      <w:r w:rsidR="00377F34">
        <w:t>m²</w:t>
      </w:r>
    </w:p>
    <w:p w14:paraId="4CDF8414" w14:textId="77777777" w:rsidR="00EA44B1" w:rsidRPr="00364116" w:rsidRDefault="00EA44B1" w:rsidP="00047292">
      <w:pPr>
        <w:pStyle w:val="BABasictext"/>
      </w:pPr>
      <w:r w:rsidRPr="00364116">
        <w:tab/>
      </w:r>
      <w:r w:rsidRPr="00364116">
        <w:tab/>
        <w:t xml:space="preserve">Celkový přívod </w:t>
      </w:r>
      <w:r w:rsidRPr="00364116">
        <w:tab/>
      </w:r>
      <w:r w:rsidRPr="00364116">
        <w:tab/>
      </w:r>
      <w:r w:rsidR="004B2B2B" w:rsidRPr="00364116">
        <w:tab/>
      </w:r>
      <w:r w:rsidRPr="00364116">
        <w:t xml:space="preserve">QV = 180 </w:t>
      </w:r>
      <w:r w:rsidR="00377F34">
        <w:t>m³</w:t>
      </w:r>
      <w:r w:rsidRPr="00364116">
        <w:t>h-1</w:t>
      </w:r>
    </w:p>
    <w:p w14:paraId="35DAC17E" w14:textId="77777777" w:rsidR="00EA44B1" w:rsidRPr="00364116" w:rsidRDefault="00EA44B1" w:rsidP="00FF2210">
      <w:pPr>
        <w:pStyle w:val="BABasictext"/>
      </w:pPr>
      <w:r w:rsidRPr="00364116">
        <w:t>SE</w:t>
      </w:r>
      <w:r w:rsidR="00D26B30">
        <w:t>M2</w:t>
      </w:r>
      <w:r w:rsidR="009728FD" w:rsidRPr="00364116">
        <w:t xml:space="preserve">(20 </w:t>
      </w:r>
      <w:r w:rsidR="00377F34">
        <w:t>m²</w:t>
      </w:r>
      <w:r w:rsidR="009728FD" w:rsidRPr="00364116">
        <w:t>)</w:t>
      </w:r>
    </w:p>
    <w:p w14:paraId="243DCA87" w14:textId="77777777" w:rsidR="00EA44B1" w:rsidRPr="00364116" w:rsidRDefault="00EA44B1" w:rsidP="00EA44B1">
      <w:pPr>
        <w:pStyle w:val="BABasictext"/>
      </w:pPr>
      <w:r w:rsidRPr="00364116">
        <w:tab/>
      </w:r>
      <w:r w:rsidRPr="00364116">
        <w:tab/>
        <w:t xml:space="preserve">Měrný přívod </w:t>
      </w:r>
      <w:r w:rsidRPr="00364116">
        <w:tab/>
      </w:r>
      <w:r w:rsidRPr="00364116">
        <w:tab/>
      </w:r>
      <w:r w:rsidRPr="00364116">
        <w:tab/>
        <w:t xml:space="preserve">qV = 10 </w:t>
      </w:r>
      <w:r w:rsidR="00377F34">
        <w:t>m³</w:t>
      </w:r>
      <w:r w:rsidRPr="00364116">
        <w:t>h-1/</w:t>
      </w:r>
      <w:r w:rsidR="00377F34">
        <w:t>m²</w:t>
      </w:r>
    </w:p>
    <w:p w14:paraId="718F6904" w14:textId="77777777" w:rsidR="00EA44B1" w:rsidRPr="00364116" w:rsidRDefault="00EA44B1" w:rsidP="00047292">
      <w:pPr>
        <w:pStyle w:val="BABasictext"/>
      </w:pPr>
      <w:r w:rsidRPr="00364116">
        <w:tab/>
      </w:r>
      <w:r w:rsidRPr="00364116">
        <w:tab/>
        <w:t xml:space="preserve">Celkový přívod </w:t>
      </w:r>
      <w:r w:rsidRPr="00364116">
        <w:tab/>
      </w:r>
      <w:r w:rsidRPr="00364116">
        <w:tab/>
      </w:r>
      <w:r w:rsidR="004B2B2B" w:rsidRPr="00364116">
        <w:tab/>
      </w:r>
      <w:r w:rsidRPr="00364116">
        <w:t xml:space="preserve">QV = 200 </w:t>
      </w:r>
      <w:r w:rsidR="00377F34">
        <w:t>m³</w:t>
      </w:r>
      <w:r w:rsidRPr="00364116">
        <w:t>h-1</w:t>
      </w:r>
    </w:p>
    <w:p w14:paraId="25BCC5B3" w14:textId="77777777" w:rsidR="00EA44B1" w:rsidRPr="00364116" w:rsidRDefault="00EA44B1" w:rsidP="00FF2210">
      <w:pPr>
        <w:pStyle w:val="BABasictext"/>
      </w:pPr>
      <w:r w:rsidRPr="00364116">
        <w:t xml:space="preserve">Ovladovna a </w:t>
      </w:r>
      <w:r w:rsidR="004B2B2B" w:rsidRPr="00364116">
        <w:t>tech. m</w:t>
      </w:r>
      <w:r w:rsidR="009728FD" w:rsidRPr="00364116">
        <w:t xml:space="preserve">. (54 </w:t>
      </w:r>
      <w:r w:rsidR="00377F34">
        <w:t>m²</w:t>
      </w:r>
      <w:r w:rsidR="009728FD" w:rsidRPr="00364116">
        <w:t>)</w:t>
      </w:r>
      <w:r w:rsidRPr="00364116">
        <w:tab/>
      </w:r>
    </w:p>
    <w:p w14:paraId="55F9389F" w14:textId="77777777" w:rsidR="00EA44B1" w:rsidRPr="00364116" w:rsidRDefault="00EA44B1" w:rsidP="00EA44B1">
      <w:pPr>
        <w:pStyle w:val="BABasictext"/>
      </w:pPr>
      <w:r w:rsidRPr="00364116">
        <w:tab/>
      </w:r>
      <w:r w:rsidRPr="00364116">
        <w:tab/>
        <w:t xml:space="preserve">Měrný přívod </w:t>
      </w:r>
      <w:r w:rsidRPr="00364116">
        <w:tab/>
      </w:r>
      <w:r w:rsidRPr="00364116">
        <w:tab/>
      </w:r>
      <w:r w:rsidRPr="00364116">
        <w:tab/>
        <w:t xml:space="preserve">qV = 10 </w:t>
      </w:r>
      <w:r w:rsidR="00377F34">
        <w:t>m³</w:t>
      </w:r>
      <w:r w:rsidRPr="00364116">
        <w:t>h-1/</w:t>
      </w:r>
      <w:r w:rsidR="00377F34">
        <w:t>m²</w:t>
      </w:r>
      <w:r w:rsidRPr="00364116">
        <w:t xml:space="preserve"> (i = 3,3 xh-1)</w:t>
      </w:r>
    </w:p>
    <w:p w14:paraId="54FE085F" w14:textId="77777777" w:rsidR="00EA44B1" w:rsidRPr="00364116" w:rsidRDefault="00EA44B1" w:rsidP="00047292">
      <w:pPr>
        <w:pStyle w:val="BABasictext"/>
      </w:pPr>
      <w:r w:rsidRPr="00364116">
        <w:tab/>
      </w:r>
      <w:r w:rsidRPr="00364116">
        <w:tab/>
        <w:t xml:space="preserve">Celkový přívod </w:t>
      </w:r>
      <w:r w:rsidRPr="00364116">
        <w:tab/>
      </w:r>
      <w:r w:rsidRPr="00364116">
        <w:tab/>
      </w:r>
      <w:r w:rsidR="004B2B2B" w:rsidRPr="00364116">
        <w:tab/>
      </w:r>
      <w:r w:rsidRPr="00364116">
        <w:t xml:space="preserve">QV = 540 </w:t>
      </w:r>
      <w:r w:rsidR="00377F34">
        <w:t>m³</w:t>
      </w:r>
      <w:r w:rsidRPr="00364116">
        <w:t>h-1</w:t>
      </w:r>
    </w:p>
    <w:p w14:paraId="309411D5" w14:textId="77777777" w:rsidR="00EA44B1" w:rsidRPr="00364116" w:rsidRDefault="00EA44B1" w:rsidP="00FF2210">
      <w:pPr>
        <w:pStyle w:val="BABasictext"/>
      </w:pPr>
      <w:r w:rsidRPr="00364116">
        <w:t xml:space="preserve">Laboratoř </w:t>
      </w:r>
      <w:r w:rsidR="009728FD" w:rsidRPr="00364116">
        <w:t>(</w:t>
      </w:r>
      <w:r w:rsidRPr="00364116">
        <w:t xml:space="preserve">40 </w:t>
      </w:r>
      <w:r w:rsidR="00377F34">
        <w:t>m²</w:t>
      </w:r>
      <w:r w:rsidR="009728FD" w:rsidRPr="00364116">
        <w:t>)</w:t>
      </w:r>
    </w:p>
    <w:p w14:paraId="3B7CF2BE" w14:textId="77777777" w:rsidR="00EA44B1" w:rsidRPr="00364116" w:rsidRDefault="00EA44B1" w:rsidP="00EA44B1">
      <w:pPr>
        <w:pStyle w:val="BABasictext"/>
      </w:pPr>
      <w:r w:rsidRPr="00364116">
        <w:tab/>
      </w:r>
      <w:r w:rsidRPr="00364116">
        <w:tab/>
        <w:t xml:space="preserve">Měrný přívod </w:t>
      </w:r>
      <w:r w:rsidRPr="00364116">
        <w:tab/>
      </w:r>
    </w:p>
    <w:p w14:paraId="43793F1C" w14:textId="77777777" w:rsidR="00EA44B1" w:rsidRPr="00364116" w:rsidRDefault="00EA44B1" w:rsidP="004B2B2B">
      <w:pPr>
        <w:pStyle w:val="BABasictext"/>
        <w:ind w:left="1786" w:firstLine="341"/>
      </w:pPr>
      <w:r w:rsidRPr="00364116">
        <w:t xml:space="preserve">provozní větrání </w:t>
      </w:r>
      <w:r w:rsidRPr="00364116">
        <w:tab/>
      </w:r>
      <w:r w:rsidR="004B2B2B" w:rsidRPr="00364116">
        <w:tab/>
      </w:r>
      <w:r w:rsidRPr="00364116">
        <w:t xml:space="preserve">qV1 = 15 </w:t>
      </w:r>
      <w:r w:rsidR="00377F34">
        <w:t>m³</w:t>
      </w:r>
      <w:r w:rsidRPr="00364116">
        <w:t>h-1/</w:t>
      </w:r>
      <w:r w:rsidR="00377F34">
        <w:t>m²</w:t>
      </w:r>
    </w:p>
    <w:p w14:paraId="1D76F814" w14:textId="77777777" w:rsidR="00EA44B1" w:rsidRPr="00364116" w:rsidRDefault="00EA44B1" w:rsidP="004B2B2B">
      <w:pPr>
        <w:pStyle w:val="BABasictext"/>
        <w:ind w:left="1445" w:firstLine="682"/>
      </w:pPr>
      <w:r w:rsidRPr="00364116">
        <w:t xml:space="preserve">havarijní větrání </w:t>
      </w:r>
      <w:r w:rsidRPr="00364116">
        <w:tab/>
      </w:r>
      <w:r w:rsidR="004B2B2B" w:rsidRPr="00364116">
        <w:tab/>
      </w:r>
      <w:r w:rsidRPr="00364116">
        <w:t xml:space="preserve">qV2 = 30 </w:t>
      </w:r>
      <w:r w:rsidR="00377F34">
        <w:t>m³</w:t>
      </w:r>
      <w:r w:rsidRPr="00364116">
        <w:t>h-1/</w:t>
      </w:r>
      <w:r w:rsidR="00377F34">
        <w:t>m²</w:t>
      </w:r>
    </w:p>
    <w:p w14:paraId="7817E81C" w14:textId="77777777" w:rsidR="00EA44B1" w:rsidRPr="00364116" w:rsidRDefault="00EA44B1" w:rsidP="00EA44B1">
      <w:pPr>
        <w:pStyle w:val="BABasictext"/>
      </w:pPr>
      <w:r w:rsidRPr="00364116">
        <w:tab/>
      </w:r>
      <w:r w:rsidRPr="00364116">
        <w:tab/>
        <w:t>Celkový přívod vzduchu</w:t>
      </w:r>
      <w:r w:rsidRPr="00364116">
        <w:tab/>
      </w:r>
      <w:r w:rsidR="004B2B2B" w:rsidRPr="00364116">
        <w:tab/>
      </w:r>
      <w:r w:rsidRPr="00364116">
        <w:t xml:space="preserve">QV1 = 600 </w:t>
      </w:r>
      <w:r w:rsidR="00377F34">
        <w:t>m³</w:t>
      </w:r>
      <w:r w:rsidRPr="00364116">
        <w:t>h-1</w:t>
      </w:r>
    </w:p>
    <w:p w14:paraId="48307A00" w14:textId="77777777" w:rsidR="00EA44B1" w:rsidRPr="00364116" w:rsidRDefault="00EA44B1" w:rsidP="004B2B2B">
      <w:pPr>
        <w:pStyle w:val="BABasictext"/>
      </w:pPr>
      <w:r w:rsidRPr="00364116">
        <w:tab/>
      </w:r>
      <w:r w:rsidRPr="00364116">
        <w:tab/>
      </w:r>
      <w:r w:rsidRPr="00364116">
        <w:tab/>
      </w:r>
      <w:r w:rsidRPr="00364116">
        <w:tab/>
      </w:r>
      <w:r w:rsidRPr="00364116">
        <w:tab/>
      </w:r>
      <w:r w:rsidRPr="00364116">
        <w:tab/>
        <w:t xml:space="preserve">QV2 = 1200 </w:t>
      </w:r>
      <w:r w:rsidR="00377F34">
        <w:t>m³</w:t>
      </w:r>
      <w:r w:rsidRPr="00364116">
        <w:t xml:space="preserve">h-1 (až 1600 </w:t>
      </w:r>
      <w:r w:rsidR="00377F34">
        <w:t>m³</w:t>
      </w:r>
      <w:r w:rsidRPr="00364116">
        <w:t>h-1)</w:t>
      </w:r>
    </w:p>
    <w:p w14:paraId="06C52759" w14:textId="77777777" w:rsidR="00EA44B1" w:rsidRPr="00364116" w:rsidRDefault="00EA44B1" w:rsidP="00FF2210">
      <w:pPr>
        <w:pStyle w:val="BABasictext"/>
      </w:pPr>
      <w:r w:rsidRPr="00364116">
        <w:t>Sklad</w:t>
      </w:r>
      <w:r w:rsidR="009728FD" w:rsidRPr="00364116">
        <w:t xml:space="preserve"> (</w:t>
      </w:r>
      <w:r w:rsidRPr="00364116">
        <w:t xml:space="preserve">27 </w:t>
      </w:r>
      <w:r w:rsidR="00377F34">
        <w:t>m²</w:t>
      </w:r>
      <w:r w:rsidR="009728FD" w:rsidRPr="00364116">
        <w:t>)</w:t>
      </w:r>
    </w:p>
    <w:p w14:paraId="54833089" w14:textId="77777777" w:rsidR="00EA44B1" w:rsidRPr="00364116" w:rsidRDefault="00EA44B1" w:rsidP="00EA44B1">
      <w:pPr>
        <w:pStyle w:val="BABasictext"/>
      </w:pPr>
      <w:r w:rsidRPr="00364116">
        <w:tab/>
      </w:r>
      <w:r w:rsidRPr="00364116">
        <w:tab/>
        <w:t xml:space="preserve">Měrný přívod </w:t>
      </w:r>
      <w:r w:rsidRPr="00364116">
        <w:tab/>
      </w:r>
      <w:r w:rsidRPr="00364116">
        <w:tab/>
      </w:r>
      <w:r w:rsidRPr="00364116">
        <w:tab/>
        <w:t xml:space="preserve">qV = 6 </w:t>
      </w:r>
      <w:r w:rsidR="00377F34">
        <w:t>m³</w:t>
      </w:r>
      <w:r w:rsidRPr="00364116">
        <w:t>h-1/</w:t>
      </w:r>
      <w:r w:rsidR="00377F34">
        <w:t>m²</w:t>
      </w:r>
      <w:r w:rsidRPr="00364116">
        <w:t xml:space="preserve"> (i = 2 xh-1)</w:t>
      </w:r>
    </w:p>
    <w:p w14:paraId="47E9E23E" w14:textId="77777777" w:rsidR="00EA44B1" w:rsidRPr="00364116" w:rsidRDefault="00EA44B1" w:rsidP="004B2B2B">
      <w:pPr>
        <w:pStyle w:val="BABasictext"/>
      </w:pPr>
      <w:r w:rsidRPr="00364116">
        <w:lastRenderedPageBreak/>
        <w:tab/>
      </w:r>
      <w:r w:rsidRPr="00364116">
        <w:tab/>
        <w:t>Celkový přívod vzduchu</w:t>
      </w:r>
      <w:r w:rsidRPr="00364116">
        <w:tab/>
      </w:r>
      <w:r w:rsidR="004B2B2B" w:rsidRPr="00364116">
        <w:tab/>
      </w:r>
      <w:r w:rsidRPr="00364116">
        <w:t xml:space="preserve">QV = 180 </w:t>
      </w:r>
      <w:r w:rsidR="00377F34">
        <w:t>m³</w:t>
      </w:r>
      <w:r w:rsidRPr="00364116">
        <w:t>h-1 (odvod přes laboratoře)</w:t>
      </w:r>
    </w:p>
    <w:p w14:paraId="729942A1" w14:textId="77777777" w:rsidR="00EA44B1" w:rsidRPr="00364116" w:rsidRDefault="00EA44B1" w:rsidP="00FF2210">
      <w:pPr>
        <w:pStyle w:val="BABasictext"/>
      </w:pPr>
      <w:r w:rsidRPr="00364116">
        <w:t>Chodba</w:t>
      </w:r>
      <w:r w:rsidR="009728FD" w:rsidRPr="00364116">
        <w:t xml:space="preserve"> (</w:t>
      </w:r>
      <w:r w:rsidRPr="00364116">
        <w:t xml:space="preserve">47 </w:t>
      </w:r>
      <w:r w:rsidR="00377F34">
        <w:t>m²</w:t>
      </w:r>
      <w:r w:rsidR="009728FD" w:rsidRPr="00364116">
        <w:t>)</w:t>
      </w:r>
    </w:p>
    <w:p w14:paraId="7C9E2015" w14:textId="77777777" w:rsidR="00EA44B1" w:rsidRPr="00364116" w:rsidRDefault="00EA44B1" w:rsidP="00EA44B1">
      <w:pPr>
        <w:pStyle w:val="BABasictext"/>
      </w:pPr>
      <w:r w:rsidRPr="00364116">
        <w:tab/>
      </w:r>
      <w:r w:rsidRPr="00364116">
        <w:tab/>
        <w:t xml:space="preserve">Měrný přívod </w:t>
      </w:r>
      <w:r w:rsidRPr="00364116">
        <w:tab/>
      </w:r>
      <w:r w:rsidRPr="00364116">
        <w:tab/>
      </w:r>
      <w:r w:rsidRPr="00364116">
        <w:tab/>
        <w:t xml:space="preserve">qV = 3 </w:t>
      </w:r>
      <w:r w:rsidR="00377F34">
        <w:t>m³</w:t>
      </w:r>
      <w:r w:rsidRPr="00364116">
        <w:t>h-1/</w:t>
      </w:r>
      <w:r w:rsidR="00377F34">
        <w:t>m²</w:t>
      </w:r>
    </w:p>
    <w:p w14:paraId="5941C0BC" w14:textId="77777777" w:rsidR="00EA44B1" w:rsidRPr="00364116" w:rsidRDefault="00EA44B1" w:rsidP="00EA44B1">
      <w:pPr>
        <w:pStyle w:val="BABasictext"/>
      </w:pPr>
      <w:r w:rsidRPr="00364116">
        <w:tab/>
      </w:r>
      <w:r w:rsidRPr="00364116">
        <w:tab/>
        <w:t xml:space="preserve">Celkový přívod </w:t>
      </w:r>
      <w:r w:rsidRPr="00364116">
        <w:tab/>
      </w:r>
      <w:r w:rsidRPr="00364116">
        <w:tab/>
      </w:r>
      <w:r w:rsidR="004B2B2B" w:rsidRPr="00364116">
        <w:tab/>
      </w:r>
      <w:r w:rsidRPr="00364116">
        <w:t xml:space="preserve">QV = 150 </w:t>
      </w:r>
      <w:r w:rsidR="00377F34">
        <w:t>m³</w:t>
      </w:r>
      <w:r w:rsidRPr="00364116">
        <w:t xml:space="preserve">h-1 (odvod bude v podtlaku </w:t>
      </w:r>
      <w:r w:rsidRPr="00364116">
        <w:tab/>
      </w:r>
      <w:r w:rsidRPr="00364116">
        <w:tab/>
      </w:r>
      <w:r w:rsidRPr="00364116">
        <w:tab/>
      </w:r>
      <w:r w:rsidRPr="00364116">
        <w:tab/>
      </w:r>
      <w:r w:rsidRPr="00364116">
        <w:tab/>
      </w:r>
      <w:r w:rsidRPr="00364116">
        <w:tab/>
        <w:t>vůči místnostem s mikroskopy)</w:t>
      </w:r>
    </w:p>
    <w:p w14:paraId="4A8BD6EB" w14:textId="77777777" w:rsidR="00EA44B1" w:rsidRPr="00CD5459" w:rsidRDefault="00EA44B1" w:rsidP="007E2FC1">
      <w:pPr>
        <w:pStyle w:val="BABasictext"/>
      </w:pPr>
    </w:p>
    <w:p w14:paraId="71C0E16A" w14:textId="77777777" w:rsidR="00EA44B1" w:rsidRPr="00364116" w:rsidRDefault="00EA44B1" w:rsidP="004B2B2B">
      <w:pPr>
        <w:pStyle w:val="BABasictext"/>
      </w:pPr>
      <w:r w:rsidRPr="00364116">
        <w:t>Prostory ELMI budou z hlediska větrání napojeny na centrální systém větrání kanceláří (odst. 4.2.1) a laboratoří (odst. 4.2.2) z šachty Š 4 při dodržení stejného technického řešení jako u ostatních obdobných místností (řízení průtoku vzduchu pomocí regulátorů konstantního či proměnného průtoku vzduchu, tlumiče hluku, distribuční prvky). Větrání prostor bude z hlediska časového provozu podřízeno využívání prostor s řízením z centrálního velín</w:t>
      </w:r>
      <w:r w:rsidR="007E2FC1">
        <w:t>u</w:t>
      </w:r>
      <w:r w:rsidRPr="00364116">
        <w:t>. Napojení větracího systému na náhradní zdroj elektrické energie bude řešeno v navazujících projektových stupních.</w:t>
      </w:r>
    </w:p>
    <w:p w14:paraId="0F949CDE" w14:textId="77777777" w:rsidR="00EA44B1" w:rsidRPr="00364116" w:rsidRDefault="00EA44B1" w:rsidP="00EA44B1">
      <w:pPr>
        <w:pStyle w:val="BABasictext"/>
      </w:pPr>
      <w:r w:rsidRPr="00364116">
        <w:t>Teplotní parametry v jednotlivých místnostech budou zajišťovány následovně:</w:t>
      </w:r>
    </w:p>
    <w:p w14:paraId="53529FC7" w14:textId="77777777" w:rsidR="00EA44B1" w:rsidRPr="00364116" w:rsidRDefault="000C1246" w:rsidP="000C1246">
      <w:pPr>
        <w:pStyle w:val="BAListbasic"/>
      </w:pPr>
      <w:r>
        <w:rPr>
          <w:rFonts w:cstheme="minorHAnsi"/>
        </w:rPr>
        <w:t xml:space="preserve">- </w:t>
      </w:r>
      <w:r w:rsidR="00EA44B1" w:rsidRPr="00364116">
        <w:t>Prostor vlastního mikroskopu TEM bude řešen pomocí koncových podružných chladicí strojů event. chlazených stěn, které budou napojeny na rozvod chladicí vody s teplotním spádem 17/19 °C.</w:t>
      </w:r>
      <w:r w:rsidR="0097765E">
        <w:t xml:space="preserve"> </w:t>
      </w:r>
      <w:r w:rsidR="00EA44B1" w:rsidRPr="00364116">
        <w:t>Armatury na míchání chlazené vody budou v technických místnostech, resp. v podhledu chodby ELMI.</w:t>
      </w:r>
      <w:r w:rsidR="0097765E">
        <w:t xml:space="preserve"> </w:t>
      </w:r>
      <w:r w:rsidR="00EA44B1" w:rsidRPr="00364116">
        <w:t>Chlazená</w:t>
      </w:r>
      <w:r w:rsidR="0097765E">
        <w:t xml:space="preserve"> </w:t>
      </w:r>
      <w:r w:rsidR="00EA44B1" w:rsidRPr="00364116">
        <w:t>voda bude k dispozici nepřetržitě. Chladicí výkon systému bude 100 Wm-2.</w:t>
      </w:r>
    </w:p>
    <w:p w14:paraId="23C878CD" w14:textId="77777777" w:rsidR="00EA44B1" w:rsidRPr="00364116" w:rsidRDefault="000C1246" w:rsidP="000C1246">
      <w:pPr>
        <w:pStyle w:val="BAListbasic"/>
      </w:pPr>
      <w:r>
        <w:rPr>
          <w:rFonts w:cstheme="minorHAnsi"/>
        </w:rPr>
        <w:t xml:space="preserve">- </w:t>
      </w:r>
      <w:r w:rsidR="00EA44B1" w:rsidRPr="00364116">
        <w:t>Vytápění prostoru bude provedeno pomocí otopných těles s motoricky ovládanou termostatickou hlavicí.</w:t>
      </w:r>
    </w:p>
    <w:p w14:paraId="5CCF0C57" w14:textId="77777777" w:rsidR="00EA44B1" w:rsidRPr="00364116" w:rsidRDefault="000C1246" w:rsidP="000C1246">
      <w:pPr>
        <w:pStyle w:val="BAListbasic"/>
      </w:pPr>
      <w:r>
        <w:rPr>
          <w:rFonts w:cstheme="minorHAnsi"/>
        </w:rPr>
        <w:t xml:space="preserve">- </w:t>
      </w:r>
      <w:r w:rsidR="00EA44B1" w:rsidRPr="00364116">
        <w:t>Prostor mikroskopů SEM bude chlazen pomocí dvojtrubkových FCU s napojením na rozvod chladicí vody s teplotním spádem 8/14 °C, která bude k dispozici celoročně. Vytápění prostor bude provedeno pomocí stacionárních otopných těles ovládaných pomocí motoricky řízených termostatických hlavic.</w:t>
      </w:r>
    </w:p>
    <w:p w14:paraId="0E194478" w14:textId="77777777" w:rsidR="00EA44B1" w:rsidRPr="00364116" w:rsidRDefault="000C1246" w:rsidP="000C1246">
      <w:pPr>
        <w:pStyle w:val="BAListbasic"/>
      </w:pPr>
      <w:r>
        <w:rPr>
          <w:rFonts w:cstheme="minorHAnsi"/>
        </w:rPr>
        <w:t xml:space="preserve">- </w:t>
      </w:r>
      <w:r w:rsidR="00EA44B1" w:rsidRPr="00364116">
        <w:t>Technické místnosti (ovladovna) budou chlazeny pomocí FCU ve čtyřtrubkovém provedení (FCU budou sloužit i pro temperaci místností).</w:t>
      </w:r>
    </w:p>
    <w:p w14:paraId="7A64616B" w14:textId="77777777" w:rsidR="00EA44B1" w:rsidRPr="00364116" w:rsidRDefault="000C1246" w:rsidP="000C1246">
      <w:pPr>
        <w:pStyle w:val="BAListbasic"/>
      </w:pPr>
      <w:r>
        <w:rPr>
          <w:rFonts w:cstheme="minorHAnsi"/>
        </w:rPr>
        <w:t xml:space="preserve">- </w:t>
      </w:r>
      <w:r w:rsidR="00EA44B1" w:rsidRPr="00364116">
        <w:t>Sklady budou vytápěny pomocí otopných těles s termostatickými hlavicemi (sklad nebude chlazen).</w:t>
      </w:r>
    </w:p>
    <w:p w14:paraId="77FA3E0E" w14:textId="77777777" w:rsidR="00EA44B1" w:rsidRPr="00364116" w:rsidRDefault="000C1246" w:rsidP="000C1246">
      <w:pPr>
        <w:pStyle w:val="BAListbasic"/>
      </w:pPr>
      <w:r>
        <w:rPr>
          <w:rFonts w:cstheme="minorHAnsi"/>
        </w:rPr>
        <w:t xml:space="preserve">- </w:t>
      </w:r>
      <w:r w:rsidR="00EA44B1" w:rsidRPr="00364116">
        <w:t>Laboratoř bude chlazena pomocí FCU buď ve čtyřtrubkovém provedení (umístění v parapetu pod oknem) nebo dvojtrubkovém provedení (umístění pod stropem). V případě dvojtrubkového provedení bude otopné těleso umístěné pod oknem a ovládáno elektricky řízenou termostatickou hlavicí.</w:t>
      </w:r>
    </w:p>
    <w:p w14:paraId="562B8669" w14:textId="77777777" w:rsidR="00EA44B1" w:rsidRPr="00364116" w:rsidRDefault="000C1246" w:rsidP="000C1246">
      <w:pPr>
        <w:pStyle w:val="BAListbasic"/>
      </w:pPr>
      <w:r>
        <w:rPr>
          <w:rFonts w:cstheme="minorHAnsi"/>
        </w:rPr>
        <w:t xml:space="preserve">- </w:t>
      </w:r>
      <w:r w:rsidR="00EA44B1" w:rsidRPr="00364116">
        <w:t>Denní místnost a chodba bude vytápěna pomocí otopných těles s termostatickou hlavicí (prostory nebudou chlazeny).</w:t>
      </w:r>
    </w:p>
    <w:p w14:paraId="5ED05690" w14:textId="77777777" w:rsidR="00EA44B1" w:rsidRPr="00364116" w:rsidRDefault="00EA44B1" w:rsidP="00EA44B1">
      <w:pPr>
        <w:pStyle w:val="BABasictext"/>
      </w:pPr>
    </w:p>
    <w:p w14:paraId="7995CC25" w14:textId="77777777" w:rsidR="00EA44B1" w:rsidRPr="00364116" w:rsidRDefault="00EA44B1" w:rsidP="009728FD">
      <w:pPr>
        <w:pStyle w:val="BALocalheading"/>
      </w:pPr>
      <w:r w:rsidRPr="00364116">
        <w:t>Větrání a klimatizace prostorů anatomie</w:t>
      </w:r>
    </w:p>
    <w:p w14:paraId="02C58E9F" w14:textId="77777777" w:rsidR="00EA44B1" w:rsidRPr="00364116" w:rsidRDefault="00EA44B1" w:rsidP="009728FD">
      <w:pPr>
        <w:pStyle w:val="BABasictext"/>
      </w:pPr>
      <w:r w:rsidRPr="00364116">
        <w:t>Dimenzování větracího zařízení bude provedeno s ohledem na fakt, že prostor v 1.PP bude větrán jednou společnou větrací jednotkou.</w:t>
      </w:r>
    </w:p>
    <w:p w14:paraId="6FFD21E1" w14:textId="77777777" w:rsidR="00EA44B1" w:rsidRPr="00364116" w:rsidRDefault="00EA44B1" w:rsidP="00EA44B1">
      <w:pPr>
        <w:pStyle w:val="BABasictext"/>
      </w:pPr>
      <w:r w:rsidRPr="00364116">
        <w:t>Množství vzduchu pro jednotlivé místnosti je navrženo následovně:</w:t>
      </w:r>
    </w:p>
    <w:p w14:paraId="5D09B6D1" w14:textId="77777777" w:rsidR="00EA44B1" w:rsidRPr="00364116" w:rsidRDefault="00EA44B1" w:rsidP="00EA44B1">
      <w:pPr>
        <w:pStyle w:val="BABasictext"/>
      </w:pPr>
      <w:r w:rsidRPr="00364116">
        <w:t xml:space="preserve">Příprava těl (s = 50 </w:t>
      </w:r>
      <w:r w:rsidR="00377F34">
        <w:t>m²</w:t>
      </w:r>
      <w:r w:rsidRPr="00364116">
        <w:t>) větrání navrženo jako podtlakové s následujícími režimy a průtoky odváděného vzduchu</w:t>
      </w:r>
    </w:p>
    <w:p w14:paraId="58B74711" w14:textId="77777777" w:rsidR="00EA44B1" w:rsidRPr="00364116" w:rsidRDefault="00EA44B1" w:rsidP="00FF2210">
      <w:pPr>
        <w:pStyle w:val="BABasictext"/>
        <w:ind w:left="1497"/>
      </w:pPr>
      <w:r w:rsidRPr="00364116">
        <w:t xml:space="preserve">Úsporný režim s výměnou vzduchu </w:t>
      </w:r>
    </w:p>
    <w:p w14:paraId="0A2E3A89" w14:textId="77777777" w:rsidR="00EA44B1" w:rsidRPr="00364116" w:rsidRDefault="00EA44B1" w:rsidP="009728FD">
      <w:pPr>
        <w:pStyle w:val="BABasictext"/>
      </w:pPr>
      <w:r w:rsidRPr="00364116">
        <w:tab/>
      </w:r>
      <w:r w:rsidR="009728FD" w:rsidRPr="00364116">
        <w:tab/>
      </w:r>
      <w:r w:rsidRPr="00364116">
        <w:t xml:space="preserve">i = 2 xh-1 (qV = 6 </w:t>
      </w:r>
      <w:r w:rsidR="00377F34">
        <w:t>m³</w:t>
      </w:r>
      <w:r w:rsidRPr="00364116">
        <w:t>h-1/</w:t>
      </w:r>
      <w:r w:rsidR="00377F34">
        <w:t>m²</w:t>
      </w:r>
      <w:r w:rsidRPr="00364116">
        <w:t xml:space="preserve">) → QV1 = 300 </w:t>
      </w:r>
      <w:r w:rsidR="00377F34">
        <w:t>m³</w:t>
      </w:r>
      <w:r w:rsidRPr="00364116">
        <w:t>h-1</w:t>
      </w:r>
    </w:p>
    <w:p w14:paraId="2A8847B4" w14:textId="77777777" w:rsidR="00EA44B1" w:rsidRPr="00364116" w:rsidRDefault="00EA44B1" w:rsidP="00FF2210">
      <w:pPr>
        <w:pStyle w:val="BABasictext"/>
        <w:ind w:left="1497"/>
      </w:pPr>
      <w:r w:rsidRPr="00364116">
        <w:t>Základní provozní režim s intenzitou výměny vzduchu</w:t>
      </w:r>
    </w:p>
    <w:p w14:paraId="49338521" w14:textId="77777777" w:rsidR="00EA44B1" w:rsidRPr="00364116" w:rsidRDefault="00EA44B1" w:rsidP="009728FD">
      <w:pPr>
        <w:pStyle w:val="BABasictext"/>
      </w:pPr>
      <w:r w:rsidRPr="00364116">
        <w:tab/>
      </w:r>
      <w:r w:rsidR="009728FD" w:rsidRPr="00364116">
        <w:tab/>
      </w:r>
      <w:r w:rsidRPr="00364116">
        <w:t xml:space="preserve">i = 5 xh-1 (qV = 15 </w:t>
      </w:r>
      <w:r w:rsidR="00377F34">
        <w:t>m³</w:t>
      </w:r>
      <w:r w:rsidRPr="00364116">
        <w:t>h-1/</w:t>
      </w:r>
      <w:r w:rsidR="00377F34">
        <w:t>m²</w:t>
      </w:r>
      <w:r w:rsidRPr="00364116">
        <w:t xml:space="preserve">) → QV2 = 750 </w:t>
      </w:r>
      <w:r w:rsidR="00377F34">
        <w:t>m³</w:t>
      </w:r>
      <w:r w:rsidRPr="00364116">
        <w:t>h-1</w:t>
      </w:r>
    </w:p>
    <w:p w14:paraId="58871A6E" w14:textId="77777777" w:rsidR="00EA44B1" w:rsidRPr="00364116" w:rsidRDefault="00EA44B1" w:rsidP="00FF2210">
      <w:pPr>
        <w:pStyle w:val="BABasictext"/>
        <w:ind w:left="1497"/>
      </w:pPr>
      <w:r w:rsidRPr="00364116">
        <w:t>Havarijní provozní režim s intenzitou výměny vzduchu</w:t>
      </w:r>
    </w:p>
    <w:p w14:paraId="520DC6D3" w14:textId="77777777" w:rsidR="00EA44B1" w:rsidRPr="00364116" w:rsidRDefault="00EA44B1" w:rsidP="009728FD">
      <w:pPr>
        <w:pStyle w:val="BABasictext"/>
      </w:pPr>
      <w:r w:rsidRPr="00364116">
        <w:tab/>
      </w:r>
      <w:r w:rsidR="009728FD" w:rsidRPr="00364116">
        <w:tab/>
      </w:r>
      <w:r w:rsidRPr="00364116">
        <w:t xml:space="preserve">i = 10 xh-1 (qV = 30 </w:t>
      </w:r>
      <w:r w:rsidR="00377F34">
        <w:t>m³</w:t>
      </w:r>
      <w:r w:rsidRPr="00364116">
        <w:t>h-1/</w:t>
      </w:r>
      <w:r w:rsidR="00377F34">
        <w:t>m²</w:t>
      </w:r>
      <w:r w:rsidRPr="00364116">
        <w:t>)</w:t>
      </w:r>
    </w:p>
    <w:p w14:paraId="759176D3" w14:textId="77777777" w:rsidR="00322109" w:rsidRPr="00364116" w:rsidRDefault="00EA44B1" w:rsidP="00322109">
      <w:pPr>
        <w:pStyle w:val="BABasictext"/>
      </w:pPr>
      <w:r w:rsidRPr="00364116">
        <w:lastRenderedPageBreak/>
        <w:t xml:space="preserve">Pitevna IA (s = 82 </w:t>
      </w:r>
      <w:r w:rsidR="00377F34">
        <w:t>m²</w:t>
      </w:r>
      <w:r w:rsidRPr="00364116">
        <w:t>) (návrh provozních režimů odpovídá místnosti přípravy těl)</w:t>
      </w:r>
    </w:p>
    <w:p w14:paraId="68886540" w14:textId="77777777" w:rsidR="00EA44B1" w:rsidRPr="00364116" w:rsidRDefault="00EA44B1" w:rsidP="00322109">
      <w:pPr>
        <w:pStyle w:val="BABasictext"/>
        <w:ind w:left="1445" w:firstLine="341"/>
      </w:pPr>
      <w:r w:rsidRPr="00364116">
        <w:t xml:space="preserve">Úsporný režim </w:t>
      </w:r>
      <w:r w:rsidRPr="00364116">
        <w:tab/>
      </w:r>
      <w:r w:rsidRPr="00364116">
        <w:tab/>
      </w:r>
      <w:r w:rsidRPr="00364116">
        <w:tab/>
      </w:r>
      <w:r w:rsidRPr="00364116">
        <w:tab/>
        <w:t xml:space="preserve">500 </w:t>
      </w:r>
      <w:r w:rsidR="00377F34">
        <w:t>m³</w:t>
      </w:r>
      <w:r w:rsidRPr="00364116">
        <w:t>h-1</w:t>
      </w:r>
    </w:p>
    <w:p w14:paraId="53A137F8" w14:textId="77777777" w:rsidR="00EA44B1" w:rsidRPr="00364116" w:rsidRDefault="00EA44B1" w:rsidP="00322109">
      <w:pPr>
        <w:pStyle w:val="BABasictext"/>
        <w:ind w:left="1497" w:firstLine="289"/>
      </w:pPr>
      <w:r w:rsidRPr="00364116">
        <w:t xml:space="preserve">Základní provozní režim </w:t>
      </w:r>
      <w:r w:rsidRPr="00364116">
        <w:tab/>
      </w:r>
      <w:r w:rsidRPr="00364116">
        <w:tab/>
      </w:r>
      <w:r w:rsidRPr="00364116">
        <w:tab/>
        <w:t xml:space="preserve">1250 </w:t>
      </w:r>
      <w:r w:rsidR="00377F34">
        <w:t>m³</w:t>
      </w:r>
      <w:r w:rsidRPr="00364116">
        <w:t>h-1</w:t>
      </w:r>
    </w:p>
    <w:p w14:paraId="6AECF843" w14:textId="77777777" w:rsidR="00EA44B1" w:rsidRPr="00364116" w:rsidRDefault="00EA44B1" w:rsidP="00322109">
      <w:pPr>
        <w:pStyle w:val="BABasictext"/>
        <w:ind w:left="1497" w:firstLine="289"/>
      </w:pPr>
      <w:r w:rsidRPr="00364116">
        <w:t xml:space="preserve">Havarijní provozní režim </w:t>
      </w:r>
      <w:r w:rsidRPr="00364116">
        <w:tab/>
      </w:r>
      <w:r w:rsidRPr="00364116">
        <w:tab/>
      </w:r>
      <w:r w:rsidRPr="00364116">
        <w:tab/>
        <w:t xml:space="preserve">2500 </w:t>
      </w:r>
      <w:r w:rsidR="00377F34">
        <w:t>m³</w:t>
      </w:r>
      <w:r w:rsidRPr="00364116">
        <w:t>h-1</w:t>
      </w:r>
    </w:p>
    <w:p w14:paraId="1FFD1402" w14:textId="77777777" w:rsidR="00322109" w:rsidRPr="00364116" w:rsidRDefault="00EA44B1" w:rsidP="00322109">
      <w:pPr>
        <w:pStyle w:val="BABasictext"/>
      </w:pPr>
      <w:r w:rsidRPr="00364116">
        <w:t xml:space="preserve">Pitevna IB (s = 104 </w:t>
      </w:r>
      <w:r w:rsidR="00377F34">
        <w:t>m²</w:t>
      </w:r>
      <w:r w:rsidRPr="00364116">
        <w:t>)</w:t>
      </w:r>
    </w:p>
    <w:p w14:paraId="4AF55955" w14:textId="77777777" w:rsidR="00EA44B1" w:rsidRPr="00364116" w:rsidRDefault="00EA44B1" w:rsidP="00322109">
      <w:pPr>
        <w:pStyle w:val="BABasictext"/>
        <w:ind w:left="1445" w:firstLine="341"/>
      </w:pPr>
      <w:r w:rsidRPr="00364116">
        <w:t xml:space="preserve">Úsporný režim </w:t>
      </w:r>
      <w:r w:rsidRPr="00364116">
        <w:tab/>
      </w:r>
      <w:r w:rsidRPr="00364116">
        <w:tab/>
      </w:r>
      <w:r w:rsidRPr="00364116">
        <w:tab/>
      </w:r>
      <w:r w:rsidRPr="00364116">
        <w:tab/>
        <w:t xml:space="preserve">620 </w:t>
      </w:r>
      <w:r w:rsidR="00377F34">
        <w:t>m³</w:t>
      </w:r>
      <w:r w:rsidRPr="00364116">
        <w:t>h-1</w:t>
      </w:r>
    </w:p>
    <w:p w14:paraId="4170EC18" w14:textId="77777777" w:rsidR="00EA44B1" w:rsidRPr="00364116" w:rsidRDefault="00EA44B1" w:rsidP="00322109">
      <w:pPr>
        <w:pStyle w:val="BABasictext"/>
        <w:ind w:left="1445" w:firstLine="341"/>
      </w:pPr>
      <w:r w:rsidRPr="00364116">
        <w:t xml:space="preserve">Základní provozní režim </w:t>
      </w:r>
      <w:r w:rsidRPr="00364116">
        <w:tab/>
      </w:r>
      <w:r w:rsidRPr="00364116">
        <w:tab/>
      </w:r>
      <w:r w:rsidRPr="00364116">
        <w:tab/>
        <w:t xml:space="preserve">1560 </w:t>
      </w:r>
      <w:r w:rsidR="00377F34">
        <w:t>m³</w:t>
      </w:r>
      <w:r w:rsidRPr="00364116">
        <w:t>h-1</w:t>
      </w:r>
    </w:p>
    <w:p w14:paraId="241E22DF" w14:textId="77777777" w:rsidR="00EA44B1" w:rsidRPr="00364116" w:rsidRDefault="00EA44B1" w:rsidP="00322109">
      <w:pPr>
        <w:pStyle w:val="BABasictext"/>
        <w:ind w:left="1445" w:firstLine="341"/>
      </w:pPr>
      <w:r w:rsidRPr="00364116">
        <w:t>Havarijní provoz</w:t>
      </w:r>
      <w:r w:rsidRPr="00364116">
        <w:tab/>
      </w:r>
      <w:r w:rsidRPr="00364116">
        <w:tab/>
      </w:r>
      <w:r w:rsidRPr="00364116">
        <w:tab/>
      </w:r>
      <w:r w:rsidRPr="00364116">
        <w:tab/>
        <w:t xml:space="preserve">3150 </w:t>
      </w:r>
      <w:r w:rsidR="00377F34">
        <w:t>m³</w:t>
      </w:r>
      <w:r w:rsidRPr="00364116">
        <w:t>h-1</w:t>
      </w:r>
    </w:p>
    <w:p w14:paraId="332C89CC" w14:textId="77777777" w:rsidR="00EA44B1" w:rsidRPr="00364116" w:rsidRDefault="00EA44B1" w:rsidP="00EA44B1">
      <w:pPr>
        <w:pStyle w:val="BABasictext"/>
      </w:pPr>
      <w:r w:rsidRPr="00364116">
        <w:t xml:space="preserve">Pitevna II (s = 61 </w:t>
      </w:r>
      <w:r w:rsidR="00377F34">
        <w:t>m²</w:t>
      </w:r>
      <w:r w:rsidRPr="00364116">
        <w:t>)</w:t>
      </w:r>
    </w:p>
    <w:p w14:paraId="4EAF2735" w14:textId="77777777" w:rsidR="00EA44B1" w:rsidRPr="00364116" w:rsidRDefault="00EA44B1" w:rsidP="00322109">
      <w:pPr>
        <w:pStyle w:val="BABasictext"/>
        <w:ind w:left="1445" w:firstLine="341"/>
      </w:pPr>
      <w:r w:rsidRPr="00364116">
        <w:t xml:space="preserve">Úsporný režim </w:t>
      </w:r>
      <w:r w:rsidRPr="00364116">
        <w:tab/>
      </w:r>
      <w:r w:rsidRPr="00364116">
        <w:tab/>
      </w:r>
      <w:r w:rsidRPr="00364116">
        <w:tab/>
      </w:r>
      <w:r w:rsidRPr="00364116">
        <w:tab/>
        <w:t xml:space="preserve">370 </w:t>
      </w:r>
      <w:r w:rsidR="00377F34">
        <w:t>m³</w:t>
      </w:r>
      <w:r w:rsidRPr="00364116">
        <w:t>h-1</w:t>
      </w:r>
    </w:p>
    <w:p w14:paraId="307FFCC3" w14:textId="77777777" w:rsidR="00EA44B1" w:rsidRPr="00364116" w:rsidRDefault="00EA44B1" w:rsidP="00322109">
      <w:pPr>
        <w:pStyle w:val="BABasictext"/>
        <w:ind w:left="1445" w:firstLine="341"/>
      </w:pPr>
      <w:r w:rsidRPr="00364116">
        <w:t xml:space="preserve">Základní provozní režim </w:t>
      </w:r>
      <w:r w:rsidRPr="00364116">
        <w:tab/>
      </w:r>
      <w:r w:rsidRPr="00364116">
        <w:tab/>
      </w:r>
      <w:r w:rsidRPr="00364116">
        <w:tab/>
        <w:t xml:space="preserve">920 </w:t>
      </w:r>
      <w:r w:rsidR="00377F34">
        <w:t>m³</w:t>
      </w:r>
      <w:r w:rsidRPr="00364116">
        <w:t>h-1</w:t>
      </w:r>
    </w:p>
    <w:p w14:paraId="39109CE2" w14:textId="77777777" w:rsidR="00EA44B1" w:rsidRPr="00364116" w:rsidRDefault="00EA44B1" w:rsidP="00322109">
      <w:pPr>
        <w:pStyle w:val="BABasictext"/>
        <w:ind w:left="1445" w:firstLine="341"/>
      </w:pPr>
      <w:r w:rsidRPr="00364116">
        <w:t>Havarijní provoz</w:t>
      </w:r>
      <w:r w:rsidRPr="00364116">
        <w:tab/>
      </w:r>
      <w:r w:rsidRPr="00364116">
        <w:tab/>
      </w:r>
      <w:r w:rsidRPr="00364116">
        <w:tab/>
      </w:r>
      <w:r w:rsidRPr="00364116">
        <w:tab/>
        <w:t xml:space="preserve">1830 </w:t>
      </w:r>
      <w:r w:rsidR="00377F34">
        <w:t>m³</w:t>
      </w:r>
      <w:r w:rsidRPr="00364116">
        <w:t>h-1</w:t>
      </w:r>
    </w:p>
    <w:p w14:paraId="4D5F4DFC" w14:textId="77777777" w:rsidR="00EA44B1" w:rsidRPr="00364116" w:rsidRDefault="00EA44B1" w:rsidP="00EA44B1">
      <w:pPr>
        <w:pStyle w:val="BABasictext"/>
      </w:pPr>
      <w:r w:rsidRPr="00364116">
        <w:t xml:space="preserve">Laboratoř velká + preparáty (s = 35 </w:t>
      </w:r>
      <w:r w:rsidR="00377F34">
        <w:t>m²</w:t>
      </w:r>
      <w:r w:rsidRPr="00364116">
        <w:t>)</w:t>
      </w:r>
    </w:p>
    <w:p w14:paraId="5C3FAC1D" w14:textId="77777777" w:rsidR="00EA44B1" w:rsidRPr="00364116" w:rsidRDefault="00EA44B1" w:rsidP="00322109">
      <w:pPr>
        <w:pStyle w:val="BABasictext"/>
        <w:ind w:left="1445" w:firstLine="341"/>
      </w:pPr>
      <w:r w:rsidRPr="00364116">
        <w:t xml:space="preserve">Úsporný režim </w:t>
      </w:r>
      <w:r w:rsidRPr="00364116">
        <w:tab/>
      </w:r>
      <w:r w:rsidRPr="00364116">
        <w:tab/>
      </w:r>
      <w:r w:rsidRPr="00364116">
        <w:tab/>
      </w:r>
      <w:r w:rsidRPr="00364116">
        <w:tab/>
        <w:t xml:space="preserve">210 </w:t>
      </w:r>
      <w:r w:rsidR="00377F34">
        <w:t>m³</w:t>
      </w:r>
      <w:r w:rsidRPr="00364116">
        <w:t>h-1</w:t>
      </w:r>
    </w:p>
    <w:p w14:paraId="11BAC023" w14:textId="77777777" w:rsidR="00EA44B1" w:rsidRPr="00364116" w:rsidRDefault="00EA44B1" w:rsidP="00322109">
      <w:pPr>
        <w:pStyle w:val="BABasictext"/>
        <w:ind w:left="1445" w:firstLine="341"/>
      </w:pPr>
      <w:r w:rsidRPr="00364116">
        <w:t xml:space="preserve">Základní provozní režim </w:t>
      </w:r>
      <w:r w:rsidRPr="00364116">
        <w:tab/>
      </w:r>
      <w:r w:rsidRPr="00364116">
        <w:tab/>
      </w:r>
      <w:r w:rsidRPr="00364116">
        <w:tab/>
        <w:t xml:space="preserve">525 </w:t>
      </w:r>
      <w:r w:rsidR="00377F34">
        <w:t>m³</w:t>
      </w:r>
      <w:r w:rsidRPr="00364116">
        <w:t>h-1</w:t>
      </w:r>
    </w:p>
    <w:p w14:paraId="4469ABE6" w14:textId="77777777" w:rsidR="00EA44B1" w:rsidRPr="00364116" w:rsidRDefault="00EA44B1" w:rsidP="00322109">
      <w:pPr>
        <w:pStyle w:val="BABasictext"/>
        <w:ind w:left="1445" w:firstLine="341"/>
      </w:pPr>
      <w:r w:rsidRPr="00364116">
        <w:t>Havarijní provoz</w:t>
      </w:r>
      <w:r w:rsidRPr="00364116">
        <w:tab/>
      </w:r>
      <w:r w:rsidRPr="00364116">
        <w:tab/>
      </w:r>
      <w:r w:rsidRPr="00364116">
        <w:tab/>
      </w:r>
      <w:r w:rsidRPr="00364116">
        <w:tab/>
        <w:t xml:space="preserve">1050 </w:t>
      </w:r>
      <w:r w:rsidR="00377F34">
        <w:t>m³</w:t>
      </w:r>
      <w:r w:rsidRPr="00364116">
        <w:t>h-1</w:t>
      </w:r>
    </w:p>
    <w:p w14:paraId="24F45E57" w14:textId="77777777" w:rsidR="00EA44B1" w:rsidRPr="00364116" w:rsidRDefault="00EA44B1" w:rsidP="00EA44B1">
      <w:pPr>
        <w:pStyle w:val="BABasictext"/>
      </w:pPr>
      <w:r w:rsidRPr="00364116">
        <w:t xml:space="preserve">Laboratoř histologická (s = 43 </w:t>
      </w:r>
      <w:r w:rsidR="00377F34">
        <w:t>m²</w:t>
      </w:r>
      <w:r w:rsidRPr="00364116">
        <w:t>)</w:t>
      </w:r>
    </w:p>
    <w:p w14:paraId="4DD3E388" w14:textId="77777777" w:rsidR="00EA44B1" w:rsidRPr="00364116" w:rsidRDefault="00EA44B1" w:rsidP="00322109">
      <w:pPr>
        <w:pStyle w:val="BABasictext"/>
        <w:ind w:left="1445" w:firstLine="341"/>
      </w:pPr>
      <w:r w:rsidRPr="00364116">
        <w:t xml:space="preserve">Úsporný režim </w:t>
      </w:r>
      <w:r w:rsidRPr="00364116">
        <w:tab/>
      </w:r>
      <w:r w:rsidRPr="00364116">
        <w:tab/>
      </w:r>
      <w:r w:rsidRPr="00364116">
        <w:tab/>
      </w:r>
      <w:r w:rsidRPr="00364116">
        <w:tab/>
        <w:t xml:space="preserve">260 </w:t>
      </w:r>
      <w:r w:rsidR="00377F34">
        <w:t>m³</w:t>
      </w:r>
      <w:r w:rsidRPr="00364116">
        <w:t>h-1</w:t>
      </w:r>
    </w:p>
    <w:p w14:paraId="54CCAD86" w14:textId="77777777" w:rsidR="00EA44B1" w:rsidRPr="00364116" w:rsidRDefault="00EA44B1" w:rsidP="00322109">
      <w:pPr>
        <w:pStyle w:val="BABasictext"/>
        <w:ind w:left="1445" w:firstLine="341"/>
      </w:pPr>
      <w:r w:rsidRPr="00364116">
        <w:t xml:space="preserve">Základní provozní režim </w:t>
      </w:r>
      <w:r w:rsidRPr="00364116">
        <w:tab/>
      </w:r>
      <w:r w:rsidRPr="00364116">
        <w:tab/>
      </w:r>
      <w:r w:rsidRPr="00364116">
        <w:tab/>
        <w:t xml:space="preserve">650 </w:t>
      </w:r>
      <w:r w:rsidR="00377F34">
        <w:t>m³</w:t>
      </w:r>
      <w:r w:rsidRPr="00364116">
        <w:t>h-1</w:t>
      </w:r>
    </w:p>
    <w:p w14:paraId="4B29D4B5" w14:textId="77777777" w:rsidR="00EA44B1" w:rsidRPr="00364116" w:rsidRDefault="00EA44B1" w:rsidP="00322109">
      <w:pPr>
        <w:pStyle w:val="BABasictext"/>
        <w:ind w:left="1445" w:firstLine="341"/>
      </w:pPr>
      <w:r w:rsidRPr="00364116">
        <w:t>Havarijní provoz</w:t>
      </w:r>
      <w:r w:rsidRPr="00364116">
        <w:tab/>
      </w:r>
      <w:r w:rsidRPr="00364116">
        <w:tab/>
      </w:r>
      <w:r w:rsidRPr="00364116">
        <w:tab/>
      </w:r>
      <w:r w:rsidRPr="00364116">
        <w:tab/>
        <w:t xml:space="preserve">1300 </w:t>
      </w:r>
      <w:r w:rsidR="00377F34">
        <w:t>m³</w:t>
      </w:r>
      <w:r w:rsidRPr="00364116">
        <w:t>h-1</w:t>
      </w:r>
    </w:p>
    <w:p w14:paraId="1ED1F43B" w14:textId="77777777" w:rsidR="00EA44B1" w:rsidRPr="00364116" w:rsidRDefault="00EA44B1" w:rsidP="00EA44B1">
      <w:pPr>
        <w:pStyle w:val="BABasictext"/>
      </w:pPr>
      <w:r w:rsidRPr="00364116">
        <w:t xml:space="preserve">Laboratoř mikroskopická (s = 21 </w:t>
      </w:r>
      <w:r w:rsidR="00377F34">
        <w:t>m²</w:t>
      </w:r>
      <w:r w:rsidRPr="00364116">
        <w:t>)</w:t>
      </w:r>
    </w:p>
    <w:p w14:paraId="7793320E" w14:textId="77777777" w:rsidR="00EA44B1" w:rsidRPr="00364116" w:rsidRDefault="00EA44B1" w:rsidP="00322109">
      <w:pPr>
        <w:pStyle w:val="BABasictext"/>
        <w:ind w:left="1445" w:firstLine="341"/>
      </w:pPr>
      <w:r w:rsidRPr="00364116">
        <w:t xml:space="preserve">Úsporný režim </w:t>
      </w:r>
      <w:r w:rsidRPr="00364116">
        <w:tab/>
      </w:r>
      <w:r w:rsidRPr="00364116">
        <w:tab/>
      </w:r>
      <w:r w:rsidRPr="00364116">
        <w:tab/>
      </w:r>
      <w:r w:rsidRPr="00364116">
        <w:tab/>
        <w:t xml:space="preserve">130 </w:t>
      </w:r>
      <w:r w:rsidR="00377F34">
        <w:t>m³</w:t>
      </w:r>
      <w:r w:rsidRPr="00364116">
        <w:t>h-1</w:t>
      </w:r>
    </w:p>
    <w:p w14:paraId="64F42CE2" w14:textId="77777777" w:rsidR="00EA44B1" w:rsidRPr="00364116" w:rsidRDefault="00EA44B1" w:rsidP="00322109">
      <w:pPr>
        <w:pStyle w:val="BABasictext"/>
        <w:ind w:left="1445" w:firstLine="341"/>
      </w:pPr>
      <w:r w:rsidRPr="00364116">
        <w:t xml:space="preserve">Základní provozní režim </w:t>
      </w:r>
      <w:r w:rsidRPr="00364116">
        <w:tab/>
      </w:r>
      <w:r w:rsidRPr="00364116">
        <w:tab/>
      </w:r>
      <w:r w:rsidRPr="00364116">
        <w:tab/>
        <w:t xml:space="preserve">315 </w:t>
      </w:r>
      <w:r w:rsidR="00377F34">
        <w:t>m³</w:t>
      </w:r>
      <w:r w:rsidRPr="00364116">
        <w:t>h-1</w:t>
      </w:r>
    </w:p>
    <w:p w14:paraId="066AC63A" w14:textId="77777777" w:rsidR="00EA44B1" w:rsidRPr="00364116" w:rsidRDefault="00EA44B1" w:rsidP="00322109">
      <w:pPr>
        <w:pStyle w:val="BABasictext"/>
        <w:ind w:left="1445" w:firstLine="341"/>
      </w:pPr>
      <w:r w:rsidRPr="00364116">
        <w:t>Havarijní provoz</w:t>
      </w:r>
      <w:r w:rsidRPr="00364116">
        <w:tab/>
      </w:r>
      <w:r w:rsidRPr="00364116">
        <w:tab/>
      </w:r>
      <w:r w:rsidRPr="00364116">
        <w:tab/>
      </w:r>
      <w:r w:rsidRPr="00364116">
        <w:tab/>
        <w:t xml:space="preserve">630 </w:t>
      </w:r>
      <w:r w:rsidR="00377F34">
        <w:t>m³</w:t>
      </w:r>
      <w:r w:rsidRPr="00364116">
        <w:t>h-1</w:t>
      </w:r>
    </w:p>
    <w:p w14:paraId="494356AB" w14:textId="77777777" w:rsidR="00EA44B1" w:rsidRPr="00364116" w:rsidRDefault="00EA44B1" w:rsidP="00EA44B1">
      <w:pPr>
        <w:pStyle w:val="BABasictext"/>
      </w:pPr>
      <w:r w:rsidRPr="00364116">
        <w:t xml:space="preserve">Sklad hořlavin (s = 4 </w:t>
      </w:r>
      <w:r w:rsidR="00377F34">
        <w:t>m²</w:t>
      </w:r>
      <w:r w:rsidRPr="00364116">
        <w:t>)</w:t>
      </w:r>
    </w:p>
    <w:p w14:paraId="3760AF6B" w14:textId="77777777" w:rsidR="00EA44B1" w:rsidRPr="00364116" w:rsidRDefault="00EA44B1" w:rsidP="00322109">
      <w:pPr>
        <w:pStyle w:val="BABasictext"/>
        <w:ind w:left="1445" w:firstLine="341"/>
      </w:pPr>
      <w:r w:rsidRPr="00364116">
        <w:t xml:space="preserve">Měrný odvod vzduchu </w:t>
      </w:r>
      <w:r w:rsidRPr="00364116">
        <w:tab/>
      </w:r>
      <w:r w:rsidRPr="00364116">
        <w:tab/>
      </w:r>
      <w:r w:rsidRPr="00364116">
        <w:tab/>
        <w:t xml:space="preserve">30 </w:t>
      </w:r>
      <w:r w:rsidR="00377F34">
        <w:t>m³</w:t>
      </w:r>
      <w:r w:rsidRPr="00364116">
        <w:t>h-1/</w:t>
      </w:r>
      <w:r w:rsidR="00377F34">
        <w:t>m²</w:t>
      </w:r>
    </w:p>
    <w:p w14:paraId="133678C9" w14:textId="77777777" w:rsidR="00EA44B1" w:rsidRPr="00364116" w:rsidRDefault="00EA44B1" w:rsidP="00322109">
      <w:pPr>
        <w:pStyle w:val="BABasictext"/>
        <w:ind w:left="1445" w:firstLine="341"/>
      </w:pPr>
      <w:r w:rsidRPr="00364116">
        <w:t xml:space="preserve">Odvod vzduchu </w:t>
      </w:r>
      <w:r w:rsidRPr="00364116">
        <w:tab/>
      </w:r>
      <w:r w:rsidRPr="00364116">
        <w:tab/>
      </w:r>
      <w:r w:rsidRPr="00364116">
        <w:tab/>
      </w:r>
      <w:r w:rsidRPr="00364116">
        <w:tab/>
        <w:t xml:space="preserve">120 </w:t>
      </w:r>
      <w:r w:rsidR="00377F34">
        <w:t>m³</w:t>
      </w:r>
      <w:r w:rsidRPr="00364116">
        <w:t>h-1</w:t>
      </w:r>
    </w:p>
    <w:p w14:paraId="2BC4737D" w14:textId="77777777" w:rsidR="00EA44B1" w:rsidRPr="00364116" w:rsidRDefault="00EA44B1" w:rsidP="00EA44B1">
      <w:pPr>
        <w:pStyle w:val="BABasictext"/>
      </w:pPr>
      <w:r w:rsidRPr="00364116">
        <w:t xml:space="preserve">Sklad hořlavin (s = 4 </w:t>
      </w:r>
      <w:r w:rsidR="00377F34">
        <w:t>m²</w:t>
      </w:r>
      <w:r w:rsidRPr="00364116">
        <w:t>)</w:t>
      </w:r>
    </w:p>
    <w:p w14:paraId="2A8F4C4B" w14:textId="77777777" w:rsidR="00EA44B1" w:rsidRPr="00364116" w:rsidRDefault="00EA44B1" w:rsidP="00322109">
      <w:pPr>
        <w:pStyle w:val="BABasictext"/>
        <w:ind w:left="1445" w:firstLine="341"/>
      </w:pPr>
      <w:r w:rsidRPr="00364116">
        <w:t xml:space="preserve">Měrný odvod vzduchu </w:t>
      </w:r>
      <w:r w:rsidRPr="00364116">
        <w:tab/>
      </w:r>
      <w:r w:rsidRPr="00364116">
        <w:tab/>
      </w:r>
      <w:r w:rsidRPr="00364116">
        <w:tab/>
        <w:t xml:space="preserve">30 </w:t>
      </w:r>
      <w:r w:rsidR="00377F34">
        <w:t>m³</w:t>
      </w:r>
      <w:r w:rsidRPr="00364116">
        <w:t>h-1/</w:t>
      </w:r>
      <w:r w:rsidR="00377F34">
        <w:t>m²</w:t>
      </w:r>
    </w:p>
    <w:p w14:paraId="566E9078" w14:textId="77777777" w:rsidR="00EA44B1" w:rsidRPr="00364116" w:rsidRDefault="00EA44B1" w:rsidP="00322109">
      <w:pPr>
        <w:pStyle w:val="BABasictext"/>
        <w:ind w:left="1445" w:firstLine="341"/>
      </w:pPr>
      <w:r w:rsidRPr="00364116">
        <w:t xml:space="preserve">Odvod vzduchu </w:t>
      </w:r>
      <w:r w:rsidRPr="00364116">
        <w:tab/>
      </w:r>
      <w:r w:rsidRPr="00364116">
        <w:tab/>
      </w:r>
      <w:r w:rsidRPr="00364116">
        <w:tab/>
      </w:r>
      <w:r w:rsidRPr="00364116">
        <w:tab/>
        <w:t xml:space="preserve">120 </w:t>
      </w:r>
      <w:r w:rsidR="00377F34">
        <w:t>m³</w:t>
      </w:r>
      <w:r w:rsidRPr="00364116">
        <w:t>h-1</w:t>
      </w:r>
    </w:p>
    <w:p w14:paraId="6AA92069" w14:textId="77777777" w:rsidR="00EA44B1" w:rsidRPr="00364116" w:rsidRDefault="00EA44B1" w:rsidP="00EA44B1">
      <w:pPr>
        <w:pStyle w:val="BABasictext"/>
      </w:pPr>
      <w:r w:rsidRPr="00364116">
        <w:t xml:space="preserve">Sklad kostí (s = 20 </w:t>
      </w:r>
      <w:r w:rsidR="00377F34">
        <w:t>m²</w:t>
      </w:r>
      <w:r w:rsidRPr="00364116">
        <w:t>)</w:t>
      </w:r>
    </w:p>
    <w:p w14:paraId="754D4DA8" w14:textId="77777777" w:rsidR="00EA44B1" w:rsidRPr="00364116" w:rsidRDefault="00EA44B1" w:rsidP="00322109">
      <w:pPr>
        <w:pStyle w:val="BABasictext"/>
        <w:ind w:left="1445" w:firstLine="341"/>
      </w:pPr>
      <w:r w:rsidRPr="00364116">
        <w:t xml:space="preserve">Měrný odvod vzduchu </w:t>
      </w:r>
      <w:r w:rsidRPr="00364116">
        <w:tab/>
      </w:r>
      <w:r w:rsidRPr="00364116">
        <w:tab/>
      </w:r>
      <w:r w:rsidRPr="00364116">
        <w:tab/>
        <w:t xml:space="preserve">6 </w:t>
      </w:r>
      <w:r w:rsidR="00377F34">
        <w:t>m³</w:t>
      </w:r>
      <w:r w:rsidRPr="00364116">
        <w:t>h-1/</w:t>
      </w:r>
      <w:r w:rsidR="00377F34">
        <w:t>m²</w:t>
      </w:r>
    </w:p>
    <w:p w14:paraId="31A92D5A" w14:textId="77777777" w:rsidR="00EA44B1" w:rsidRPr="00364116" w:rsidRDefault="00EA44B1" w:rsidP="00322109">
      <w:pPr>
        <w:pStyle w:val="BABasictext"/>
        <w:ind w:left="1445" w:firstLine="341"/>
      </w:pPr>
      <w:r w:rsidRPr="00364116">
        <w:t xml:space="preserve">Odvod vzduchu </w:t>
      </w:r>
      <w:r w:rsidRPr="00364116">
        <w:tab/>
      </w:r>
      <w:r w:rsidRPr="00364116">
        <w:tab/>
      </w:r>
      <w:r w:rsidRPr="00364116">
        <w:tab/>
      </w:r>
      <w:r w:rsidRPr="00364116">
        <w:tab/>
        <w:t xml:space="preserve">120 </w:t>
      </w:r>
      <w:r w:rsidR="00377F34">
        <w:t>m³</w:t>
      </w:r>
      <w:r w:rsidRPr="00364116">
        <w:t>h-1</w:t>
      </w:r>
    </w:p>
    <w:p w14:paraId="423DB155" w14:textId="77777777" w:rsidR="00EA44B1" w:rsidRPr="00364116" w:rsidRDefault="00EA44B1" w:rsidP="00EA44B1">
      <w:pPr>
        <w:pStyle w:val="BABasictext"/>
      </w:pPr>
      <w:r w:rsidRPr="00364116">
        <w:t xml:space="preserve">Sklad preparátů (s = 20 </w:t>
      </w:r>
      <w:r w:rsidR="00377F34">
        <w:t>m²</w:t>
      </w:r>
      <w:r w:rsidRPr="00364116">
        <w:t>)</w:t>
      </w:r>
    </w:p>
    <w:p w14:paraId="53C8E956" w14:textId="77777777" w:rsidR="00EA44B1" w:rsidRPr="00364116" w:rsidRDefault="00EA44B1" w:rsidP="00322109">
      <w:pPr>
        <w:pStyle w:val="BABasictext"/>
        <w:ind w:left="1445" w:firstLine="341"/>
      </w:pPr>
      <w:r w:rsidRPr="00364116">
        <w:t xml:space="preserve">Měrný odvod vzduchu </w:t>
      </w:r>
      <w:r w:rsidRPr="00364116">
        <w:tab/>
      </w:r>
      <w:r w:rsidRPr="00364116">
        <w:tab/>
      </w:r>
      <w:r w:rsidRPr="00364116">
        <w:tab/>
        <w:t xml:space="preserve">6 </w:t>
      </w:r>
      <w:r w:rsidR="00377F34">
        <w:t>m³</w:t>
      </w:r>
      <w:r w:rsidRPr="00364116">
        <w:t>h-1/</w:t>
      </w:r>
      <w:r w:rsidR="00377F34">
        <w:t>m²</w:t>
      </w:r>
    </w:p>
    <w:p w14:paraId="5DAC71D1" w14:textId="77777777" w:rsidR="00EA44B1" w:rsidRPr="00364116" w:rsidRDefault="00EA44B1" w:rsidP="00322109">
      <w:pPr>
        <w:pStyle w:val="BABasictext"/>
        <w:ind w:left="1445" w:firstLine="341"/>
      </w:pPr>
      <w:r w:rsidRPr="00364116">
        <w:t xml:space="preserve">Odvod vzduchu </w:t>
      </w:r>
      <w:r w:rsidRPr="00364116">
        <w:tab/>
      </w:r>
      <w:r w:rsidRPr="00364116">
        <w:tab/>
      </w:r>
      <w:r w:rsidRPr="00364116">
        <w:tab/>
      </w:r>
      <w:r w:rsidRPr="00364116">
        <w:tab/>
        <w:t xml:space="preserve">120 </w:t>
      </w:r>
      <w:r w:rsidR="00377F34">
        <w:t>m³</w:t>
      </w:r>
      <w:r w:rsidRPr="00364116">
        <w:t>h-1</w:t>
      </w:r>
    </w:p>
    <w:p w14:paraId="3B973625" w14:textId="77777777" w:rsidR="00EA44B1" w:rsidRPr="00364116" w:rsidRDefault="00EA44B1" w:rsidP="00EA44B1">
      <w:pPr>
        <w:pStyle w:val="BABasictext"/>
      </w:pPr>
      <w:r w:rsidRPr="00364116">
        <w:t xml:space="preserve">Sklad (s = 20 </w:t>
      </w:r>
      <w:r w:rsidR="00377F34">
        <w:t>m²</w:t>
      </w:r>
      <w:r w:rsidRPr="00364116">
        <w:t>)</w:t>
      </w:r>
    </w:p>
    <w:p w14:paraId="3304ED67" w14:textId="77777777" w:rsidR="00EA44B1" w:rsidRPr="00364116" w:rsidRDefault="00EA44B1" w:rsidP="00322109">
      <w:pPr>
        <w:pStyle w:val="BABasictext"/>
        <w:ind w:left="1445" w:firstLine="341"/>
      </w:pPr>
      <w:r w:rsidRPr="00364116">
        <w:t xml:space="preserve">Měrný odvod vzduchu </w:t>
      </w:r>
      <w:r w:rsidRPr="00364116">
        <w:tab/>
      </w:r>
      <w:r w:rsidRPr="00364116">
        <w:tab/>
      </w:r>
      <w:r w:rsidR="009728FD" w:rsidRPr="00364116">
        <w:tab/>
      </w:r>
      <w:r w:rsidRPr="00364116">
        <w:t xml:space="preserve">6 </w:t>
      </w:r>
      <w:r w:rsidR="00377F34">
        <w:t>m³</w:t>
      </w:r>
      <w:r w:rsidRPr="00364116">
        <w:t>h-1/</w:t>
      </w:r>
      <w:r w:rsidR="00377F34">
        <w:t>m²</w:t>
      </w:r>
    </w:p>
    <w:p w14:paraId="5F145897" w14:textId="77777777" w:rsidR="00EA44B1" w:rsidRPr="00364116" w:rsidRDefault="00EA44B1" w:rsidP="00322109">
      <w:pPr>
        <w:pStyle w:val="BABasictext"/>
        <w:ind w:left="1445" w:firstLine="341"/>
      </w:pPr>
      <w:r w:rsidRPr="00364116">
        <w:t xml:space="preserve">Odvod vzduchu </w:t>
      </w:r>
      <w:r w:rsidRPr="00364116">
        <w:tab/>
      </w:r>
      <w:r w:rsidRPr="00364116">
        <w:tab/>
      </w:r>
      <w:r w:rsidRPr="00364116">
        <w:tab/>
      </w:r>
      <w:r w:rsidRPr="00364116">
        <w:tab/>
        <w:t xml:space="preserve">120 </w:t>
      </w:r>
      <w:r w:rsidR="00377F34">
        <w:t>m³</w:t>
      </w:r>
      <w:r w:rsidRPr="00364116">
        <w:t>h-1</w:t>
      </w:r>
    </w:p>
    <w:p w14:paraId="2A978055" w14:textId="77777777" w:rsidR="00EA44B1" w:rsidRPr="00364116" w:rsidRDefault="00EA44B1" w:rsidP="00EA44B1">
      <w:pPr>
        <w:pStyle w:val="BABasictext"/>
      </w:pPr>
      <w:r w:rsidRPr="00364116">
        <w:t xml:space="preserve">Sklad velký technický (s = 39 </w:t>
      </w:r>
      <w:r w:rsidR="00377F34">
        <w:t>m²</w:t>
      </w:r>
      <w:r w:rsidRPr="00364116">
        <w:t>)</w:t>
      </w:r>
    </w:p>
    <w:p w14:paraId="112310CD" w14:textId="77777777" w:rsidR="00EA44B1" w:rsidRPr="00364116" w:rsidRDefault="00EA44B1" w:rsidP="00322109">
      <w:pPr>
        <w:pStyle w:val="BABasictext"/>
        <w:ind w:left="1445" w:firstLine="341"/>
      </w:pPr>
      <w:r w:rsidRPr="00364116">
        <w:lastRenderedPageBreak/>
        <w:t xml:space="preserve">Měrný odvod vzduchu </w:t>
      </w:r>
      <w:r w:rsidRPr="00364116">
        <w:tab/>
      </w:r>
      <w:r w:rsidRPr="00364116">
        <w:tab/>
      </w:r>
      <w:r w:rsidRPr="00364116">
        <w:tab/>
        <w:t xml:space="preserve">6 </w:t>
      </w:r>
      <w:r w:rsidR="00377F34">
        <w:t>m³</w:t>
      </w:r>
      <w:r w:rsidRPr="00364116">
        <w:t>h-1/</w:t>
      </w:r>
      <w:r w:rsidR="00377F34">
        <w:t>m²</w:t>
      </w:r>
    </w:p>
    <w:p w14:paraId="09484CBC" w14:textId="77777777" w:rsidR="00EA44B1" w:rsidRPr="00364116" w:rsidRDefault="00EA44B1" w:rsidP="00322109">
      <w:pPr>
        <w:pStyle w:val="BABasictext"/>
        <w:ind w:left="1445" w:firstLine="341"/>
      </w:pPr>
      <w:r w:rsidRPr="00364116">
        <w:t xml:space="preserve">Odvod vzduchu </w:t>
      </w:r>
      <w:r w:rsidRPr="00364116">
        <w:tab/>
      </w:r>
      <w:r w:rsidRPr="00364116">
        <w:tab/>
      </w:r>
      <w:r w:rsidRPr="00364116">
        <w:tab/>
      </w:r>
      <w:r w:rsidRPr="00364116">
        <w:tab/>
        <w:t xml:space="preserve">240 </w:t>
      </w:r>
      <w:r w:rsidR="00377F34">
        <w:t>m³</w:t>
      </w:r>
      <w:r w:rsidRPr="00364116">
        <w:t>h-1</w:t>
      </w:r>
    </w:p>
    <w:p w14:paraId="35B48DFB" w14:textId="77777777" w:rsidR="00EA44B1" w:rsidRPr="00364116" w:rsidRDefault="00EA44B1" w:rsidP="00EA44B1">
      <w:pPr>
        <w:pStyle w:val="BABasictext"/>
      </w:pPr>
      <w:r w:rsidRPr="00364116">
        <w:t xml:space="preserve">Muzeum (s = 93 </w:t>
      </w:r>
      <w:r w:rsidR="00377F34">
        <w:t>m²</w:t>
      </w:r>
      <w:r w:rsidRPr="00364116">
        <w:t>)</w:t>
      </w:r>
    </w:p>
    <w:p w14:paraId="6AB7AD2C" w14:textId="77777777" w:rsidR="00EA44B1" w:rsidRPr="00364116" w:rsidRDefault="00EA44B1" w:rsidP="00322109">
      <w:pPr>
        <w:pStyle w:val="BABasictext"/>
        <w:ind w:left="1445" w:firstLine="341"/>
      </w:pPr>
      <w:r w:rsidRPr="00364116">
        <w:t xml:space="preserve">Měrný odvod vzduchu </w:t>
      </w:r>
      <w:r w:rsidRPr="00364116">
        <w:tab/>
      </w:r>
      <w:r w:rsidRPr="00364116">
        <w:tab/>
      </w:r>
      <w:r w:rsidRPr="00364116">
        <w:tab/>
        <w:t xml:space="preserve">6 </w:t>
      </w:r>
      <w:r w:rsidR="00377F34">
        <w:t>m³</w:t>
      </w:r>
      <w:r w:rsidRPr="00364116">
        <w:t>h-1/</w:t>
      </w:r>
      <w:r w:rsidR="00377F34">
        <w:t>m²</w:t>
      </w:r>
    </w:p>
    <w:p w14:paraId="237B6CC5" w14:textId="77777777" w:rsidR="00EA44B1" w:rsidRPr="00364116" w:rsidRDefault="00EA44B1" w:rsidP="00322109">
      <w:pPr>
        <w:pStyle w:val="BABasictext"/>
        <w:ind w:left="1445" w:firstLine="341"/>
      </w:pPr>
      <w:r w:rsidRPr="00364116">
        <w:t xml:space="preserve">Odvod vzduchu </w:t>
      </w:r>
      <w:r w:rsidRPr="00364116">
        <w:tab/>
      </w:r>
      <w:r w:rsidRPr="00364116">
        <w:tab/>
      </w:r>
      <w:r w:rsidRPr="00364116">
        <w:tab/>
      </w:r>
      <w:r w:rsidRPr="00364116">
        <w:tab/>
        <w:t xml:space="preserve">560 </w:t>
      </w:r>
      <w:r w:rsidR="00377F34">
        <w:t>m³</w:t>
      </w:r>
      <w:r w:rsidRPr="00364116">
        <w:t>h-1</w:t>
      </w:r>
    </w:p>
    <w:p w14:paraId="510877BD" w14:textId="77777777" w:rsidR="00EA44B1" w:rsidRPr="00364116" w:rsidRDefault="00EA44B1" w:rsidP="00EA44B1">
      <w:pPr>
        <w:pStyle w:val="BABasictext"/>
      </w:pPr>
      <w:r w:rsidRPr="00364116">
        <w:t xml:space="preserve">Denní místnost zřízenci (s = 21 </w:t>
      </w:r>
      <w:r w:rsidR="00377F34">
        <w:t>m²</w:t>
      </w:r>
      <w:r w:rsidRPr="00364116">
        <w:t>)</w:t>
      </w:r>
    </w:p>
    <w:p w14:paraId="4CE67403" w14:textId="77777777" w:rsidR="00EA44B1" w:rsidRPr="00364116" w:rsidRDefault="00EA44B1" w:rsidP="00322109">
      <w:pPr>
        <w:pStyle w:val="BABasictext"/>
        <w:ind w:left="1445" w:firstLine="341"/>
      </w:pPr>
      <w:r w:rsidRPr="00364116">
        <w:t xml:space="preserve">Měrný přívod/odvod vzduchu </w:t>
      </w:r>
      <w:r w:rsidRPr="00364116">
        <w:tab/>
      </w:r>
      <w:r w:rsidRPr="00364116">
        <w:tab/>
        <w:t xml:space="preserve">9 </w:t>
      </w:r>
      <w:r w:rsidR="00377F34">
        <w:t>m³</w:t>
      </w:r>
      <w:r w:rsidRPr="00364116">
        <w:t>h-1/</w:t>
      </w:r>
      <w:r w:rsidR="00377F34">
        <w:t>m²</w:t>
      </w:r>
    </w:p>
    <w:p w14:paraId="3FFD7593" w14:textId="77777777" w:rsidR="00EA44B1" w:rsidRPr="00364116" w:rsidRDefault="00EA44B1" w:rsidP="00322109">
      <w:pPr>
        <w:pStyle w:val="BABasictext"/>
        <w:ind w:left="1445" w:firstLine="341"/>
      </w:pPr>
      <w:r w:rsidRPr="00364116">
        <w:t xml:space="preserve">Množství vzduchu </w:t>
      </w:r>
      <w:r w:rsidRPr="00364116">
        <w:tab/>
      </w:r>
      <w:r w:rsidRPr="00364116">
        <w:tab/>
      </w:r>
      <w:r w:rsidRPr="00364116">
        <w:tab/>
      </w:r>
      <w:r w:rsidRPr="00364116">
        <w:tab/>
        <w:t xml:space="preserve">190 </w:t>
      </w:r>
      <w:r w:rsidR="00377F34">
        <w:t>m³</w:t>
      </w:r>
      <w:r w:rsidRPr="00364116">
        <w:t>h-1</w:t>
      </w:r>
    </w:p>
    <w:p w14:paraId="7994641D" w14:textId="77777777" w:rsidR="00EA44B1" w:rsidRPr="00364116" w:rsidRDefault="00EA44B1" w:rsidP="00EA44B1">
      <w:pPr>
        <w:pStyle w:val="BABasictext"/>
      </w:pPr>
      <w:r w:rsidRPr="00364116">
        <w:t>Ob</w:t>
      </w:r>
      <w:r w:rsidR="009728FD" w:rsidRPr="00364116">
        <w:t>r</w:t>
      </w:r>
      <w:r w:rsidRPr="00364116">
        <w:t xml:space="preserve">azárna (s = 20 </w:t>
      </w:r>
      <w:r w:rsidR="00377F34">
        <w:t>m²</w:t>
      </w:r>
      <w:r w:rsidRPr="00364116">
        <w:t>)</w:t>
      </w:r>
    </w:p>
    <w:p w14:paraId="4CD192F6" w14:textId="77777777" w:rsidR="00EA44B1" w:rsidRPr="00364116" w:rsidRDefault="00EA44B1" w:rsidP="00322109">
      <w:pPr>
        <w:pStyle w:val="BABasictext"/>
        <w:ind w:left="1445" w:firstLine="341"/>
      </w:pPr>
      <w:r w:rsidRPr="00364116">
        <w:t xml:space="preserve">Měrný přívod/odvod vzduchu </w:t>
      </w:r>
      <w:r w:rsidRPr="00364116">
        <w:tab/>
      </w:r>
      <w:r w:rsidRPr="00364116">
        <w:tab/>
        <w:t xml:space="preserve">3 </w:t>
      </w:r>
      <w:r w:rsidR="00377F34">
        <w:t>m³</w:t>
      </w:r>
      <w:r w:rsidRPr="00364116">
        <w:t>h-1/</w:t>
      </w:r>
      <w:r w:rsidR="00377F34">
        <w:t>m²</w:t>
      </w:r>
    </w:p>
    <w:p w14:paraId="1EFFCCE6" w14:textId="77777777" w:rsidR="00EA44B1" w:rsidRPr="00364116" w:rsidRDefault="00EA44B1" w:rsidP="00322109">
      <w:pPr>
        <w:pStyle w:val="BABasictext"/>
        <w:ind w:left="1445" w:firstLine="341"/>
      </w:pPr>
      <w:r w:rsidRPr="00364116">
        <w:t xml:space="preserve">Množství vzduchu </w:t>
      </w:r>
      <w:r w:rsidRPr="00364116">
        <w:tab/>
      </w:r>
      <w:r w:rsidRPr="00364116">
        <w:tab/>
      </w:r>
      <w:r w:rsidRPr="00364116">
        <w:tab/>
      </w:r>
      <w:r w:rsidRPr="00364116">
        <w:tab/>
        <w:t xml:space="preserve">60 </w:t>
      </w:r>
      <w:r w:rsidR="00377F34">
        <w:t>m³</w:t>
      </w:r>
      <w:r w:rsidRPr="00364116">
        <w:t>h-1</w:t>
      </w:r>
    </w:p>
    <w:p w14:paraId="56644BC0" w14:textId="77777777" w:rsidR="00EA44B1" w:rsidRPr="00364116" w:rsidRDefault="00EA44B1" w:rsidP="00EA44B1">
      <w:pPr>
        <w:pStyle w:val="BABasictext"/>
      </w:pPr>
      <w:r w:rsidRPr="00364116">
        <w:t xml:space="preserve">Sociální zázemí zřízenci </w:t>
      </w:r>
    </w:p>
    <w:p w14:paraId="60BAE76E" w14:textId="77777777" w:rsidR="00EA44B1" w:rsidRPr="00364116" w:rsidRDefault="00EA44B1" w:rsidP="00322109">
      <w:pPr>
        <w:pStyle w:val="BABasictext"/>
        <w:ind w:left="1445" w:firstLine="341"/>
      </w:pPr>
      <w:r w:rsidRPr="00364116">
        <w:t xml:space="preserve">Měrný odvod vzduchu </w:t>
      </w:r>
      <w:r w:rsidRPr="00364116">
        <w:tab/>
      </w:r>
      <w:r w:rsidRPr="00364116">
        <w:tab/>
      </w:r>
      <w:r w:rsidRPr="00364116">
        <w:tab/>
      </w:r>
      <w:r w:rsidR="00161865" w:rsidRPr="00364116">
        <w:t>dtto ostatní WC</w:t>
      </w:r>
    </w:p>
    <w:p w14:paraId="7D4D4943" w14:textId="77777777" w:rsidR="00EA44B1" w:rsidRPr="00364116" w:rsidRDefault="00EA44B1" w:rsidP="00322109">
      <w:pPr>
        <w:pStyle w:val="BABasictext"/>
        <w:ind w:left="1445" w:firstLine="341"/>
      </w:pPr>
      <w:r w:rsidRPr="00364116">
        <w:t xml:space="preserve">Množství odváděného vzduchu </w:t>
      </w:r>
      <w:r w:rsidRPr="00364116">
        <w:tab/>
      </w:r>
      <w:r w:rsidRPr="00364116">
        <w:tab/>
        <w:t xml:space="preserve">380 </w:t>
      </w:r>
      <w:r w:rsidR="00377F34">
        <w:t>m³</w:t>
      </w:r>
      <w:r w:rsidRPr="00364116">
        <w:t>h-1</w:t>
      </w:r>
    </w:p>
    <w:p w14:paraId="19009B89" w14:textId="77777777" w:rsidR="00EA44B1" w:rsidRPr="00364116" w:rsidRDefault="00EA44B1" w:rsidP="00EA44B1">
      <w:pPr>
        <w:pStyle w:val="BABasictext"/>
      </w:pPr>
      <w:r w:rsidRPr="00364116">
        <w:t>Šatna studenti (2x 10 skříněk)</w:t>
      </w:r>
    </w:p>
    <w:p w14:paraId="475B848D" w14:textId="77777777" w:rsidR="00EA44B1" w:rsidRPr="00364116" w:rsidRDefault="00EA44B1" w:rsidP="00322109">
      <w:pPr>
        <w:pStyle w:val="BABasictext"/>
        <w:ind w:left="1445" w:firstLine="341"/>
      </w:pPr>
      <w:r w:rsidRPr="00364116">
        <w:t xml:space="preserve">Měrný odvod vzduchu </w:t>
      </w:r>
      <w:r w:rsidRPr="00364116">
        <w:tab/>
      </w:r>
      <w:r w:rsidRPr="00364116">
        <w:tab/>
      </w:r>
      <w:r w:rsidRPr="00364116">
        <w:tab/>
        <w:t xml:space="preserve">20 </w:t>
      </w:r>
      <w:r w:rsidR="00377F34">
        <w:t>m³</w:t>
      </w:r>
      <w:r w:rsidRPr="00364116">
        <w:t>h-1/</w:t>
      </w:r>
      <w:r w:rsidR="00377F34">
        <w:t>m²</w:t>
      </w:r>
      <w:r w:rsidRPr="00364116">
        <w:t>/skříňka</w:t>
      </w:r>
    </w:p>
    <w:p w14:paraId="1CF8EE64" w14:textId="77777777" w:rsidR="00EA44B1" w:rsidRPr="00364116" w:rsidRDefault="00EA44B1" w:rsidP="00322109">
      <w:pPr>
        <w:pStyle w:val="BABasictext"/>
        <w:ind w:left="1445" w:firstLine="341"/>
      </w:pPr>
      <w:r w:rsidRPr="00364116">
        <w:t xml:space="preserve">Celkové množství větracího vzduchu </w:t>
      </w:r>
      <w:r w:rsidRPr="00364116">
        <w:tab/>
        <w:t xml:space="preserve">400 </w:t>
      </w:r>
      <w:r w:rsidR="00377F34">
        <w:t>m³</w:t>
      </w:r>
      <w:r w:rsidRPr="00364116">
        <w:t>h-1</w:t>
      </w:r>
    </w:p>
    <w:p w14:paraId="14DE2BA7" w14:textId="77777777" w:rsidR="00EA44B1" w:rsidRPr="00364116" w:rsidRDefault="00EA44B1" w:rsidP="00EA44B1">
      <w:pPr>
        <w:pStyle w:val="BABasictext"/>
      </w:pPr>
      <w:r w:rsidRPr="00364116">
        <w:t xml:space="preserve">WC studenti </w:t>
      </w:r>
    </w:p>
    <w:p w14:paraId="2A3D576C" w14:textId="77777777" w:rsidR="00EA44B1" w:rsidRPr="00364116" w:rsidRDefault="00EA44B1" w:rsidP="00322109">
      <w:pPr>
        <w:pStyle w:val="BABasictext"/>
        <w:ind w:left="1445" w:firstLine="341"/>
      </w:pPr>
      <w:r w:rsidRPr="00364116">
        <w:t xml:space="preserve">Měrný odvod vzduchu </w:t>
      </w:r>
      <w:r w:rsidRPr="00364116">
        <w:tab/>
      </w:r>
      <w:r w:rsidRPr="00364116">
        <w:tab/>
      </w:r>
      <w:r w:rsidRPr="00364116">
        <w:tab/>
      </w:r>
      <w:r w:rsidR="00161865" w:rsidRPr="00364116">
        <w:t>dtto ostatní WC</w:t>
      </w:r>
    </w:p>
    <w:p w14:paraId="0E4F9517" w14:textId="77777777" w:rsidR="00EA44B1" w:rsidRPr="00364116" w:rsidRDefault="00EA44B1" w:rsidP="00322109">
      <w:pPr>
        <w:pStyle w:val="BABasictext"/>
        <w:ind w:left="1445" w:firstLine="341"/>
      </w:pPr>
      <w:r w:rsidRPr="00364116">
        <w:t xml:space="preserve">Množství odváděného vzduchu </w:t>
      </w:r>
      <w:r w:rsidRPr="00364116">
        <w:tab/>
        <w:t xml:space="preserve">550 </w:t>
      </w:r>
      <w:r w:rsidR="00377F34">
        <w:t>m³</w:t>
      </w:r>
      <w:r w:rsidRPr="00364116">
        <w:t>h-1</w:t>
      </w:r>
    </w:p>
    <w:p w14:paraId="1E175871" w14:textId="77777777" w:rsidR="00EA44B1" w:rsidRPr="00364116" w:rsidRDefault="00EA44B1" w:rsidP="00EA44B1">
      <w:pPr>
        <w:pStyle w:val="BABasictext"/>
      </w:pPr>
      <w:r w:rsidRPr="00364116">
        <w:t xml:space="preserve">Učebna I. (s = 91 </w:t>
      </w:r>
      <w:r w:rsidR="00377F34">
        <w:t>m²</w:t>
      </w:r>
      <w:r w:rsidRPr="00364116">
        <w:t>, 46 osob)</w:t>
      </w:r>
    </w:p>
    <w:p w14:paraId="00A8ACAA" w14:textId="77777777" w:rsidR="00EA44B1" w:rsidRPr="00364116" w:rsidRDefault="00EA44B1" w:rsidP="00322109">
      <w:pPr>
        <w:pStyle w:val="BABasictext"/>
        <w:ind w:left="1445" w:firstLine="341"/>
      </w:pPr>
      <w:r w:rsidRPr="00364116">
        <w:t>Měrný přívod vzduchu</w:t>
      </w:r>
      <w:r w:rsidRPr="00364116">
        <w:tab/>
      </w:r>
      <w:r w:rsidRPr="00364116">
        <w:tab/>
        <w:t xml:space="preserve">25 </w:t>
      </w:r>
      <w:r w:rsidR="00377F34">
        <w:t>m³</w:t>
      </w:r>
      <w:r w:rsidRPr="00364116">
        <w:t>h-1/</w:t>
      </w:r>
      <w:r w:rsidR="00377F34">
        <w:t>m²</w:t>
      </w:r>
      <w:r w:rsidRPr="00364116">
        <w:t xml:space="preserve">/osoba </w:t>
      </w:r>
    </w:p>
    <w:p w14:paraId="61F49F6B" w14:textId="77777777" w:rsidR="00EA44B1" w:rsidRPr="00364116" w:rsidRDefault="00EA44B1" w:rsidP="00322109">
      <w:pPr>
        <w:pStyle w:val="BABasictext"/>
        <w:ind w:left="1445" w:firstLine="341"/>
      </w:pPr>
      <w:r w:rsidRPr="00364116">
        <w:t>Množství přiváděného vzduchu</w:t>
      </w:r>
      <w:r w:rsidRPr="00364116">
        <w:tab/>
        <w:t xml:space="preserve">1150 </w:t>
      </w:r>
      <w:r w:rsidR="00377F34">
        <w:t>m³</w:t>
      </w:r>
      <w:r w:rsidRPr="00364116">
        <w:t>h-1</w:t>
      </w:r>
    </w:p>
    <w:p w14:paraId="0094A56A" w14:textId="77777777" w:rsidR="00EA44B1" w:rsidRPr="00364116" w:rsidRDefault="00EA44B1" w:rsidP="00EA44B1">
      <w:pPr>
        <w:pStyle w:val="BABasictext"/>
      </w:pPr>
      <w:r w:rsidRPr="00364116">
        <w:t xml:space="preserve">Učebna II. (s = 97 </w:t>
      </w:r>
      <w:r w:rsidR="00377F34">
        <w:t>m²</w:t>
      </w:r>
      <w:r w:rsidRPr="00364116">
        <w:t>, 49 osob)</w:t>
      </w:r>
    </w:p>
    <w:p w14:paraId="619A94C5" w14:textId="77777777" w:rsidR="00EA44B1" w:rsidRPr="00364116" w:rsidRDefault="00EA44B1" w:rsidP="00322109">
      <w:pPr>
        <w:pStyle w:val="BABasictext"/>
        <w:ind w:left="1445" w:firstLine="341"/>
      </w:pPr>
      <w:r w:rsidRPr="00364116">
        <w:t xml:space="preserve">Měrný přívod vzduchu </w:t>
      </w:r>
      <w:r w:rsidRPr="00364116">
        <w:tab/>
      </w:r>
      <w:r w:rsidRPr="00364116">
        <w:tab/>
        <w:t xml:space="preserve">25 </w:t>
      </w:r>
      <w:r w:rsidR="00377F34">
        <w:t>m³</w:t>
      </w:r>
      <w:r w:rsidRPr="00364116">
        <w:t>h-1/</w:t>
      </w:r>
      <w:r w:rsidR="00377F34">
        <w:t>m²</w:t>
      </w:r>
      <w:r w:rsidRPr="00364116">
        <w:t>/osoba</w:t>
      </w:r>
    </w:p>
    <w:p w14:paraId="024A2B6E" w14:textId="77777777" w:rsidR="00EA44B1" w:rsidRPr="00364116" w:rsidRDefault="00EA44B1" w:rsidP="00322109">
      <w:pPr>
        <w:pStyle w:val="BABasictext"/>
        <w:ind w:left="1445" w:firstLine="341"/>
      </w:pPr>
      <w:r w:rsidRPr="00364116">
        <w:t>Množství přiváděného vzduchu</w:t>
      </w:r>
      <w:r w:rsidRPr="00364116">
        <w:tab/>
        <w:t xml:space="preserve">1225 </w:t>
      </w:r>
      <w:r w:rsidR="00377F34">
        <w:t>m³</w:t>
      </w:r>
      <w:r w:rsidRPr="00364116">
        <w:t>h-1</w:t>
      </w:r>
    </w:p>
    <w:p w14:paraId="7270BC14" w14:textId="77777777" w:rsidR="00EA44B1" w:rsidRPr="00364116" w:rsidRDefault="00EA44B1" w:rsidP="00EA44B1">
      <w:pPr>
        <w:pStyle w:val="BABasictext"/>
      </w:pPr>
      <w:r w:rsidRPr="00364116">
        <w:t xml:space="preserve">Chodba (s = 142 </w:t>
      </w:r>
      <w:r w:rsidR="00377F34">
        <w:t>m²</w:t>
      </w:r>
      <w:r w:rsidRPr="00364116">
        <w:t xml:space="preserve">) </w:t>
      </w:r>
    </w:p>
    <w:p w14:paraId="69EC300B" w14:textId="77777777" w:rsidR="00EA44B1" w:rsidRPr="00364116" w:rsidRDefault="00EA44B1" w:rsidP="00322109">
      <w:pPr>
        <w:pStyle w:val="BABasictext"/>
        <w:ind w:left="1445" w:firstLine="341"/>
      </w:pPr>
      <w:r w:rsidRPr="00364116">
        <w:t xml:space="preserve">Měrný přívod vzduchu </w:t>
      </w:r>
      <w:r w:rsidRPr="00364116">
        <w:tab/>
      </w:r>
      <w:r w:rsidRPr="00364116">
        <w:tab/>
        <w:t xml:space="preserve">8 </w:t>
      </w:r>
      <w:r w:rsidR="00377F34">
        <w:t>m³</w:t>
      </w:r>
      <w:r w:rsidRPr="00364116">
        <w:t>h-1/</w:t>
      </w:r>
      <w:r w:rsidR="00377F34">
        <w:t>m²</w:t>
      </w:r>
    </w:p>
    <w:p w14:paraId="24FC129B" w14:textId="77777777" w:rsidR="00EA44B1" w:rsidRPr="00364116" w:rsidRDefault="00EA44B1" w:rsidP="00322109">
      <w:pPr>
        <w:pStyle w:val="BABasictext"/>
        <w:ind w:left="1445" w:firstLine="341"/>
      </w:pPr>
      <w:r w:rsidRPr="00364116">
        <w:t>Množství přiváděného vzduchu</w:t>
      </w:r>
      <w:r w:rsidRPr="00364116">
        <w:tab/>
        <w:t xml:space="preserve">1140 </w:t>
      </w:r>
      <w:r w:rsidR="00377F34">
        <w:t>m³</w:t>
      </w:r>
      <w:r w:rsidRPr="00364116">
        <w:t>h-1</w:t>
      </w:r>
    </w:p>
    <w:p w14:paraId="75627A67" w14:textId="77777777" w:rsidR="00161865" w:rsidRPr="00364116" w:rsidRDefault="00161865" w:rsidP="00161865">
      <w:pPr>
        <w:pStyle w:val="BABasictext"/>
      </w:pPr>
    </w:p>
    <w:p w14:paraId="5DFEC72A" w14:textId="77777777" w:rsidR="00EA44B1" w:rsidRPr="00364116" w:rsidRDefault="00EA44B1" w:rsidP="00161865">
      <w:pPr>
        <w:pStyle w:val="BABasictext"/>
      </w:pPr>
      <w:r w:rsidRPr="00364116">
        <w:t xml:space="preserve">Celkové maximální množství přiváděného </w:t>
      </w:r>
      <w:r>
        <w:t>vzduchu</w:t>
      </w:r>
      <w:r w:rsidR="0097765E">
        <w:t xml:space="preserve"> </w:t>
      </w:r>
      <w:r>
        <w:t>i</w:t>
      </w:r>
      <w:r w:rsidRPr="00364116">
        <w:t xml:space="preserve"> s uvažováním provozu všech havarijních systémů současně </w:t>
      </w:r>
      <w:r w:rsidRPr="00364116">
        <w:tab/>
      </w:r>
      <w:r w:rsidRPr="00364116">
        <w:tab/>
      </w:r>
      <w:r w:rsidRPr="00364116">
        <w:tab/>
      </w:r>
      <w:r w:rsidRPr="00364116">
        <w:tab/>
        <w:t xml:space="preserve">QV = 17000 </w:t>
      </w:r>
      <w:r w:rsidR="00377F34">
        <w:t>m³</w:t>
      </w:r>
      <w:r w:rsidRPr="00364116">
        <w:t>h-1</w:t>
      </w:r>
    </w:p>
    <w:p w14:paraId="122B78F1" w14:textId="77777777" w:rsidR="00EA44B1" w:rsidRPr="00364116" w:rsidRDefault="00EA44B1" w:rsidP="00EA44B1">
      <w:pPr>
        <w:pStyle w:val="BABasictext"/>
      </w:pPr>
      <w:r w:rsidRPr="00364116">
        <w:t>Uvažovaná reálná současnost provozu větrání místností</w:t>
      </w:r>
      <w:r w:rsidRPr="00364116">
        <w:tab/>
        <w:t>i = 0,8</w:t>
      </w:r>
    </w:p>
    <w:p w14:paraId="28CB717F" w14:textId="77777777" w:rsidR="00EA44B1" w:rsidRPr="00364116" w:rsidRDefault="00EA44B1" w:rsidP="00161865">
      <w:pPr>
        <w:pStyle w:val="BABasictext"/>
      </w:pPr>
      <w:r w:rsidRPr="00364116">
        <w:t xml:space="preserve">Dimenzování hlavního větracího systému </w:t>
      </w:r>
      <w:r w:rsidRPr="00364116">
        <w:tab/>
      </w:r>
      <w:r w:rsidRPr="00364116">
        <w:tab/>
      </w:r>
      <w:r w:rsidRPr="00364116">
        <w:tab/>
        <w:t xml:space="preserve">QV = 13.600 </w:t>
      </w:r>
      <w:r w:rsidR="00377F34">
        <w:t>m³</w:t>
      </w:r>
      <w:r w:rsidRPr="00364116">
        <w:t>h-1</w:t>
      </w:r>
    </w:p>
    <w:p w14:paraId="1FCDD49A" w14:textId="77777777" w:rsidR="00161865" w:rsidRPr="00364116" w:rsidRDefault="00161865" w:rsidP="00161865">
      <w:pPr>
        <w:pStyle w:val="BABasictext"/>
      </w:pPr>
    </w:p>
    <w:p w14:paraId="3661EC04" w14:textId="77777777" w:rsidR="00EA44B1" w:rsidRPr="00364116" w:rsidRDefault="00EA44B1" w:rsidP="00322109">
      <w:pPr>
        <w:pStyle w:val="BABasictext"/>
      </w:pPr>
      <w:r w:rsidRPr="00364116">
        <w:t>Předpokládá se, že systém pro větrání a základní klimatizaci některých prostor ANATOMIE v 1.PP bude vybaven vlastní centrální větrací jednotkou, která bude umístěna na střeše objektu v blízkosti šachty Š1. Jednotka bude umístěna na ocelovém roštu ve výšce cca 40 cm nad úrovní střechy. Nasávání a výfuk vzduchu bude nad střechou dle zásad uvedených v předchozích odstavcích.</w:t>
      </w:r>
    </w:p>
    <w:p w14:paraId="65A827A6" w14:textId="77777777" w:rsidR="00EA44B1" w:rsidRPr="00364116" w:rsidRDefault="00EA44B1" w:rsidP="00EA44B1">
      <w:pPr>
        <w:pStyle w:val="BABasictext"/>
      </w:pPr>
      <w:r w:rsidRPr="00364116">
        <w:t>Přívodní sestava budu mít následující složení:</w:t>
      </w:r>
    </w:p>
    <w:p w14:paraId="7F05EF1B" w14:textId="77777777" w:rsidR="00EA44B1" w:rsidRPr="00364116" w:rsidRDefault="00A33906" w:rsidP="00A33906">
      <w:pPr>
        <w:pStyle w:val="BAListbasic"/>
      </w:pPr>
      <w:r>
        <w:rPr>
          <w:rFonts w:cstheme="minorHAnsi"/>
        </w:rPr>
        <w:t xml:space="preserve">- </w:t>
      </w:r>
      <w:r w:rsidR="00EA44B1" w:rsidRPr="00364116">
        <w:t>Nasávací sekce</w:t>
      </w:r>
    </w:p>
    <w:p w14:paraId="21B2DCEA" w14:textId="77777777" w:rsidR="00EA44B1" w:rsidRPr="00364116" w:rsidRDefault="00A33906" w:rsidP="00A33906">
      <w:pPr>
        <w:pStyle w:val="BAListbasic"/>
      </w:pPr>
      <w:r>
        <w:rPr>
          <w:rFonts w:cstheme="minorHAnsi"/>
        </w:rPr>
        <w:lastRenderedPageBreak/>
        <w:t xml:space="preserve">- </w:t>
      </w:r>
      <w:r w:rsidR="00EA44B1" w:rsidRPr="00364116">
        <w:t xml:space="preserve">Těsná uzavírací klapka ovládaná servopohonem </w:t>
      </w:r>
    </w:p>
    <w:p w14:paraId="65D1CB75" w14:textId="77777777" w:rsidR="00EA44B1" w:rsidRPr="00364116" w:rsidRDefault="00A33906" w:rsidP="00A33906">
      <w:pPr>
        <w:pStyle w:val="BAListbasic"/>
      </w:pPr>
      <w:r>
        <w:rPr>
          <w:rFonts w:cstheme="minorHAnsi"/>
        </w:rPr>
        <w:t xml:space="preserve">- </w:t>
      </w:r>
      <w:r w:rsidR="00EA44B1" w:rsidRPr="00364116">
        <w:t>Hrubá filtrace vzduchu pomocí kapsových filtrů odpovídající odlučivosti</w:t>
      </w:r>
    </w:p>
    <w:p w14:paraId="3C772829" w14:textId="77777777" w:rsidR="00EA44B1" w:rsidRPr="00364116" w:rsidRDefault="00A33906" w:rsidP="00A33906">
      <w:pPr>
        <w:pStyle w:val="BAListbasic"/>
      </w:pPr>
      <w:r>
        <w:rPr>
          <w:rFonts w:cstheme="minorHAnsi"/>
        </w:rPr>
        <w:t xml:space="preserve">- </w:t>
      </w:r>
      <w:r w:rsidR="00EA44B1" w:rsidRPr="00364116">
        <w:t>Tlumení hluku</w:t>
      </w:r>
    </w:p>
    <w:p w14:paraId="424C92DF" w14:textId="77777777" w:rsidR="00EA44B1" w:rsidRPr="00364116" w:rsidRDefault="00A33906" w:rsidP="00A33906">
      <w:pPr>
        <w:pStyle w:val="BAListbasic"/>
      </w:pPr>
      <w:r>
        <w:rPr>
          <w:rFonts w:cstheme="minorHAnsi"/>
        </w:rPr>
        <w:t xml:space="preserve">- </w:t>
      </w:r>
      <w:r w:rsidR="00EA44B1" w:rsidRPr="00364116">
        <w:t>Lamelový výměník zpětného získávání tepla s nemrznoucí směsí</w:t>
      </w:r>
    </w:p>
    <w:p w14:paraId="0EAB5705" w14:textId="77777777" w:rsidR="00EA44B1" w:rsidRPr="00364116" w:rsidRDefault="00A33906" w:rsidP="00A33906">
      <w:pPr>
        <w:pStyle w:val="BAListbasic"/>
      </w:pPr>
      <w:r>
        <w:rPr>
          <w:rFonts w:cstheme="minorHAnsi"/>
        </w:rPr>
        <w:t xml:space="preserve">- </w:t>
      </w:r>
      <w:r w:rsidR="00EA44B1" w:rsidRPr="00364116">
        <w:t>Radiální ventilátor s volným oběžným kolem a proměnnými otáčkami zajišťovanými pomocí frekvenčního měniče</w:t>
      </w:r>
    </w:p>
    <w:p w14:paraId="5E3624C5" w14:textId="77777777" w:rsidR="00EA44B1" w:rsidRPr="00364116" w:rsidRDefault="00A33906" w:rsidP="00A33906">
      <w:pPr>
        <w:pStyle w:val="BAListbasic"/>
      </w:pPr>
      <w:r>
        <w:rPr>
          <w:rFonts w:cstheme="minorHAnsi"/>
        </w:rPr>
        <w:t xml:space="preserve">- </w:t>
      </w:r>
      <w:r w:rsidR="00EA44B1" w:rsidRPr="00364116">
        <w:t>Teplovodní lamelový ohřívač zajišťující odpovídající ohřev vzduchu s ohledem na adiabatické vlhčení vzduchu</w:t>
      </w:r>
    </w:p>
    <w:p w14:paraId="5E2D7E1E" w14:textId="77777777" w:rsidR="00EA44B1" w:rsidRPr="00364116" w:rsidRDefault="00A33906" w:rsidP="00A33906">
      <w:pPr>
        <w:pStyle w:val="BAListbasic"/>
      </w:pPr>
      <w:r>
        <w:rPr>
          <w:rFonts w:cstheme="minorHAnsi"/>
        </w:rPr>
        <w:t xml:space="preserve">- </w:t>
      </w:r>
      <w:r w:rsidR="00EA44B1" w:rsidRPr="00364116">
        <w:t xml:space="preserve">Deskový adiabatický zvlhčovač vzduchu s keramickými odpařovacími plochami </w:t>
      </w:r>
    </w:p>
    <w:p w14:paraId="124C3BF6" w14:textId="77777777" w:rsidR="00EA44B1" w:rsidRPr="00364116" w:rsidRDefault="00A33906" w:rsidP="00A33906">
      <w:pPr>
        <w:pStyle w:val="BAListbasic"/>
      </w:pPr>
      <w:r>
        <w:rPr>
          <w:rFonts w:cstheme="minorHAnsi"/>
        </w:rPr>
        <w:t xml:space="preserve">- </w:t>
      </w:r>
      <w:r w:rsidR="00EA44B1" w:rsidRPr="00364116">
        <w:t>Vodní lamelový chladič vzduchu s eliminátorem kapek a kondenzátní vanou</w:t>
      </w:r>
    </w:p>
    <w:p w14:paraId="11A517E6" w14:textId="77777777" w:rsidR="00EA44B1" w:rsidRPr="00364116" w:rsidRDefault="00A33906" w:rsidP="00A33906">
      <w:pPr>
        <w:pStyle w:val="BAListbasic"/>
      </w:pPr>
      <w:r>
        <w:rPr>
          <w:rFonts w:cstheme="minorHAnsi"/>
        </w:rPr>
        <w:t xml:space="preserve">- </w:t>
      </w:r>
      <w:r w:rsidR="00EA44B1" w:rsidRPr="00364116">
        <w:t>Teplovodní lamelový dohřívač vzduchu</w:t>
      </w:r>
    </w:p>
    <w:p w14:paraId="059289A2" w14:textId="77777777" w:rsidR="00EA44B1" w:rsidRPr="00364116" w:rsidRDefault="00A33906" w:rsidP="00A33906">
      <w:pPr>
        <w:pStyle w:val="BAListbasic"/>
      </w:pPr>
      <w:r>
        <w:rPr>
          <w:rFonts w:cstheme="minorHAnsi"/>
        </w:rPr>
        <w:t xml:space="preserve">- </w:t>
      </w:r>
      <w:r w:rsidR="00EA44B1" w:rsidRPr="00364116">
        <w:t>Primární tlumič hluku na straně přiváděného vzduchu</w:t>
      </w:r>
    </w:p>
    <w:p w14:paraId="61B6AC5E" w14:textId="77777777" w:rsidR="00EA44B1" w:rsidRPr="00364116" w:rsidRDefault="00A33906" w:rsidP="00A33906">
      <w:pPr>
        <w:pStyle w:val="BAListbasic"/>
      </w:pPr>
      <w:r>
        <w:rPr>
          <w:rFonts w:cstheme="minorHAnsi"/>
        </w:rPr>
        <w:t xml:space="preserve">- </w:t>
      </w:r>
      <w:r w:rsidR="00EA44B1" w:rsidRPr="00364116">
        <w:t>Jemná filtrace vzduchu pomocí kapsového filtru odpovídající odlučivosti</w:t>
      </w:r>
    </w:p>
    <w:p w14:paraId="37FF8BE8" w14:textId="77777777" w:rsidR="00EA44B1" w:rsidRPr="00364116" w:rsidRDefault="00EA44B1" w:rsidP="00EA44B1">
      <w:pPr>
        <w:pStyle w:val="BABasictext"/>
      </w:pPr>
      <w:r w:rsidRPr="00364116">
        <w:t>Odvodní sestava bude mít následující složení:</w:t>
      </w:r>
    </w:p>
    <w:p w14:paraId="61A7237D" w14:textId="77777777" w:rsidR="00EA44B1" w:rsidRPr="00364116" w:rsidRDefault="00A33906" w:rsidP="00A33906">
      <w:pPr>
        <w:pStyle w:val="BAListbasic"/>
      </w:pPr>
      <w:r>
        <w:rPr>
          <w:rFonts w:cstheme="minorHAnsi"/>
        </w:rPr>
        <w:t xml:space="preserve">- </w:t>
      </w:r>
      <w:r w:rsidR="00161865" w:rsidRPr="00364116">
        <w:t>P</w:t>
      </w:r>
      <w:r w:rsidR="00EA44B1" w:rsidRPr="00364116">
        <w:t xml:space="preserve">rimární tlumič hluku na odvodní straně </w:t>
      </w:r>
    </w:p>
    <w:p w14:paraId="640954F0" w14:textId="77777777" w:rsidR="00EA44B1" w:rsidRPr="00364116" w:rsidRDefault="00A33906" w:rsidP="00A33906">
      <w:pPr>
        <w:pStyle w:val="BAListbasic"/>
      </w:pPr>
      <w:r>
        <w:rPr>
          <w:rFonts w:cstheme="minorHAnsi"/>
        </w:rPr>
        <w:t xml:space="preserve">- </w:t>
      </w:r>
      <w:r w:rsidR="00EA44B1" w:rsidRPr="00364116">
        <w:t>Hrubá filtrace vzduchu pomocí kapsových filtrů</w:t>
      </w:r>
    </w:p>
    <w:p w14:paraId="550C75EB" w14:textId="77777777" w:rsidR="00EA44B1" w:rsidRPr="00364116" w:rsidRDefault="00A33906" w:rsidP="00A33906">
      <w:pPr>
        <w:pStyle w:val="BAListbasic"/>
      </w:pPr>
      <w:r>
        <w:rPr>
          <w:rFonts w:cstheme="minorHAnsi"/>
        </w:rPr>
        <w:t xml:space="preserve">- </w:t>
      </w:r>
      <w:r w:rsidR="00EA44B1" w:rsidRPr="00364116">
        <w:t>Radiální ventilátor s volným oběžným kolem a proměnnými otáčkami zajišťovanými frekvenčním měničem</w:t>
      </w:r>
    </w:p>
    <w:p w14:paraId="5A14A671" w14:textId="77777777" w:rsidR="00EA44B1" w:rsidRPr="00364116" w:rsidRDefault="00A33906" w:rsidP="00A33906">
      <w:pPr>
        <w:pStyle w:val="BAListbasic"/>
      </w:pPr>
      <w:r>
        <w:rPr>
          <w:rFonts w:cstheme="minorHAnsi"/>
        </w:rPr>
        <w:t xml:space="preserve">- </w:t>
      </w:r>
      <w:r w:rsidR="00EA44B1" w:rsidRPr="00364116">
        <w:t>Odvodní část systému kapalinové zpětného získávání tepla s eliminátorem kapek a kondenzátní vanou</w:t>
      </w:r>
    </w:p>
    <w:p w14:paraId="6542105E" w14:textId="77777777" w:rsidR="00EA44B1" w:rsidRPr="00364116" w:rsidRDefault="00A33906" w:rsidP="00A33906">
      <w:pPr>
        <w:pStyle w:val="BAListbasic"/>
      </w:pPr>
      <w:r>
        <w:rPr>
          <w:rFonts w:cstheme="minorHAnsi"/>
        </w:rPr>
        <w:t xml:space="preserve">- </w:t>
      </w:r>
      <w:r w:rsidR="00EA44B1" w:rsidRPr="00364116">
        <w:t>Tlumení hluku do venkovního prostředí</w:t>
      </w:r>
    </w:p>
    <w:p w14:paraId="327AE5C1" w14:textId="77777777" w:rsidR="00EA44B1" w:rsidRPr="00364116" w:rsidRDefault="00A33906" w:rsidP="00A33906">
      <w:pPr>
        <w:pStyle w:val="BAListbasic"/>
      </w:pPr>
      <w:r>
        <w:rPr>
          <w:rFonts w:cstheme="minorHAnsi"/>
        </w:rPr>
        <w:t xml:space="preserve">- </w:t>
      </w:r>
      <w:r w:rsidR="00EA44B1" w:rsidRPr="00364116">
        <w:t>Těsná uzavírací žaluziová klapka ovládaná servopohonem</w:t>
      </w:r>
    </w:p>
    <w:p w14:paraId="2FCCDD67" w14:textId="77777777" w:rsidR="00EA44B1" w:rsidRPr="00364116" w:rsidRDefault="00A33906" w:rsidP="00A33906">
      <w:pPr>
        <w:pStyle w:val="BAListbasic"/>
      </w:pPr>
      <w:r>
        <w:rPr>
          <w:rFonts w:cstheme="minorHAnsi"/>
        </w:rPr>
        <w:t xml:space="preserve">- </w:t>
      </w:r>
      <w:r w:rsidR="00EA44B1" w:rsidRPr="00364116">
        <w:t>Výfuková hlavice</w:t>
      </w:r>
    </w:p>
    <w:p w14:paraId="61568C69" w14:textId="77777777" w:rsidR="00EA44B1" w:rsidRPr="00364116" w:rsidRDefault="00EA44B1" w:rsidP="00161865">
      <w:pPr>
        <w:pStyle w:val="BABasictext"/>
      </w:pPr>
      <w:r w:rsidRPr="00364116">
        <w:t>Odvodní část vzduchotechnické jednotky bude provedena z materiálů odolných desinfekčním prostředkům.</w:t>
      </w:r>
    </w:p>
    <w:p w14:paraId="505589BC" w14:textId="77777777" w:rsidR="00EA44B1" w:rsidRPr="00364116" w:rsidRDefault="00EA44B1" w:rsidP="00EA44B1">
      <w:pPr>
        <w:pStyle w:val="BABasictext"/>
      </w:pPr>
      <w:r w:rsidRPr="00364116">
        <w:t>Obě části větrací jednotky budou ve venkovním provedení s kvalitním opláštěním a izolací panelů pomocí minerální vaty (zlepšení úniku hluku).</w:t>
      </w:r>
    </w:p>
    <w:p w14:paraId="7C91D938" w14:textId="77777777" w:rsidR="00EA44B1" w:rsidRPr="00364116" w:rsidRDefault="00EA44B1" w:rsidP="00EA44B1">
      <w:pPr>
        <w:pStyle w:val="BABasictext"/>
      </w:pPr>
      <w:r w:rsidRPr="00364116">
        <w:t>Přívodní a odvodní část bude propojena pomocí potrubí s nemrznoucí směsí vč. veškerého příslušenství (čerpadla, zabezpečovací a regulační prvky).</w:t>
      </w:r>
    </w:p>
    <w:p w14:paraId="02473714" w14:textId="77777777" w:rsidR="00EA44B1" w:rsidRPr="00364116" w:rsidRDefault="00EA44B1" w:rsidP="00161865">
      <w:pPr>
        <w:pStyle w:val="BABasictext"/>
      </w:pPr>
      <w:r w:rsidRPr="00364116">
        <w:t xml:space="preserve">Pro dopravu vzduchu bude použito potrubí z nekorodujícího plechu event. materiálu odolávajícímu desinfekčním prostředkům o těsnosti třídy B s příslušným typem a druhem izolace. </w:t>
      </w:r>
    </w:p>
    <w:p w14:paraId="0118A5F4" w14:textId="77777777" w:rsidR="00EA44B1" w:rsidRPr="00364116" w:rsidRDefault="00EA44B1" w:rsidP="00EA44B1">
      <w:pPr>
        <w:pStyle w:val="BABasictext"/>
      </w:pPr>
      <w:r w:rsidRPr="00364116">
        <w:t>Do tohoto potrubí budou dle potřeby vloženy následující prvky:</w:t>
      </w:r>
    </w:p>
    <w:p w14:paraId="29A33126" w14:textId="77777777" w:rsidR="00EA44B1" w:rsidRPr="00364116" w:rsidRDefault="00A33906" w:rsidP="00A33906">
      <w:pPr>
        <w:pStyle w:val="BAListbasic"/>
      </w:pPr>
      <w:r>
        <w:rPr>
          <w:rFonts w:cstheme="minorHAnsi"/>
        </w:rPr>
        <w:t xml:space="preserve">- </w:t>
      </w:r>
      <w:r w:rsidR="00EA44B1" w:rsidRPr="00364116">
        <w:t>Sekundární tlumič hluku a přeslechové tlumiče hluku</w:t>
      </w:r>
    </w:p>
    <w:p w14:paraId="74A14F6B" w14:textId="77777777" w:rsidR="00EA44B1" w:rsidRPr="00364116" w:rsidRDefault="00A33906" w:rsidP="00A33906">
      <w:pPr>
        <w:pStyle w:val="BAListbasic"/>
      </w:pPr>
      <w:r>
        <w:rPr>
          <w:rFonts w:cstheme="minorHAnsi"/>
        </w:rPr>
        <w:t xml:space="preserve">- </w:t>
      </w:r>
      <w:r w:rsidR="00EA44B1" w:rsidRPr="00364116">
        <w:t xml:space="preserve">Protipožární </w:t>
      </w:r>
      <w:r w:rsidR="00161865" w:rsidRPr="00364116">
        <w:t>klapky</w:t>
      </w:r>
    </w:p>
    <w:p w14:paraId="6B70BA03" w14:textId="77777777" w:rsidR="00EA44B1" w:rsidRPr="00364116" w:rsidRDefault="00A33906" w:rsidP="00A33906">
      <w:pPr>
        <w:pStyle w:val="BAListbasic"/>
      </w:pPr>
      <w:r>
        <w:rPr>
          <w:rFonts w:cstheme="minorHAnsi"/>
        </w:rPr>
        <w:t xml:space="preserve">- </w:t>
      </w:r>
      <w:r w:rsidR="00EA44B1" w:rsidRPr="00364116">
        <w:t>Regulační prvky a prvky regulující množství přiváděného (odváděného) vzduchu</w:t>
      </w:r>
    </w:p>
    <w:p w14:paraId="5E9CEA2B" w14:textId="77777777" w:rsidR="00EA44B1" w:rsidRPr="00364116" w:rsidRDefault="00A33906" w:rsidP="00A33906">
      <w:pPr>
        <w:pStyle w:val="BAListbasic"/>
      </w:pPr>
      <w:r>
        <w:rPr>
          <w:rFonts w:cstheme="minorHAnsi"/>
        </w:rPr>
        <w:t xml:space="preserve">- </w:t>
      </w:r>
      <w:r w:rsidR="00EA44B1" w:rsidRPr="00364116">
        <w:t>Uzavírací klapky</w:t>
      </w:r>
    </w:p>
    <w:p w14:paraId="44D04ECF" w14:textId="77777777" w:rsidR="00EA44B1" w:rsidRPr="00364116" w:rsidRDefault="00EA44B1" w:rsidP="00EA44B1">
      <w:pPr>
        <w:pStyle w:val="BABasictext"/>
      </w:pPr>
      <w:r w:rsidRPr="00364116">
        <w:t>Tyto prvky zvláště na odvodu vzduchu budou z materiálu odolávajícímu desinfekčním prostředkům. Pro prostory, které zajišťují větrání skladů, sociálních zázemí, chodeb apod. se předpokládá konstantní průtok vzduchu (regulátory proměnného průtoku vzduchu) pro větší prostory s velmi proměnným charakterem využívání a s různými režimy provozování se předpokládá proměnný průtok vzduchu zajišťovaný regulátory proměnného průtoku vzduchu. Tyto regulátory budou ovládány na základě:</w:t>
      </w:r>
    </w:p>
    <w:p w14:paraId="066C3737" w14:textId="77777777" w:rsidR="00EA44B1" w:rsidRPr="00364116" w:rsidRDefault="00A33906" w:rsidP="00A33906">
      <w:pPr>
        <w:pStyle w:val="BAListbasic"/>
      </w:pPr>
      <w:r>
        <w:rPr>
          <w:rFonts w:cstheme="minorHAnsi"/>
        </w:rPr>
        <w:t xml:space="preserve">- </w:t>
      </w:r>
      <w:r w:rsidR="00EA44B1" w:rsidRPr="00364116">
        <w:t>Časových programů</w:t>
      </w:r>
    </w:p>
    <w:p w14:paraId="008EEE8F" w14:textId="77777777" w:rsidR="00EA44B1" w:rsidRPr="00364116" w:rsidRDefault="00A33906" w:rsidP="00A33906">
      <w:pPr>
        <w:pStyle w:val="BAListbasic"/>
      </w:pPr>
      <w:r>
        <w:rPr>
          <w:rFonts w:cstheme="minorHAnsi"/>
        </w:rPr>
        <w:t xml:space="preserve">- </w:t>
      </w:r>
      <w:r w:rsidR="00EA44B1" w:rsidRPr="00364116">
        <w:t>Zvýšení či snížení koncentrací sledovaných škodlivých látek</w:t>
      </w:r>
    </w:p>
    <w:p w14:paraId="0662928F" w14:textId="77777777" w:rsidR="00EA44B1" w:rsidRPr="00364116" w:rsidRDefault="00A33906" w:rsidP="00A33906">
      <w:pPr>
        <w:pStyle w:val="BAListbasic"/>
      </w:pPr>
      <w:r>
        <w:rPr>
          <w:rFonts w:cstheme="minorHAnsi"/>
        </w:rPr>
        <w:lastRenderedPageBreak/>
        <w:t xml:space="preserve">- </w:t>
      </w:r>
      <w:r w:rsidR="00EA44B1" w:rsidRPr="00364116">
        <w:t>Teploty vzduchu v prostoru</w:t>
      </w:r>
    </w:p>
    <w:p w14:paraId="0E9D2AAE" w14:textId="77777777" w:rsidR="00EA44B1" w:rsidRPr="00364116" w:rsidRDefault="00A33906" w:rsidP="00A33906">
      <w:pPr>
        <w:pStyle w:val="BAListbasic"/>
      </w:pPr>
      <w:r>
        <w:rPr>
          <w:rFonts w:cstheme="minorHAnsi"/>
        </w:rPr>
        <w:t xml:space="preserve">- </w:t>
      </w:r>
      <w:r w:rsidR="00EA44B1" w:rsidRPr="00364116">
        <w:t>Využívání daných prostor</w:t>
      </w:r>
    </w:p>
    <w:p w14:paraId="3E7B130F" w14:textId="77777777" w:rsidR="00EA44B1" w:rsidRPr="00364116" w:rsidRDefault="00EA44B1" w:rsidP="00161865">
      <w:pPr>
        <w:pStyle w:val="BABasictext"/>
      </w:pPr>
      <w:r w:rsidRPr="00364116">
        <w:t>Konkrétní způsob regulátorů bude dopřesněn v následujících projektových stupních.</w:t>
      </w:r>
    </w:p>
    <w:p w14:paraId="129709B7" w14:textId="77777777" w:rsidR="00EA44B1" w:rsidRPr="00364116" w:rsidRDefault="00EA44B1" w:rsidP="00161865">
      <w:pPr>
        <w:pStyle w:val="BABasictext"/>
      </w:pPr>
      <w:r w:rsidRPr="00364116">
        <w:t>Distribuční prvky pro přívod a odvod vzduchu budou podřízeny interiérovému řešení.</w:t>
      </w:r>
    </w:p>
    <w:p w14:paraId="475C604F" w14:textId="77777777" w:rsidR="00EA44B1" w:rsidRPr="00364116" w:rsidRDefault="00EA44B1" w:rsidP="00EA44B1">
      <w:pPr>
        <w:pStyle w:val="BABasictext"/>
      </w:pPr>
      <w:r w:rsidRPr="00364116">
        <w:t>Systémy centrálního přívodu a odvodu budou vybaveny automatickou regulací, která bude zajišťovat mimo jiné následující funkce:</w:t>
      </w:r>
    </w:p>
    <w:p w14:paraId="3DE7A4B2" w14:textId="77777777" w:rsidR="00EA44B1" w:rsidRPr="00364116" w:rsidRDefault="00A33906" w:rsidP="00A33906">
      <w:pPr>
        <w:pStyle w:val="BAListbasic"/>
      </w:pPr>
      <w:r>
        <w:rPr>
          <w:rFonts w:cstheme="minorHAnsi"/>
        </w:rPr>
        <w:t xml:space="preserve">- </w:t>
      </w:r>
      <w:r w:rsidR="00EA44B1" w:rsidRPr="00364116">
        <w:t>Ovládání hlavních uzavíracích klapek na vstupu a výstupu vzduchu do centrálních jednotek</w:t>
      </w:r>
    </w:p>
    <w:p w14:paraId="7AA60D03" w14:textId="77777777" w:rsidR="00EA44B1" w:rsidRPr="00364116" w:rsidRDefault="00A33906" w:rsidP="00A33906">
      <w:pPr>
        <w:pStyle w:val="BAListbasic"/>
      </w:pPr>
      <w:r>
        <w:rPr>
          <w:rFonts w:cstheme="minorHAnsi"/>
        </w:rPr>
        <w:t xml:space="preserve">- </w:t>
      </w:r>
      <w:r w:rsidR="00EA44B1" w:rsidRPr="00364116">
        <w:t>Ovládání výkonu systému zpětného získávání tepla</w:t>
      </w:r>
    </w:p>
    <w:p w14:paraId="4F4E2FD0" w14:textId="77777777" w:rsidR="00EA44B1" w:rsidRPr="00364116" w:rsidRDefault="00A33906" w:rsidP="00A33906">
      <w:pPr>
        <w:pStyle w:val="BAListbasic"/>
      </w:pPr>
      <w:r>
        <w:rPr>
          <w:rFonts w:cstheme="minorHAnsi"/>
        </w:rPr>
        <w:t xml:space="preserve">- </w:t>
      </w:r>
      <w:r w:rsidR="00EA44B1" w:rsidRPr="00364116">
        <w:t>Ovládání výkonů teplovodních ohřívačů a chladičů v sestavě centrálního přívodu a odvodu vzduchu (teplota přiváděného vzduchu do objektu bude celoročně +18 °C)</w:t>
      </w:r>
    </w:p>
    <w:p w14:paraId="058D24FE" w14:textId="77777777" w:rsidR="00EA44B1" w:rsidRPr="00364116" w:rsidRDefault="00A33906" w:rsidP="00A33906">
      <w:pPr>
        <w:pStyle w:val="BAListbasic"/>
      </w:pPr>
      <w:r>
        <w:rPr>
          <w:rFonts w:cstheme="minorHAnsi"/>
        </w:rPr>
        <w:t xml:space="preserve">- </w:t>
      </w:r>
      <w:r w:rsidR="00EA44B1" w:rsidRPr="00364116">
        <w:t>Ovládání výkonu adiabatického vlhčení</w:t>
      </w:r>
    </w:p>
    <w:p w14:paraId="12D0E35E" w14:textId="77777777" w:rsidR="00EA44B1" w:rsidRPr="00364116" w:rsidRDefault="00A33906" w:rsidP="00A33906">
      <w:pPr>
        <w:pStyle w:val="BAListbasic"/>
      </w:pPr>
      <w:r>
        <w:rPr>
          <w:rFonts w:cstheme="minorHAnsi"/>
        </w:rPr>
        <w:t xml:space="preserve">- </w:t>
      </w:r>
      <w:r w:rsidR="00EA44B1" w:rsidRPr="00364116">
        <w:t xml:space="preserve">Protimrazovou ochranu rozvodů pitné a topné vody vč. výměníků </w:t>
      </w:r>
    </w:p>
    <w:p w14:paraId="72AF3E60" w14:textId="77777777" w:rsidR="00EA44B1" w:rsidRPr="00364116" w:rsidRDefault="00A33906" w:rsidP="00A33906">
      <w:pPr>
        <w:pStyle w:val="BAListbasic"/>
      </w:pPr>
      <w:r>
        <w:rPr>
          <w:rFonts w:cstheme="minorHAnsi"/>
        </w:rPr>
        <w:t xml:space="preserve">- </w:t>
      </w:r>
      <w:r w:rsidR="00EA44B1" w:rsidRPr="00364116">
        <w:t>Ovládání otáček ventilátorů na základě konstantní hodnoty statického tlaku</w:t>
      </w:r>
    </w:p>
    <w:p w14:paraId="47F8CFAD" w14:textId="77777777" w:rsidR="00EA44B1" w:rsidRPr="00364116" w:rsidRDefault="00A33906" w:rsidP="00A33906">
      <w:pPr>
        <w:pStyle w:val="BAListbasic"/>
      </w:pPr>
      <w:r>
        <w:rPr>
          <w:rFonts w:cstheme="minorHAnsi"/>
        </w:rPr>
        <w:t xml:space="preserve">- </w:t>
      </w:r>
      <w:r w:rsidR="00EA44B1" w:rsidRPr="00364116">
        <w:t>Ovládání zónových uzavíracích klapek</w:t>
      </w:r>
    </w:p>
    <w:p w14:paraId="2F4401C8" w14:textId="77777777" w:rsidR="00EA44B1" w:rsidRPr="00364116" w:rsidRDefault="00A33906" w:rsidP="00A33906">
      <w:pPr>
        <w:pStyle w:val="BAListbasic"/>
      </w:pPr>
      <w:r>
        <w:rPr>
          <w:rFonts w:cstheme="minorHAnsi"/>
        </w:rPr>
        <w:t xml:space="preserve">- </w:t>
      </w:r>
      <w:r w:rsidR="00EA44B1" w:rsidRPr="00364116">
        <w:t>Ovládání regulátorů proměnného průtoku vzduchu</w:t>
      </w:r>
    </w:p>
    <w:p w14:paraId="5F0518A4" w14:textId="77777777" w:rsidR="00EA44B1" w:rsidRPr="00364116" w:rsidRDefault="00A33906" w:rsidP="00A33906">
      <w:pPr>
        <w:pStyle w:val="BAListbasic"/>
      </w:pPr>
      <w:r>
        <w:rPr>
          <w:rFonts w:cstheme="minorHAnsi"/>
        </w:rPr>
        <w:t xml:space="preserve">- </w:t>
      </w:r>
      <w:r w:rsidR="00EA44B1" w:rsidRPr="00364116">
        <w:t xml:space="preserve">Signalizaci všech poruchových stavů a provozních veličin </w:t>
      </w:r>
    </w:p>
    <w:p w14:paraId="618F3440" w14:textId="77777777" w:rsidR="00EA44B1" w:rsidRPr="00364116" w:rsidRDefault="00EA44B1" w:rsidP="00161865">
      <w:pPr>
        <w:pStyle w:val="BABasictext"/>
      </w:pPr>
      <w:r w:rsidRPr="00364116">
        <w:t>Ovládání centrálního větracího systému bude z provozního velínu.</w:t>
      </w:r>
    </w:p>
    <w:p w14:paraId="4DD471F0" w14:textId="77777777" w:rsidR="00EA44B1" w:rsidRPr="00364116" w:rsidRDefault="00EA44B1" w:rsidP="00EA44B1">
      <w:pPr>
        <w:pStyle w:val="BABasictext"/>
      </w:pPr>
      <w:r w:rsidRPr="00364116">
        <w:t>Lokální chlazení (dochlazování) místností se předpokládá:</w:t>
      </w:r>
    </w:p>
    <w:p w14:paraId="6A23D33C" w14:textId="77777777" w:rsidR="00EA44B1" w:rsidRPr="00364116" w:rsidRDefault="00A33906" w:rsidP="00A33906">
      <w:pPr>
        <w:pStyle w:val="BAListbasic"/>
      </w:pPr>
      <w:r>
        <w:rPr>
          <w:rFonts w:cstheme="minorHAnsi"/>
        </w:rPr>
        <w:t xml:space="preserve">- </w:t>
      </w:r>
      <w:r w:rsidR="00EA44B1" w:rsidRPr="00364116">
        <w:t>V přípravě těl (teplota 12-20 °C max.)</w:t>
      </w:r>
    </w:p>
    <w:p w14:paraId="7B6B96D6" w14:textId="77777777" w:rsidR="00EA44B1" w:rsidRPr="00364116" w:rsidRDefault="00A33906" w:rsidP="00A33906">
      <w:pPr>
        <w:pStyle w:val="BAListbasic"/>
      </w:pPr>
      <w:r>
        <w:rPr>
          <w:rFonts w:cstheme="minorHAnsi"/>
        </w:rPr>
        <w:t xml:space="preserve">- </w:t>
      </w:r>
      <w:r w:rsidR="00EA44B1" w:rsidRPr="00364116">
        <w:t>V učebnách (parapetní FCU) zajišťující především eliminaci tepelných zisků a ztrát</w:t>
      </w:r>
    </w:p>
    <w:p w14:paraId="69867B1D" w14:textId="77777777" w:rsidR="00EA44B1" w:rsidRPr="00364116" w:rsidRDefault="00A33906" w:rsidP="00A33906">
      <w:pPr>
        <w:pStyle w:val="BAListbasic"/>
      </w:pPr>
      <w:r>
        <w:rPr>
          <w:rFonts w:cstheme="minorHAnsi"/>
        </w:rPr>
        <w:t xml:space="preserve">- </w:t>
      </w:r>
      <w:r w:rsidR="00EA44B1" w:rsidRPr="00364116">
        <w:t>V některých laboratořích</w:t>
      </w:r>
    </w:p>
    <w:p w14:paraId="672DEC9D" w14:textId="77777777" w:rsidR="00EA44B1" w:rsidRPr="00364116" w:rsidRDefault="00EA44B1" w:rsidP="00EA44B1">
      <w:pPr>
        <w:pStyle w:val="BABasictext"/>
      </w:pPr>
      <w:r w:rsidRPr="00364116">
        <w:t>Vytápěním pomocí stacionárních otopných těles budou vybaveny veškeré místnosti, u kterých je nutno zajistit minimální teplotu v zimním období bez provozu vzduchotechniky.</w:t>
      </w:r>
    </w:p>
    <w:p w14:paraId="67DB1E25" w14:textId="77777777" w:rsidR="00EA44B1" w:rsidRPr="00364116" w:rsidRDefault="00EA44B1" w:rsidP="00EA44B1">
      <w:pPr>
        <w:pStyle w:val="BABasictext"/>
      </w:pPr>
      <w:r w:rsidRPr="00364116">
        <w:t>Veškerá otopná tělesa budou řízena pomocí termostatických ventilů s elektropohonem (ovládání dle provozních režimů budovy nebo v závislosti na chodu lokálního chlazení).</w:t>
      </w:r>
    </w:p>
    <w:p w14:paraId="5C206CD9" w14:textId="77777777" w:rsidR="00EA44B1" w:rsidRPr="00364116" w:rsidRDefault="00EA44B1" w:rsidP="00EA44B1">
      <w:pPr>
        <w:pStyle w:val="BABasictext"/>
      </w:pPr>
    </w:p>
    <w:p w14:paraId="62FCA0E3" w14:textId="77777777" w:rsidR="00EA44B1" w:rsidRPr="00364116" w:rsidRDefault="00EA44B1" w:rsidP="00FF2210">
      <w:pPr>
        <w:pStyle w:val="BALocalheading"/>
      </w:pPr>
      <w:r w:rsidRPr="00364116">
        <w:t>Nukleomagnetická rezonance (NMR)</w:t>
      </w:r>
    </w:p>
    <w:p w14:paraId="10B51F6D" w14:textId="77777777" w:rsidR="00EA44B1" w:rsidRPr="00364116" w:rsidRDefault="00EA44B1" w:rsidP="00FF2210">
      <w:pPr>
        <w:pStyle w:val="BABasictext"/>
      </w:pPr>
      <w:r w:rsidRPr="00364116">
        <w:t>Dimenzování větracího zařízení bude provedeno s ohledem na fakt, že prostor v 1.PP bude větrán jednou společnou větrací jednotkou.</w:t>
      </w:r>
    </w:p>
    <w:p w14:paraId="0F834ED9" w14:textId="77777777" w:rsidR="00EA44B1" w:rsidRPr="00364116" w:rsidRDefault="00EA44B1" w:rsidP="00EA44B1">
      <w:pPr>
        <w:pStyle w:val="BABasictext"/>
      </w:pPr>
      <w:r w:rsidRPr="00364116">
        <w:t>Množství vzduchu pro jednotlivé místnosti je navrženo následovně:</w:t>
      </w:r>
    </w:p>
    <w:p w14:paraId="3B74A1CA" w14:textId="77777777" w:rsidR="00EA44B1" w:rsidRPr="00364116" w:rsidRDefault="00EA44B1" w:rsidP="00EA44B1">
      <w:pPr>
        <w:pStyle w:val="BABasictext"/>
      </w:pPr>
      <w:r w:rsidRPr="00364116">
        <w:t xml:space="preserve">Laboratoř NMR (s = 84 </w:t>
      </w:r>
      <w:r w:rsidR="00377F34">
        <w:t>m²</w:t>
      </w:r>
      <w:r w:rsidRPr="00364116">
        <w:t>) větrání navrženo jako přetlakové s následujícími režimy a průtoky přiváděného vzduchu</w:t>
      </w:r>
    </w:p>
    <w:p w14:paraId="046F9CC0" w14:textId="77777777" w:rsidR="00EA44B1" w:rsidRPr="00364116" w:rsidRDefault="00EA44B1" w:rsidP="00A33906">
      <w:pPr>
        <w:pStyle w:val="BAListbasic"/>
      </w:pPr>
      <w:r w:rsidRPr="00364116">
        <w:t xml:space="preserve">Úsporný režim s výměnou vzduchu </w:t>
      </w:r>
    </w:p>
    <w:p w14:paraId="48DD2779" w14:textId="77777777" w:rsidR="00EA44B1" w:rsidRPr="00364116" w:rsidRDefault="00EA44B1" w:rsidP="00A33906">
      <w:pPr>
        <w:pStyle w:val="BAListbasic"/>
      </w:pPr>
      <w:r w:rsidRPr="00364116">
        <w:tab/>
      </w:r>
      <w:r w:rsidR="00FF2210" w:rsidRPr="00364116">
        <w:tab/>
      </w:r>
      <w:r w:rsidRPr="00364116">
        <w:t xml:space="preserve">i = 2 xh-1 (qV = 6 </w:t>
      </w:r>
      <w:r w:rsidR="00377F34">
        <w:t>m³</w:t>
      </w:r>
      <w:r w:rsidRPr="00364116">
        <w:t>h-1/</w:t>
      </w:r>
      <w:r w:rsidR="00377F34">
        <w:t>m²</w:t>
      </w:r>
      <w:r w:rsidRPr="00364116">
        <w:t xml:space="preserve">) → QV1 = 504 </w:t>
      </w:r>
      <w:r w:rsidR="00377F34">
        <w:t>m³</w:t>
      </w:r>
      <w:r w:rsidRPr="00364116">
        <w:t>h-1</w:t>
      </w:r>
    </w:p>
    <w:p w14:paraId="67402FDC" w14:textId="77777777" w:rsidR="00EA44B1" w:rsidRPr="00364116" w:rsidRDefault="00EA44B1" w:rsidP="00A33906">
      <w:pPr>
        <w:pStyle w:val="BAListbasic"/>
      </w:pPr>
      <w:r w:rsidRPr="00364116">
        <w:t>Základní provozní režim s intenzitou výměny vzduchu</w:t>
      </w:r>
    </w:p>
    <w:p w14:paraId="24790223" w14:textId="77777777" w:rsidR="00EA44B1" w:rsidRPr="00364116" w:rsidRDefault="00FF2210" w:rsidP="00A33906">
      <w:pPr>
        <w:pStyle w:val="BAListbasic"/>
      </w:pPr>
      <w:r w:rsidRPr="00364116">
        <w:tab/>
      </w:r>
      <w:r w:rsidRPr="00364116">
        <w:tab/>
      </w:r>
      <w:r w:rsidR="00EA44B1" w:rsidRPr="00364116">
        <w:t xml:space="preserve">i = 5 xh-1 (qV = 15 </w:t>
      </w:r>
      <w:r w:rsidR="00377F34">
        <w:t>m³</w:t>
      </w:r>
      <w:r w:rsidR="00EA44B1" w:rsidRPr="00364116">
        <w:t>h-1/</w:t>
      </w:r>
      <w:r w:rsidR="00377F34">
        <w:t>m²</w:t>
      </w:r>
      <w:r w:rsidR="00EA44B1" w:rsidRPr="00364116">
        <w:t xml:space="preserve">) → QV2 = 1260 </w:t>
      </w:r>
      <w:r w:rsidR="00377F34">
        <w:t>m³</w:t>
      </w:r>
      <w:r w:rsidR="00EA44B1" w:rsidRPr="00364116">
        <w:t>h-1</w:t>
      </w:r>
    </w:p>
    <w:p w14:paraId="5153ABD1" w14:textId="77777777" w:rsidR="00EA44B1" w:rsidRPr="00364116" w:rsidRDefault="00EA44B1" w:rsidP="00A33906">
      <w:pPr>
        <w:pStyle w:val="BAListbasic"/>
      </w:pPr>
      <w:r w:rsidRPr="00364116">
        <w:t>Havarijní provozní režim s intenzitou výměny vzduchu</w:t>
      </w:r>
    </w:p>
    <w:p w14:paraId="11F3461F" w14:textId="77777777" w:rsidR="00EA44B1" w:rsidRPr="00364116" w:rsidRDefault="00EA44B1" w:rsidP="00A33906">
      <w:pPr>
        <w:pStyle w:val="BAListbasic"/>
      </w:pPr>
      <w:r w:rsidRPr="00364116">
        <w:t xml:space="preserve">i = 10 xh-1 (qV = 30 </w:t>
      </w:r>
      <w:r w:rsidR="00377F34">
        <w:t>m³</w:t>
      </w:r>
      <w:r w:rsidRPr="00364116">
        <w:t>h-1/</w:t>
      </w:r>
      <w:r w:rsidR="00377F34">
        <w:t>m²</w:t>
      </w:r>
      <w:r w:rsidRPr="00364116">
        <w:t xml:space="preserve">) → QV3 = 2520 </w:t>
      </w:r>
      <w:r w:rsidR="00377F34">
        <w:t>m³</w:t>
      </w:r>
      <w:r w:rsidRPr="00364116">
        <w:t>h-1</w:t>
      </w:r>
    </w:p>
    <w:p w14:paraId="3CD5DAE5" w14:textId="77777777" w:rsidR="00EA44B1" w:rsidRPr="00364116" w:rsidRDefault="00EA44B1" w:rsidP="00EA44B1">
      <w:pPr>
        <w:pStyle w:val="BABasictext"/>
      </w:pPr>
      <w:r w:rsidRPr="00364116">
        <w:t xml:space="preserve">Konfokální mikroskop (s = 28 </w:t>
      </w:r>
      <w:r w:rsidR="00377F34">
        <w:t>m²</w:t>
      </w:r>
      <w:r w:rsidRPr="00364116">
        <w:t>) větrání navrženo jako přetlakové s následujícími režimy a průtoky přiváděného vzduchu</w:t>
      </w:r>
    </w:p>
    <w:p w14:paraId="733B4F8A" w14:textId="77777777" w:rsidR="00EA44B1" w:rsidRPr="00364116" w:rsidRDefault="00EA44B1" w:rsidP="00322109">
      <w:pPr>
        <w:pStyle w:val="BABasictext"/>
        <w:ind w:left="1445" w:firstLine="341"/>
      </w:pPr>
      <w:r w:rsidRPr="00364116">
        <w:t xml:space="preserve">Úsporný režim </w:t>
      </w:r>
      <w:r w:rsidRPr="00364116">
        <w:tab/>
      </w:r>
      <w:r w:rsidRPr="00364116">
        <w:tab/>
      </w:r>
      <w:r w:rsidRPr="00364116">
        <w:tab/>
      </w:r>
      <w:r w:rsidRPr="00364116">
        <w:tab/>
        <w:t xml:space="preserve">168 </w:t>
      </w:r>
      <w:r w:rsidR="00377F34">
        <w:t>m³</w:t>
      </w:r>
      <w:r w:rsidRPr="00364116">
        <w:t>h-1</w:t>
      </w:r>
    </w:p>
    <w:p w14:paraId="456764DB" w14:textId="77777777" w:rsidR="00EA44B1" w:rsidRPr="00364116" w:rsidRDefault="00EA44B1" w:rsidP="00322109">
      <w:pPr>
        <w:pStyle w:val="BABasictext"/>
        <w:ind w:left="1445" w:firstLine="341"/>
      </w:pPr>
      <w:r w:rsidRPr="00364116">
        <w:t xml:space="preserve">Základní provozní režim </w:t>
      </w:r>
      <w:r w:rsidRPr="00364116">
        <w:tab/>
      </w:r>
      <w:r w:rsidRPr="00364116">
        <w:tab/>
      </w:r>
      <w:r w:rsidRPr="00364116">
        <w:tab/>
        <w:t xml:space="preserve">420 </w:t>
      </w:r>
      <w:r w:rsidR="00377F34">
        <w:t>m³</w:t>
      </w:r>
      <w:r w:rsidRPr="00364116">
        <w:t>h-1</w:t>
      </w:r>
    </w:p>
    <w:p w14:paraId="2A950BFD" w14:textId="77777777" w:rsidR="00EA44B1" w:rsidRPr="00364116" w:rsidRDefault="00EA44B1" w:rsidP="00322109">
      <w:pPr>
        <w:pStyle w:val="BABasictext"/>
        <w:ind w:left="1445" w:firstLine="341"/>
      </w:pPr>
      <w:r w:rsidRPr="00364116">
        <w:lastRenderedPageBreak/>
        <w:t xml:space="preserve">Havarijní provozní režim </w:t>
      </w:r>
      <w:r w:rsidRPr="00364116">
        <w:tab/>
      </w:r>
      <w:r w:rsidRPr="00364116">
        <w:tab/>
      </w:r>
      <w:r w:rsidRPr="00364116">
        <w:tab/>
        <w:t xml:space="preserve">840 </w:t>
      </w:r>
      <w:r w:rsidR="00377F34">
        <w:t>m³</w:t>
      </w:r>
      <w:r w:rsidRPr="00364116">
        <w:t>h-1</w:t>
      </w:r>
    </w:p>
    <w:p w14:paraId="32F9A800" w14:textId="77777777" w:rsidR="00EA44B1" w:rsidRPr="00364116" w:rsidRDefault="00EA44B1" w:rsidP="00EA44B1">
      <w:pPr>
        <w:pStyle w:val="BABasictext"/>
      </w:pPr>
      <w:r w:rsidRPr="00364116">
        <w:t xml:space="preserve">Laboratoř CHN (s = 25 </w:t>
      </w:r>
      <w:r w:rsidR="00377F34">
        <w:t>m²</w:t>
      </w:r>
      <w:r w:rsidRPr="00364116">
        <w:t>) větrání navrženo jako přetlakové s následujícími režimy a průtoky přiváděného vzduchu</w:t>
      </w:r>
    </w:p>
    <w:p w14:paraId="2EAEDF98" w14:textId="77777777" w:rsidR="00EA44B1" w:rsidRPr="00364116" w:rsidRDefault="00EA44B1" w:rsidP="00322109">
      <w:pPr>
        <w:pStyle w:val="BABasictext"/>
        <w:ind w:left="1445" w:firstLine="341"/>
      </w:pPr>
      <w:r w:rsidRPr="00364116">
        <w:t xml:space="preserve">Úsporný režim </w:t>
      </w:r>
      <w:r w:rsidRPr="00364116">
        <w:tab/>
      </w:r>
      <w:r w:rsidRPr="00364116">
        <w:tab/>
      </w:r>
      <w:r w:rsidRPr="00364116">
        <w:tab/>
      </w:r>
      <w:r w:rsidRPr="00364116">
        <w:tab/>
        <w:t xml:space="preserve">150 </w:t>
      </w:r>
      <w:r w:rsidR="00377F34">
        <w:t>m³</w:t>
      </w:r>
      <w:r w:rsidRPr="00364116">
        <w:t>h-1</w:t>
      </w:r>
    </w:p>
    <w:p w14:paraId="05C48AA9" w14:textId="77777777" w:rsidR="00EA44B1" w:rsidRPr="00364116" w:rsidRDefault="00EA44B1" w:rsidP="00322109">
      <w:pPr>
        <w:pStyle w:val="BABasictext"/>
        <w:ind w:left="1445" w:firstLine="341"/>
      </w:pPr>
      <w:r w:rsidRPr="00364116">
        <w:t xml:space="preserve">Základní provozní režim </w:t>
      </w:r>
      <w:r w:rsidRPr="00364116">
        <w:tab/>
      </w:r>
      <w:r w:rsidRPr="00364116">
        <w:tab/>
      </w:r>
      <w:r w:rsidRPr="00364116">
        <w:tab/>
        <w:t xml:space="preserve">375 </w:t>
      </w:r>
      <w:r w:rsidR="00377F34">
        <w:t>m³</w:t>
      </w:r>
      <w:r w:rsidRPr="00364116">
        <w:t>h-1</w:t>
      </w:r>
    </w:p>
    <w:p w14:paraId="600830F6" w14:textId="77777777" w:rsidR="00EA44B1" w:rsidRPr="00364116" w:rsidRDefault="00EA44B1" w:rsidP="00322109">
      <w:pPr>
        <w:pStyle w:val="BABasictext"/>
        <w:ind w:left="1445" w:firstLine="341"/>
      </w:pPr>
      <w:r w:rsidRPr="00364116">
        <w:t>Havarijní provoz</w:t>
      </w:r>
      <w:r w:rsidRPr="00364116">
        <w:tab/>
      </w:r>
      <w:r w:rsidRPr="00364116">
        <w:tab/>
      </w:r>
      <w:r w:rsidRPr="00364116">
        <w:tab/>
      </w:r>
      <w:r w:rsidRPr="00364116">
        <w:tab/>
        <w:t xml:space="preserve">750 </w:t>
      </w:r>
      <w:r w:rsidR="00377F34">
        <w:t>m³</w:t>
      </w:r>
      <w:r w:rsidRPr="00364116">
        <w:t>h-1</w:t>
      </w:r>
    </w:p>
    <w:p w14:paraId="354B36B8" w14:textId="77777777" w:rsidR="00EA44B1" w:rsidRPr="00364116" w:rsidRDefault="00EA44B1" w:rsidP="00EA44B1">
      <w:pPr>
        <w:pStyle w:val="BABasictext"/>
      </w:pPr>
      <w:r w:rsidRPr="00364116">
        <w:t xml:space="preserve">Laboratoř IČ (s = 25 </w:t>
      </w:r>
      <w:r w:rsidR="00377F34">
        <w:t>m²</w:t>
      </w:r>
      <w:r w:rsidRPr="00364116">
        <w:t>) větrání navrženo jako přetlakové s následujícími režimy a průtoky přiváděného vzduchu</w:t>
      </w:r>
    </w:p>
    <w:p w14:paraId="217EF328" w14:textId="77777777" w:rsidR="00EA44B1" w:rsidRPr="00364116" w:rsidRDefault="00EA44B1" w:rsidP="00322109">
      <w:pPr>
        <w:pStyle w:val="BABasictext"/>
        <w:ind w:left="1445" w:firstLine="341"/>
      </w:pPr>
      <w:r w:rsidRPr="00364116">
        <w:t xml:space="preserve">Úsporný režim </w:t>
      </w:r>
      <w:r w:rsidRPr="00364116">
        <w:tab/>
      </w:r>
      <w:r w:rsidRPr="00364116">
        <w:tab/>
      </w:r>
      <w:r w:rsidRPr="00364116">
        <w:tab/>
      </w:r>
      <w:r w:rsidRPr="00364116">
        <w:tab/>
        <w:t xml:space="preserve">150 </w:t>
      </w:r>
      <w:r w:rsidR="00377F34">
        <w:t>m³</w:t>
      </w:r>
      <w:r w:rsidRPr="00364116">
        <w:t>h-1</w:t>
      </w:r>
    </w:p>
    <w:p w14:paraId="1E4315DB" w14:textId="77777777" w:rsidR="00EA44B1" w:rsidRPr="00364116" w:rsidRDefault="00EA44B1" w:rsidP="00322109">
      <w:pPr>
        <w:pStyle w:val="BABasictext"/>
        <w:ind w:left="1445" w:firstLine="341"/>
      </w:pPr>
      <w:r w:rsidRPr="00364116">
        <w:t xml:space="preserve">Základní provozní režim </w:t>
      </w:r>
      <w:r w:rsidRPr="00364116">
        <w:tab/>
      </w:r>
      <w:r w:rsidRPr="00364116">
        <w:tab/>
      </w:r>
      <w:r w:rsidRPr="00364116">
        <w:tab/>
        <w:t xml:space="preserve">375 </w:t>
      </w:r>
      <w:r w:rsidR="00377F34">
        <w:t>m³</w:t>
      </w:r>
      <w:r w:rsidRPr="00364116">
        <w:t>h-1</w:t>
      </w:r>
    </w:p>
    <w:p w14:paraId="0EAA419C" w14:textId="77777777" w:rsidR="00EA44B1" w:rsidRPr="00364116" w:rsidRDefault="00EA44B1" w:rsidP="00322109">
      <w:pPr>
        <w:pStyle w:val="BABasictext"/>
        <w:ind w:left="1445" w:firstLine="341"/>
      </w:pPr>
      <w:r w:rsidRPr="00364116">
        <w:t>Havarijní provoz</w:t>
      </w:r>
      <w:r w:rsidRPr="00364116">
        <w:tab/>
      </w:r>
      <w:r w:rsidRPr="00364116">
        <w:tab/>
      </w:r>
      <w:r w:rsidRPr="00364116">
        <w:tab/>
      </w:r>
      <w:r w:rsidRPr="00364116">
        <w:tab/>
        <w:t xml:space="preserve">750 </w:t>
      </w:r>
      <w:r w:rsidR="00377F34">
        <w:t>m³</w:t>
      </w:r>
      <w:r w:rsidRPr="00364116">
        <w:t>h-1</w:t>
      </w:r>
    </w:p>
    <w:p w14:paraId="34A3C95A" w14:textId="77777777" w:rsidR="00EA44B1" w:rsidRPr="00364116" w:rsidRDefault="00EA44B1" w:rsidP="00EA44B1">
      <w:pPr>
        <w:pStyle w:val="BABasictext"/>
      </w:pPr>
      <w:r w:rsidRPr="00364116">
        <w:t xml:space="preserve">Přípravna (s = 15 </w:t>
      </w:r>
      <w:r w:rsidR="00377F34">
        <w:t>m²</w:t>
      </w:r>
      <w:r w:rsidRPr="00364116">
        <w:t>)</w:t>
      </w:r>
    </w:p>
    <w:p w14:paraId="0A7046B5" w14:textId="77777777" w:rsidR="00EA44B1" w:rsidRPr="00364116" w:rsidRDefault="00EA44B1" w:rsidP="00322109">
      <w:pPr>
        <w:pStyle w:val="BABasictext"/>
        <w:ind w:left="1445" w:firstLine="341"/>
      </w:pPr>
      <w:r w:rsidRPr="00364116">
        <w:t xml:space="preserve">Úsporný režim </w:t>
      </w:r>
      <w:r w:rsidRPr="00364116">
        <w:tab/>
      </w:r>
      <w:r w:rsidRPr="00364116">
        <w:tab/>
      </w:r>
      <w:r w:rsidRPr="00364116">
        <w:tab/>
      </w:r>
      <w:r w:rsidRPr="00364116">
        <w:tab/>
        <w:t xml:space="preserve">90 </w:t>
      </w:r>
      <w:r w:rsidR="00377F34">
        <w:t>m³</w:t>
      </w:r>
      <w:r w:rsidRPr="00364116">
        <w:t>h-1</w:t>
      </w:r>
    </w:p>
    <w:p w14:paraId="10554C66" w14:textId="77777777" w:rsidR="00EA44B1" w:rsidRPr="00364116" w:rsidRDefault="00EA44B1" w:rsidP="00322109">
      <w:pPr>
        <w:pStyle w:val="BABasictext"/>
        <w:ind w:left="1445" w:firstLine="341"/>
      </w:pPr>
      <w:r w:rsidRPr="00364116">
        <w:t xml:space="preserve">Základní provozní režim </w:t>
      </w:r>
      <w:r w:rsidRPr="00364116">
        <w:tab/>
      </w:r>
      <w:r w:rsidRPr="00364116">
        <w:tab/>
      </w:r>
      <w:r w:rsidRPr="00364116">
        <w:tab/>
        <w:t xml:space="preserve">225 </w:t>
      </w:r>
      <w:r w:rsidR="00377F34">
        <w:t>m³</w:t>
      </w:r>
      <w:r w:rsidRPr="00364116">
        <w:t>h-1</w:t>
      </w:r>
    </w:p>
    <w:p w14:paraId="336092D6" w14:textId="77777777" w:rsidR="00EA44B1" w:rsidRPr="00364116" w:rsidRDefault="00EA44B1" w:rsidP="00322109">
      <w:pPr>
        <w:pStyle w:val="BABasictext"/>
        <w:ind w:left="1445" w:firstLine="341"/>
      </w:pPr>
      <w:r w:rsidRPr="00364116">
        <w:t>Havarijní provoz</w:t>
      </w:r>
      <w:r w:rsidRPr="00364116">
        <w:tab/>
      </w:r>
      <w:r w:rsidRPr="00364116">
        <w:tab/>
      </w:r>
      <w:r w:rsidRPr="00364116">
        <w:tab/>
      </w:r>
      <w:r w:rsidRPr="00364116">
        <w:tab/>
        <w:t xml:space="preserve">450 </w:t>
      </w:r>
      <w:r w:rsidR="00377F34">
        <w:t>m³</w:t>
      </w:r>
      <w:r w:rsidRPr="00364116">
        <w:t>h-1</w:t>
      </w:r>
    </w:p>
    <w:p w14:paraId="1AEDF4E9" w14:textId="77777777" w:rsidR="00EA44B1" w:rsidRPr="00364116" w:rsidRDefault="00EA44B1" w:rsidP="00EA44B1">
      <w:pPr>
        <w:pStyle w:val="BABasictext"/>
      </w:pPr>
      <w:r w:rsidRPr="00364116">
        <w:t xml:space="preserve">Kancelář PGS (s = 23 </w:t>
      </w:r>
      <w:r w:rsidR="00377F34">
        <w:t>m²</w:t>
      </w:r>
      <w:r w:rsidRPr="00364116">
        <w:t>; 6 osob)</w:t>
      </w:r>
    </w:p>
    <w:p w14:paraId="35D947F7" w14:textId="77777777" w:rsidR="00EA44B1" w:rsidRPr="00364116" w:rsidRDefault="00EA44B1" w:rsidP="00322109">
      <w:pPr>
        <w:pStyle w:val="BABasictext"/>
        <w:ind w:left="1445" w:firstLine="341"/>
      </w:pPr>
      <w:r w:rsidRPr="00364116">
        <w:t xml:space="preserve">Měrný přívod </w:t>
      </w:r>
      <w:r w:rsidRPr="00364116">
        <w:tab/>
      </w:r>
      <w:r w:rsidRPr="00364116">
        <w:tab/>
      </w:r>
      <w:r w:rsidRPr="00364116">
        <w:tab/>
      </w:r>
      <w:r w:rsidRPr="00364116">
        <w:tab/>
        <w:t xml:space="preserve">36 </w:t>
      </w:r>
      <w:r w:rsidR="00377F34">
        <w:t>m³</w:t>
      </w:r>
      <w:r w:rsidRPr="00364116">
        <w:t>h-1/osoba</w:t>
      </w:r>
    </w:p>
    <w:p w14:paraId="6BAAA6D8" w14:textId="77777777" w:rsidR="00EA44B1" w:rsidRPr="00364116" w:rsidRDefault="00EA44B1" w:rsidP="00322109">
      <w:pPr>
        <w:pStyle w:val="BABasictext"/>
        <w:ind w:left="1445" w:firstLine="341"/>
      </w:pPr>
      <w:r w:rsidRPr="00364116">
        <w:t>Množství přiváděného vzduchu</w:t>
      </w:r>
      <w:r w:rsidRPr="00364116">
        <w:tab/>
      </w:r>
      <w:r w:rsidRPr="00364116">
        <w:tab/>
        <w:t xml:space="preserve">216 </w:t>
      </w:r>
      <w:r w:rsidR="00377F34">
        <w:t>m³</w:t>
      </w:r>
      <w:r w:rsidRPr="00364116">
        <w:t>h-1</w:t>
      </w:r>
    </w:p>
    <w:p w14:paraId="0CCF9DB0" w14:textId="77777777" w:rsidR="00EA44B1" w:rsidRPr="00364116" w:rsidRDefault="00EA44B1" w:rsidP="00EA44B1">
      <w:pPr>
        <w:pStyle w:val="BABasictext"/>
      </w:pPr>
    </w:p>
    <w:p w14:paraId="13E12E19" w14:textId="77777777" w:rsidR="00EA44B1" w:rsidRPr="00364116" w:rsidRDefault="00EA44B1" w:rsidP="00EA44B1">
      <w:pPr>
        <w:pStyle w:val="BABasictext"/>
      </w:pPr>
      <w:r w:rsidRPr="00364116">
        <w:t xml:space="preserve">Kancelář Prof (s = 18 </w:t>
      </w:r>
      <w:r w:rsidR="00377F34">
        <w:t>m²</w:t>
      </w:r>
      <w:r w:rsidRPr="00364116">
        <w:t>; 2 osoby)</w:t>
      </w:r>
    </w:p>
    <w:p w14:paraId="40B241A9" w14:textId="77777777" w:rsidR="00EA44B1" w:rsidRPr="00364116" w:rsidRDefault="00EA44B1" w:rsidP="00322109">
      <w:pPr>
        <w:pStyle w:val="BABasictext"/>
        <w:ind w:left="1445" w:firstLine="341"/>
      </w:pPr>
      <w:r w:rsidRPr="00364116">
        <w:t xml:space="preserve">Měrný přívod </w:t>
      </w:r>
      <w:r w:rsidRPr="00364116">
        <w:tab/>
      </w:r>
      <w:r w:rsidRPr="00364116">
        <w:tab/>
      </w:r>
      <w:r w:rsidRPr="00364116">
        <w:tab/>
      </w:r>
      <w:r w:rsidRPr="00364116">
        <w:tab/>
        <w:t xml:space="preserve">36 </w:t>
      </w:r>
      <w:r w:rsidR="00377F34">
        <w:t>m³</w:t>
      </w:r>
      <w:r w:rsidRPr="00364116">
        <w:t>h-1/osoba</w:t>
      </w:r>
    </w:p>
    <w:p w14:paraId="118DBC4D" w14:textId="77777777" w:rsidR="00EA44B1" w:rsidRPr="00364116" w:rsidRDefault="00EA44B1" w:rsidP="00322109">
      <w:pPr>
        <w:pStyle w:val="BABasictext"/>
        <w:ind w:left="1445" w:firstLine="341"/>
      </w:pPr>
      <w:r w:rsidRPr="00364116">
        <w:t>Množství přiváděného vzduchu</w:t>
      </w:r>
      <w:r w:rsidRPr="00364116">
        <w:tab/>
      </w:r>
      <w:r w:rsidRPr="00364116">
        <w:tab/>
        <w:t xml:space="preserve">72 </w:t>
      </w:r>
      <w:r w:rsidR="00377F34">
        <w:t>m³</w:t>
      </w:r>
      <w:r w:rsidRPr="00364116">
        <w:t>h-1</w:t>
      </w:r>
    </w:p>
    <w:p w14:paraId="057D8987" w14:textId="77777777" w:rsidR="00EA44B1" w:rsidRPr="00364116" w:rsidRDefault="00EA44B1" w:rsidP="00EA44B1">
      <w:pPr>
        <w:pStyle w:val="BABasictext"/>
      </w:pPr>
      <w:r w:rsidRPr="00364116">
        <w:t xml:space="preserve">Technická místnost (s = 11 </w:t>
      </w:r>
      <w:r w:rsidR="00377F34">
        <w:t>m²</w:t>
      </w:r>
      <w:r w:rsidRPr="00364116">
        <w:t>)</w:t>
      </w:r>
    </w:p>
    <w:p w14:paraId="3C11B252" w14:textId="77777777" w:rsidR="00EA44B1" w:rsidRPr="00364116" w:rsidRDefault="00EA44B1" w:rsidP="00322109">
      <w:pPr>
        <w:pStyle w:val="BABasictext"/>
        <w:ind w:left="1445" w:firstLine="341"/>
      </w:pPr>
      <w:r w:rsidRPr="00364116">
        <w:t xml:space="preserve">Měrný přívod </w:t>
      </w:r>
      <w:r w:rsidRPr="00364116">
        <w:tab/>
      </w:r>
      <w:r w:rsidRPr="00364116">
        <w:tab/>
      </w:r>
      <w:r w:rsidRPr="00364116">
        <w:tab/>
      </w:r>
      <w:r w:rsidRPr="00364116">
        <w:tab/>
        <w:t xml:space="preserve">10 </w:t>
      </w:r>
      <w:r w:rsidR="00377F34">
        <w:t>m³</w:t>
      </w:r>
      <w:r w:rsidRPr="00364116">
        <w:t>h-1/</w:t>
      </w:r>
      <w:r w:rsidR="00377F34">
        <w:t>m²</w:t>
      </w:r>
    </w:p>
    <w:p w14:paraId="0DF2C910" w14:textId="77777777" w:rsidR="00EA44B1" w:rsidRPr="00364116" w:rsidRDefault="00EA44B1" w:rsidP="00322109">
      <w:pPr>
        <w:pStyle w:val="BABasictext"/>
        <w:ind w:left="1445" w:firstLine="341"/>
      </w:pPr>
      <w:r w:rsidRPr="00364116">
        <w:t>Množství přiváděného vzduchu</w:t>
      </w:r>
      <w:r w:rsidRPr="00364116">
        <w:tab/>
      </w:r>
      <w:r w:rsidRPr="00364116">
        <w:tab/>
        <w:t xml:space="preserve">110 </w:t>
      </w:r>
      <w:r w:rsidR="00377F34">
        <w:t>m³</w:t>
      </w:r>
      <w:r w:rsidRPr="00364116">
        <w:t>h-1</w:t>
      </w:r>
    </w:p>
    <w:p w14:paraId="3618130D" w14:textId="77777777" w:rsidR="00EA44B1" w:rsidRPr="00364116" w:rsidRDefault="00EA44B1" w:rsidP="00EA44B1">
      <w:pPr>
        <w:pStyle w:val="BABasictext"/>
      </w:pPr>
      <w:r w:rsidRPr="00364116">
        <w:t xml:space="preserve">Chodba (s = 22 </w:t>
      </w:r>
      <w:r w:rsidR="00377F34">
        <w:t>m²</w:t>
      </w:r>
      <w:r w:rsidRPr="00364116">
        <w:t>)</w:t>
      </w:r>
    </w:p>
    <w:p w14:paraId="549FA1F4" w14:textId="77777777" w:rsidR="00EA44B1" w:rsidRPr="00364116" w:rsidRDefault="00EA44B1" w:rsidP="00322109">
      <w:pPr>
        <w:pStyle w:val="BABasictext"/>
        <w:ind w:left="1445" w:firstLine="341"/>
      </w:pPr>
      <w:r w:rsidRPr="00364116">
        <w:t xml:space="preserve">Měrný přívod vzduchu </w:t>
      </w:r>
      <w:r w:rsidRPr="00364116">
        <w:tab/>
      </w:r>
      <w:r w:rsidRPr="00364116">
        <w:tab/>
      </w:r>
      <w:r w:rsidRPr="00364116">
        <w:tab/>
        <w:t xml:space="preserve">8 </w:t>
      </w:r>
      <w:r w:rsidR="00377F34">
        <w:t>m³</w:t>
      </w:r>
      <w:r w:rsidRPr="00364116">
        <w:t>h-1/</w:t>
      </w:r>
      <w:r w:rsidR="00377F34">
        <w:t>m²</w:t>
      </w:r>
    </w:p>
    <w:p w14:paraId="0B14EB61" w14:textId="77777777" w:rsidR="00EA44B1" w:rsidRPr="00364116" w:rsidRDefault="00EA44B1" w:rsidP="00322109">
      <w:pPr>
        <w:pStyle w:val="BABasictext"/>
        <w:ind w:left="1445" w:firstLine="341"/>
      </w:pPr>
      <w:r w:rsidRPr="00364116">
        <w:t>Množství přiváděného vzduchu</w:t>
      </w:r>
      <w:r w:rsidRPr="00364116">
        <w:tab/>
      </w:r>
      <w:r w:rsidRPr="00364116">
        <w:tab/>
        <w:t xml:space="preserve">176 </w:t>
      </w:r>
      <w:r w:rsidR="00377F34">
        <w:t>m³</w:t>
      </w:r>
      <w:r w:rsidRPr="00364116">
        <w:t>h-1</w:t>
      </w:r>
    </w:p>
    <w:p w14:paraId="3C96A4A2" w14:textId="77777777" w:rsidR="00EA44B1" w:rsidRPr="00364116" w:rsidRDefault="00EA44B1" w:rsidP="00EA44B1">
      <w:pPr>
        <w:pStyle w:val="BABasictext"/>
      </w:pPr>
      <w:r w:rsidRPr="00364116">
        <w:t xml:space="preserve">Strojovna NMR (s = 56 </w:t>
      </w:r>
      <w:r w:rsidR="00377F34">
        <w:t>m²</w:t>
      </w:r>
      <w:r w:rsidRPr="00364116">
        <w:t>)</w:t>
      </w:r>
    </w:p>
    <w:p w14:paraId="7A369DC2" w14:textId="77777777" w:rsidR="00EA44B1" w:rsidRPr="00364116" w:rsidRDefault="00EA44B1" w:rsidP="00322109">
      <w:pPr>
        <w:pStyle w:val="BABasictext"/>
        <w:ind w:left="1445" w:firstLine="341"/>
      </w:pPr>
      <w:r w:rsidRPr="00364116">
        <w:t>Měrný přívod</w:t>
      </w:r>
      <w:r w:rsidRPr="00364116">
        <w:tab/>
      </w:r>
      <w:r w:rsidRPr="00364116">
        <w:tab/>
      </w:r>
      <w:r w:rsidRPr="00364116">
        <w:tab/>
      </w:r>
      <w:r w:rsidRPr="00364116">
        <w:tab/>
        <w:t xml:space="preserve">10 </w:t>
      </w:r>
      <w:r w:rsidR="00377F34">
        <w:t>m³</w:t>
      </w:r>
      <w:r w:rsidRPr="00364116">
        <w:t>h-1/</w:t>
      </w:r>
      <w:r w:rsidR="00377F34">
        <w:t>m²</w:t>
      </w:r>
    </w:p>
    <w:p w14:paraId="1C4F238D" w14:textId="77777777" w:rsidR="00EA44B1" w:rsidRPr="00364116" w:rsidRDefault="00EA44B1" w:rsidP="00322109">
      <w:pPr>
        <w:pStyle w:val="BABasictext"/>
        <w:ind w:left="1445" w:firstLine="341"/>
      </w:pPr>
      <w:r w:rsidRPr="00364116">
        <w:t>Množství přiváděného vzduchu</w:t>
      </w:r>
      <w:r w:rsidRPr="00364116">
        <w:tab/>
      </w:r>
      <w:r w:rsidRPr="00364116">
        <w:tab/>
        <w:t xml:space="preserve">560 </w:t>
      </w:r>
      <w:r w:rsidR="00377F34">
        <w:t>m³</w:t>
      </w:r>
      <w:r w:rsidRPr="00364116">
        <w:t>h-1</w:t>
      </w:r>
    </w:p>
    <w:p w14:paraId="2313864E" w14:textId="77777777" w:rsidR="00EA44B1" w:rsidRPr="00364116" w:rsidRDefault="00EA44B1" w:rsidP="00322109">
      <w:pPr>
        <w:pStyle w:val="BABasictext"/>
      </w:pPr>
      <w:r w:rsidRPr="00364116">
        <w:t xml:space="preserve">Celkové maximální množství přiváděného </w:t>
      </w:r>
      <w:r>
        <w:t>vzduchu</w:t>
      </w:r>
      <w:r w:rsidR="0097765E">
        <w:t xml:space="preserve"> </w:t>
      </w:r>
      <w:r>
        <w:t>i</w:t>
      </w:r>
      <w:r w:rsidRPr="00364116">
        <w:t xml:space="preserve"> s uvažováním provozu všech havarijních systémů současně </w:t>
      </w:r>
      <w:r w:rsidRPr="00364116">
        <w:tab/>
      </w:r>
      <w:r w:rsidRPr="00364116">
        <w:tab/>
      </w:r>
      <w:r w:rsidRPr="00364116">
        <w:tab/>
      </w:r>
      <w:r w:rsidR="00322109" w:rsidRPr="00364116">
        <w:tab/>
      </w:r>
      <w:r w:rsidRPr="00364116">
        <w:t xml:space="preserve">QV = 6444 </w:t>
      </w:r>
      <w:r w:rsidR="00377F34">
        <w:t>m³</w:t>
      </w:r>
      <w:r w:rsidRPr="00364116">
        <w:t>h-1</w:t>
      </w:r>
    </w:p>
    <w:p w14:paraId="3F142D03" w14:textId="77777777" w:rsidR="00EA44B1" w:rsidRPr="00364116" w:rsidRDefault="00EA44B1" w:rsidP="00EA44B1">
      <w:pPr>
        <w:pStyle w:val="BABasictext"/>
      </w:pPr>
      <w:r w:rsidRPr="00364116">
        <w:t>Uvažovaná reálná současnost provozu větrání místností</w:t>
      </w:r>
      <w:r w:rsidRPr="00364116">
        <w:tab/>
        <w:t>i = 0,8</w:t>
      </w:r>
    </w:p>
    <w:p w14:paraId="040F9B4B" w14:textId="77777777" w:rsidR="00EA44B1" w:rsidRPr="00364116" w:rsidRDefault="00EA44B1" w:rsidP="00EA44B1">
      <w:pPr>
        <w:pStyle w:val="BABasictext"/>
      </w:pPr>
      <w:r w:rsidRPr="00364116">
        <w:t xml:space="preserve">Dimenzování hlavního větracího systému </w:t>
      </w:r>
      <w:r w:rsidRPr="00364116">
        <w:tab/>
      </w:r>
      <w:r w:rsidRPr="00364116">
        <w:tab/>
      </w:r>
      <w:r w:rsidRPr="00364116">
        <w:tab/>
        <w:t xml:space="preserve">QV = 5156 </w:t>
      </w:r>
      <w:r w:rsidR="00377F34">
        <w:t>m³</w:t>
      </w:r>
      <w:r w:rsidRPr="00364116">
        <w:t>h-1</w:t>
      </w:r>
    </w:p>
    <w:p w14:paraId="65C53F7F" w14:textId="77777777" w:rsidR="00EA44B1" w:rsidRPr="00CD5459" w:rsidRDefault="00EA44B1" w:rsidP="00AC66A6">
      <w:pPr>
        <w:pStyle w:val="BABasictext"/>
      </w:pPr>
    </w:p>
    <w:p w14:paraId="5B21CE44" w14:textId="77777777" w:rsidR="00EA44B1" w:rsidRPr="00364116" w:rsidRDefault="00EA44B1" w:rsidP="00322109">
      <w:pPr>
        <w:pStyle w:val="BABasictext"/>
      </w:pPr>
      <w:r w:rsidRPr="00364116">
        <w:t>Předpokládá se, že systém pro větrání a základní klimatizaci některých prostor NMR v 1.PP bude vybaven vlastní centrální větrací jednotkou, která bude umístěna na střeše objektu v blízkosti šachty Š5. Jednotka bude umístěna na ocelovém roštu ve výšce cca 40 cm nad úrovní střechy. Nasávání a výfuk vzduchu bude nad střechou dle zásad uvedených v předchozích odstavcích. V prostoru konfokálního mikroskopu bude vzduch dodatečně dochlazován na požadovanou teplotu zařízením FCU/Split. Prostor Laboratoře IČ bude dodatečně odvlhčován lokálním odvlhčovacím zařízením.</w:t>
      </w:r>
    </w:p>
    <w:p w14:paraId="3AF2EC75" w14:textId="77777777" w:rsidR="00EA44B1" w:rsidRPr="00364116" w:rsidRDefault="00EA44B1" w:rsidP="00EA44B1">
      <w:pPr>
        <w:pStyle w:val="BABasictext"/>
      </w:pPr>
      <w:r w:rsidRPr="00364116">
        <w:lastRenderedPageBreak/>
        <w:t>Přívodní sestava budu mít následující složení:</w:t>
      </w:r>
    </w:p>
    <w:p w14:paraId="1466119C" w14:textId="77777777" w:rsidR="00EA44B1" w:rsidRPr="00364116" w:rsidRDefault="00DE3824" w:rsidP="00DE3824">
      <w:pPr>
        <w:pStyle w:val="BAListbasic"/>
      </w:pPr>
      <w:r>
        <w:rPr>
          <w:rFonts w:cstheme="minorHAnsi"/>
        </w:rPr>
        <w:t xml:space="preserve">- </w:t>
      </w:r>
      <w:r w:rsidR="00EA44B1" w:rsidRPr="00364116">
        <w:t>Nasávací sekce</w:t>
      </w:r>
    </w:p>
    <w:p w14:paraId="2ABE3DA1" w14:textId="77777777" w:rsidR="00EA44B1" w:rsidRPr="00364116" w:rsidRDefault="00DE3824" w:rsidP="00DE3824">
      <w:pPr>
        <w:pStyle w:val="BAListbasic"/>
      </w:pPr>
      <w:r>
        <w:rPr>
          <w:rFonts w:cstheme="minorHAnsi"/>
        </w:rPr>
        <w:t xml:space="preserve">- </w:t>
      </w:r>
      <w:r w:rsidR="00EA44B1" w:rsidRPr="00364116">
        <w:t xml:space="preserve">Těsná uzavírací klapka ovládaná servopohonem </w:t>
      </w:r>
    </w:p>
    <w:p w14:paraId="5F4F068E" w14:textId="77777777" w:rsidR="00EA44B1" w:rsidRPr="00364116" w:rsidRDefault="00DE3824" w:rsidP="00DE3824">
      <w:pPr>
        <w:pStyle w:val="BAListbasic"/>
      </w:pPr>
      <w:r>
        <w:rPr>
          <w:rFonts w:cstheme="minorHAnsi"/>
        </w:rPr>
        <w:t xml:space="preserve">- </w:t>
      </w:r>
      <w:r w:rsidR="00EA44B1" w:rsidRPr="00364116">
        <w:t>Hrubá filtrace vzduchu pomocí kapsových filtrů odpovídající odlučivosti</w:t>
      </w:r>
    </w:p>
    <w:p w14:paraId="75BB50D8" w14:textId="77777777" w:rsidR="00EA44B1" w:rsidRPr="00364116" w:rsidRDefault="00DE3824" w:rsidP="00DE3824">
      <w:pPr>
        <w:pStyle w:val="BAListbasic"/>
      </w:pPr>
      <w:r>
        <w:rPr>
          <w:rFonts w:cstheme="minorHAnsi"/>
        </w:rPr>
        <w:t xml:space="preserve">- </w:t>
      </w:r>
      <w:r w:rsidR="00EA44B1" w:rsidRPr="00364116">
        <w:t>Tlumení hluku</w:t>
      </w:r>
    </w:p>
    <w:p w14:paraId="2E1977D0" w14:textId="77777777" w:rsidR="00EA44B1" w:rsidRPr="00364116" w:rsidRDefault="00DE3824" w:rsidP="00DE3824">
      <w:pPr>
        <w:pStyle w:val="BAListbasic"/>
      </w:pPr>
      <w:r>
        <w:rPr>
          <w:rFonts w:cstheme="minorHAnsi"/>
        </w:rPr>
        <w:t xml:space="preserve">- </w:t>
      </w:r>
      <w:r w:rsidR="00EA44B1" w:rsidRPr="00364116">
        <w:t>Lamelový výměník zpětného získávání tepla s nemrznoucí směsí</w:t>
      </w:r>
    </w:p>
    <w:p w14:paraId="22163E75" w14:textId="77777777" w:rsidR="00EA44B1" w:rsidRPr="00364116" w:rsidRDefault="00DE3824" w:rsidP="00DE3824">
      <w:pPr>
        <w:pStyle w:val="BAListbasic"/>
      </w:pPr>
      <w:r>
        <w:rPr>
          <w:rFonts w:cstheme="minorHAnsi"/>
        </w:rPr>
        <w:t xml:space="preserve">- </w:t>
      </w:r>
      <w:r w:rsidR="00EA44B1" w:rsidRPr="00364116">
        <w:t>Radiální ventilátor s volným oběžným kolem a proměnnými otáčkami zajišťovanými pomocí frekvenčního měniče</w:t>
      </w:r>
    </w:p>
    <w:p w14:paraId="4A66C474" w14:textId="77777777" w:rsidR="00EA44B1" w:rsidRPr="00364116" w:rsidRDefault="00DE3824" w:rsidP="00DE3824">
      <w:pPr>
        <w:pStyle w:val="BAListbasic"/>
      </w:pPr>
      <w:r>
        <w:rPr>
          <w:rFonts w:cstheme="minorHAnsi"/>
        </w:rPr>
        <w:t xml:space="preserve">- </w:t>
      </w:r>
      <w:r w:rsidR="00EA44B1" w:rsidRPr="00364116">
        <w:t>Teplovodní lamelový ohřívač zajišťující odpovídající ohřev vzduchu s ohledem na adiabatické vlhčení vzduchu</w:t>
      </w:r>
    </w:p>
    <w:p w14:paraId="638B6796" w14:textId="77777777" w:rsidR="00EA44B1" w:rsidRPr="00364116" w:rsidRDefault="00DE3824" w:rsidP="00DE3824">
      <w:pPr>
        <w:pStyle w:val="BAListbasic"/>
      </w:pPr>
      <w:r>
        <w:rPr>
          <w:rFonts w:cstheme="minorHAnsi"/>
        </w:rPr>
        <w:t xml:space="preserve">- </w:t>
      </w:r>
      <w:r w:rsidR="00EA44B1" w:rsidRPr="00364116">
        <w:t xml:space="preserve">Deskový adiabatický zvlhčovač vzduchu s keramickými odpařovacími plochami </w:t>
      </w:r>
    </w:p>
    <w:p w14:paraId="7611D056" w14:textId="77777777" w:rsidR="00EA44B1" w:rsidRPr="00364116" w:rsidRDefault="00DE3824" w:rsidP="00DE3824">
      <w:pPr>
        <w:pStyle w:val="BAListbasic"/>
      </w:pPr>
      <w:r>
        <w:rPr>
          <w:rFonts w:cstheme="minorHAnsi"/>
        </w:rPr>
        <w:t xml:space="preserve">- </w:t>
      </w:r>
      <w:r w:rsidR="00EA44B1" w:rsidRPr="00364116">
        <w:t>Vodní lamelový chladič vzduchu s eliminátorem kapek a kondenzátní vanou</w:t>
      </w:r>
    </w:p>
    <w:p w14:paraId="24727432" w14:textId="77777777" w:rsidR="00EA44B1" w:rsidRPr="00364116" w:rsidRDefault="00DE3824" w:rsidP="00DE3824">
      <w:pPr>
        <w:pStyle w:val="BAListbasic"/>
      </w:pPr>
      <w:r>
        <w:rPr>
          <w:rFonts w:cstheme="minorHAnsi"/>
        </w:rPr>
        <w:t xml:space="preserve">- </w:t>
      </w:r>
      <w:r w:rsidR="00EA44B1" w:rsidRPr="00364116">
        <w:t>Teplovodní lamelový dohřívač vzduchu</w:t>
      </w:r>
    </w:p>
    <w:p w14:paraId="55E06CDE" w14:textId="77777777" w:rsidR="00EA44B1" w:rsidRPr="00364116" w:rsidRDefault="00DE3824" w:rsidP="00DE3824">
      <w:pPr>
        <w:pStyle w:val="BAListbasic"/>
      </w:pPr>
      <w:r>
        <w:rPr>
          <w:rFonts w:cstheme="minorHAnsi"/>
        </w:rPr>
        <w:t xml:space="preserve">- </w:t>
      </w:r>
      <w:r w:rsidR="00EA44B1" w:rsidRPr="00364116">
        <w:t>Primární tlumič hluku na straně přiváděného vzduchu</w:t>
      </w:r>
    </w:p>
    <w:p w14:paraId="1DBD5E29" w14:textId="77777777" w:rsidR="00EA44B1" w:rsidRPr="00364116" w:rsidRDefault="00DE3824" w:rsidP="00DE3824">
      <w:pPr>
        <w:pStyle w:val="BAListbasic"/>
      </w:pPr>
      <w:r>
        <w:rPr>
          <w:rFonts w:cstheme="minorHAnsi"/>
        </w:rPr>
        <w:t xml:space="preserve">- </w:t>
      </w:r>
      <w:r w:rsidR="00EA44B1" w:rsidRPr="00364116">
        <w:t>Jemná filtrace vzduchu pomocí kapsového filtru odpovídající odlučivosti</w:t>
      </w:r>
    </w:p>
    <w:p w14:paraId="04D218C0" w14:textId="77777777" w:rsidR="00EA44B1" w:rsidRPr="00364116" w:rsidRDefault="00EA44B1" w:rsidP="00EA44B1">
      <w:pPr>
        <w:pStyle w:val="BABasictext"/>
      </w:pPr>
      <w:r w:rsidRPr="00364116">
        <w:t>Odvodní sestava bude mít následující složení:</w:t>
      </w:r>
    </w:p>
    <w:p w14:paraId="0B0C26AA" w14:textId="77777777" w:rsidR="00EA44B1" w:rsidRPr="00364116" w:rsidRDefault="00DE3824" w:rsidP="00DE3824">
      <w:pPr>
        <w:pStyle w:val="BAListbasic"/>
      </w:pPr>
      <w:r>
        <w:rPr>
          <w:rFonts w:cstheme="minorHAnsi"/>
        </w:rPr>
        <w:t xml:space="preserve">- </w:t>
      </w:r>
      <w:r w:rsidR="00EA44B1" w:rsidRPr="00364116">
        <w:t xml:space="preserve">Primární tlumič hluku na odvodní straně </w:t>
      </w:r>
    </w:p>
    <w:p w14:paraId="6C3401FA" w14:textId="77777777" w:rsidR="00EA44B1" w:rsidRPr="00364116" w:rsidRDefault="00DE3824" w:rsidP="00DE3824">
      <w:pPr>
        <w:pStyle w:val="BAListbasic"/>
      </w:pPr>
      <w:r>
        <w:rPr>
          <w:rFonts w:cstheme="minorHAnsi"/>
        </w:rPr>
        <w:t xml:space="preserve">- </w:t>
      </w:r>
      <w:r w:rsidR="00EA44B1" w:rsidRPr="00364116">
        <w:t>Hrubá filtrace vzduchu pomocí kapsových filtrů</w:t>
      </w:r>
    </w:p>
    <w:p w14:paraId="223CB2D5" w14:textId="77777777" w:rsidR="00EA44B1" w:rsidRPr="00364116" w:rsidRDefault="00DE3824" w:rsidP="00DE3824">
      <w:pPr>
        <w:pStyle w:val="BAListbasic"/>
      </w:pPr>
      <w:r>
        <w:rPr>
          <w:rFonts w:cstheme="minorHAnsi"/>
        </w:rPr>
        <w:t xml:space="preserve">- </w:t>
      </w:r>
      <w:r w:rsidR="00EA44B1" w:rsidRPr="00364116">
        <w:t>Radiální ventilátor s volným oběžným kolem a proměnnými otáčkami zajišťovanými frekvenčním měničem</w:t>
      </w:r>
    </w:p>
    <w:p w14:paraId="0DA55525" w14:textId="77777777" w:rsidR="00EA44B1" w:rsidRPr="00364116" w:rsidRDefault="00DE3824" w:rsidP="00DE3824">
      <w:pPr>
        <w:pStyle w:val="BAListbasic"/>
      </w:pPr>
      <w:r>
        <w:rPr>
          <w:rFonts w:cstheme="minorHAnsi"/>
        </w:rPr>
        <w:t xml:space="preserve">- </w:t>
      </w:r>
      <w:r w:rsidR="00EA44B1" w:rsidRPr="00364116">
        <w:t>Odvodní část systému kapalinové zpětného získávání tepla s eliminátorem kapek a kondenzátní vanou</w:t>
      </w:r>
    </w:p>
    <w:p w14:paraId="1AC03606" w14:textId="77777777" w:rsidR="00EA44B1" w:rsidRPr="00364116" w:rsidRDefault="00DE3824" w:rsidP="00DE3824">
      <w:pPr>
        <w:pStyle w:val="BAListbasic"/>
      </w:pPr>
      <w:r>
        <w:rPr>
          <w:rFonts w:cstheme="minorHAnsi"/>
        </w:rPr>
        <w:t xml:space="preserve">- </w:t>
      </w:r>
      <w:r w:rsidR="00EA44B1" w:rsidRPr="00364116">
        <w:t>Tlumení hluku do venkovního prostředí</w:t>
      </w:r>
    </w:p>
    <w:p w14:paraId="5AE545E4" w14:textId="77777777" w:rsidR="00EA44B1" w:rsidRPr="00364116" w:rsidRDefault="00DE3824" w:rsidP="00DE3824">
      <w:pPr>
        <w:pStyle w:val="BAListbasic"/>
      </w:pPr>
      <w:r>
        <w:rPr>
          <w:rFonts w:cstheme="minorHAnsi"/>
        </w:rPr>
        <w:t xml:space="preserve">- </w:t>
      </w:r>
      <w:r w:rsidR="00EA44B1" w:rsidRPr="00364116">
        <w:t>Těsná uzavírací žaluziová klapka ovládaná servopohonem</w:t>
      </w:r>
    </w:p>
    <w:p w14:paraId="28B72122" w14:textId="77777777" w:rsidR="00EA44B1" w:rsidRPr="00364116" w:rsidRDefault="00EA44B1" w:rsidP="00DE3824">
      <w:pPr>
        <w:pStyle w:val="BAListbasic"/>
      </w:pPr>
      <w:r w:rsidRPr="00364116">
        <w:t>Výfuková hlavice</w:t>
      </w:r>
    </w:p>
    <w:p w14:paraId="147EDF02" w14:textId="77777777" w:rsidR="00EA44B1" w:rsidRPr="00364116" w:rsidRDefault="00EA44B1" w:rsidP="00EA44B1">
      <w:pPr>
        <w:pStyle w:val="BABasictext"/>
      </w:pPr>
      <w:r w:rsidRPr="00364116">
        <w:t>Obě části větrací jednotky budou ve venkovním provedení s kvalitním opláštěním a izolací panelů pomocí minerální vaty (zlepšení úniku hluku).</w:t>
      </w:r>
    </w:p>
    <w:p w14:paraId="623E1868" w14:textId="77777777" w:rsidR="00EA44B1" w:rsidRPr="00364116" w:rsidRDefault="00EA44B1" w:rsidP="00EA44B1">
      <w:pPr>
        <w:pStyle w:val="BABasictext"/>
      </w:pPr>
      <w:r w:rsidRPr="00364116">
        <w:t>Přívodní a odvodní část bude propojena pomocí potrubí s nemrznoucí směsí vč. veškerého příslušenství (čerpadla, zabezpečovací a regulační prvky).</w:t>
      </w:r>
    </w:p>
    <w:p w14:paraId="033B2EF8" w14:textId="77777777" w:rsidR="00EA44B1" w:rsidRPr="00364116" w:rsidRDefault="00EA44B1" w:rsidP="00322109">
      <w:pPr>
        <w:pStyle w:val="BABasictext"/>
      </w:pPr>
      <w:r w:rsidRPr="00364116">
        <w:t xml:space="preserve">Pro dopravu vzduchu bude použito potrubí z nekorodujícího plechu o těsnosti třídy B s příslušným typem a druhem izolace. </w:t>
      </w:r>
    </w:p>
    <w:p w14:paraId="108583C3" w14:textId="77777777" w:rsidR="00EA44B1" w:rsidRPr="00364116" w:rsidRDefault="00EA44B1" w:rsidP="00EA44B1">
      <w:pPr>
        <w:pStyle w:val="BABasictext"/>
      </w:pPr>
      <w:r w:rsidRPr="00364116">
        <w:t>Do tohoto potrubí budou dle potřeby vloženy následující prvky:</w:t>
      </w:r>
    </w:p>
    <w:p w14:paraId="6D1C9500" w14:textId="77777777" w:rsidR="00EA44B1" w:rsidRPr="00364116" w:rsidRDefault="00DE3824" w:rsidP="00DE3824">
      <w:pPr>
        <w:pStyle w:val="BAListbasic"/>
      </w:pPr>
      <w:r>
        <w:rPr>
          <w:rFonts w:cstheme="minorHAnsi"/>
        </w:rPr>
        <w:t xml:space="preserve">- </w:t>
      </w:r>
      <w:r w:rsidR="00EA44B1" w:rsidRPr="00364116">
        <w:t>Sekundární tlumič hluku a přeslechové tlumiče hluku</w:t>
      </w:r>
    </w:p>
    <w:p w14:paraId="7C8D0494" w14:textId="77777777" w:rsidR="00EA44B1" w:rsidRPr="00364116" w:rsidRDefault="00DE3824" w:rsidP="00DE3824">
      <w:pPr>
        <w:pStyle w:val="BAListbasic"/>
      </w:pPr>
      <w:r>
        <w:rPr>
          <w:rFonts w:cstheme="minorHAnsi"/>
        </w:rPr>
        <w:t xml:space="preserve">- </w:t>
      </w:r>
      <w:r w:rsidR="00EA44B1" w:rsidRPr="00364116">
        <w:t>Protipožární klapky</w:t>
      </w:r>
    </w:p>
    <w:p w14:paraId="48F58B0A" w14:textId="77777777" w:rsidR="00EA44B1" w:rsidRPr="00364116" w:rsidRDefault="00DE3824" w:rsidP="00DE3824">
      <w:pPr>
        <w:pStyle w:val="BAListbasic"/>
      </w:pPr>
      <w:r>
        <w:rPr>
          <w:rFonts w:cstheme="minorHAnsi"/>
        </w:rPr>
        <w:t xml:space="preserve">- </w:t>
      </w:r>
      <w:r w:rsidR="00EA44B1" w:rsidRPr="00364116">
        <w:t>Regulační prvky a prvky regulující množství přiváděného (odváděného) vzduchu</w:t>
      </w:r>
    </w:p>
    <w:p w14:paraId="0EE3E06B" w14:textId="77777777" w:rsidR="00EA44B1" w:rsidRPr="00364116" w:rsidRDefault="00DE3824" w:rsidP="00DE3824">
      <w:pPr>
        <w:pStyle w:val="BAListbasic"/>
      </w:pPr>
      <w:r>
        <w:rPr>
          <w:rFonts w:cstheme="minorHAnsi"/>
        </w:rPr>
        <w:t xml:space="preserve">- </w:t>
      </w:r>
      <w:r w:rsidR="00EA44B1" w:rsidRPr="00364116">
        <w:t>Uzavírací klapky</w:t>
      </w:r>
    </w:p>
    <w:p w14:paraId="57251DEB" w14:textId="77777777" w:rsidR="00EA44B1" w:rsidRPr="00364116" w:rsidRDefault="00EA44B1" w:rsidP="00EA44B1">
      <w:pPr>
        <w:pStyle w:val="BABasictext"/>
      </w:pPr>
      <w:r w:rsidRPr="00364116">
        <w:t>Pro prostory, které zajišťují větrání skladů, sociálních zázemí, chodeb apod. se předpokládá konstantní průtok vzduchu (regulátory proměnného průtoku vzduchu) pro větší prostory s velmi proměnným charakterem využívání a s různými režimy provozování se předpokládá proměnný průtok vzduchu zajišťovaný regulátory proměnného průtoku vzduchu. Tyto regulátory budou ovládány na základě:</w:t>
      </w:r>
    </w:p>
    <w:p w14:paraId="45F9B14A" w14:textId="77777777" w:rsidR="00EA44B1" w:rsidRPr="00364116" w:rsidRDefault="00DE3824" w:rsidP="00DE3824">
      <w:pPr>
        <w:pStyle w:val="BAListbasic"/>
      </w:pPr>
      <w:r>
        <w:rPr>
          <w:rFonts w:cstheme="minorHAnsi"/>
        </w:rPr>
        <w:t xml:space="preserve">- </w:t>
      </w:r>
      <w:r w:rsidR="00EA44B1" w:rsidRPr="00364116">
        <w:t>Časových programů</w:t>
      </w:r>
    </w:p>
    <w:p w14:paraId="17133376" w14:textId="77777777" w:rsidR="00EA44B1" w:rsidRPr="00364116" w:rsidRDefault="00DE3824" w:rsidP="00DE3824">
      <w:pPr>
        <w:pStyle w:val="BAListbasic"/>
      </w:pPr>
      <w:r>
        <w:rPr>
          <w:rFonts w:cstheme="minorHAnsi"/>
        </w:rPr>
        <w:t xml:space="preserve">- </w:t>
      </w:r>
      <w:r w:rsidR="00EA44B1" w:rsidRPr="00364116">
        <w:t>Zvýšení či snížení koncentrací sledovaných škodlivých látek</w:t>
      </w:r>
    </w:p>
    <w:p w14:paraId="56A9E598" w14:textId="77777777" w:rsidR="00EA44B1" w:rsidRPr="00364116" w:rsidRDefault="00DE3824" w:rsidP="00DE3824">
      <w:pPr>
        <w:pStyle w:val="BAListbasic"/>
      </w:pPr>
      <w:r>
        <w:rPr>
          <w:rFonts w:cstheme="minorHAnsi"/>
        </w:rPr>
        <w:t xml:space="preserve">- </w:t>
      </w:r>
      <w:r w:rsidR="00EA44B1" w:rsidRPr="00364116">
        <w:t>Teploty vzduchu v prostoru</w:t>
      </w:r>
    </w:p>
    <w:p w14:paraId="4ED9ED1B" w14:textId="77777777" w:rsidR="00EA44B1" w:rsidRPr="00364116" w:rsidRDefault="00DE3824" w:rsidP="00DE3824">
      <w:pPr>
        <w:pStyle w:val="BAListbasic"/>
      </w:pPr>
      <w:r>
        <w:rPr>
          <w:rFonts w:cstheme="minorHAnsi"/>
        </w:rPr>
        <w:lastRenderedPageBreak/>
        <w:t xml:space="preserve">- </w:t>
      </w:r>
      <w:r w:rsidR="00EA44B1" w:rsidRPr="00364116">
        <w:t>Využívání daných prostor</w:t>
      </w:r>
    </w:p>
    <w:p w14:paraId="196A0C70" w14:textId="77777777" w:rsidR="00322109" w:rsidRPr="00364116" w:rsidRDefault="00EA44B1" w:rsidP="00322109">
      <w:pPr>
        <w:pStyle w:val="BABasictext"/>
      </w:pPr>
      <w:r w:rsidRPr="00364116">
        <w:t>Konkrétní způsob regulátorů bude dopřesněn v následujících projektových stupních.</w:t>
      </w:r>
    </w:p>
    <w:p w14:paraId="146BE02F" w14:textId="77777777" w:rsidR="00EA44B1" w:rsidRPr="00364116" w:rsidRDefault="00EA44B1" w:rsidP="00322109">
      <w:pPr>
        <w:pStyle w:val="BABasictext"/>
      </w:pPr>
      <w:r w:rsidRPr="00364116">
        <w:t>Distribuční prvky pro přívod a odvod vzduchu budou podřízeny interiérovému řešení.</w:t>
      </w:r>
    </w:p>
    <w:p w14:paraId="09842718" w14:textId="77777777" w:rsidR="00EA44B1" w:rsidRPr="00364116" w:rsidRDefault="00EA44B1" w:rsidP="00EA44B1">
      <w:pPr>
        <w:pStyle w:val="BABasictext"/>
      </w:pPr>
      <w:r w:rsidRPr="00364116">
        <w:t>Systémy centrálního přívodu a odvodu budou vybaveny automatickou regulací, která bude zajišťovat mimo jiné následující funkce:</w:t>
      </w:r>
    </w:p>
    <w:p w14:paraId="2DDC8A27" w14:textId="77777777" w:rsidR="00EA44B1" w:rsidRPr="00364116" w:rsidRDefault="00DE3824" w:rsidP="00DE3824">
      <w:pPr>
        <w:pStyle w:val="BAListbasic"/>
      </w:pPr>
      <w:r>
        <w:rPr>
          <w:rFonts w:cstheme="minorHAnsi"/>
        </w:rPr>
        <w:t xml:space="preserve">- </w:t>
      </w:r>
      <w:r w:rsidR="00EA44B1" w:rsidRPr="00364116">
        <w:t>Ovládání hlavních uzavíracích klapek na vstupu a výstupu vzduchu do centrálních jednotek</w:t>
      </w:r>
    </w:p>
    <w:p w14:paraId="00ACCA1F" w14:textId="77777777" w:rsidR="00EA44B1" w:rsidRPr="00364116" w:rsidRDefault="00DE3824" w:rsidP="00DE3824">
      <w:pPr>
        <w:pStyle w:val="BAListbasic"/>
      </w:pPr>
      <w:r>
        <w:rPr>
          <w:rFonts w:cstheme="minorHAnsi"/>
        </w:rPr>
        <w:t xml:space="preserve">- </w:t>
      </w:r>
      <w:r w:rsidR="00EA44B1" w:rsidRPr="00364116">
        <w:t>Ovládání výkonu systému zpětného získávání tepla</w:t>
      </w:r>
    </w:p>
    <w:p w14:paraId="7FD2B377" w14:textId="77777777" w:rsidR="00EA44B1" w:rsidRPr="00364116" w:rsidRDefault="00DE3824" w:rsidP="00DE3824">
      <w:pPr>
        <w:pStyle w:val="BAListbasic"/>
      </w:pPr>
      <w:r>
        <w:rPr>
          <w:rFonts w:cstheme="minorHAnsi"/>
        </w:rPr>
        <w:t xml:space="preserve">- </w:t>
      </w:r>
      <w:r w:rsidR="00EA44B1" w:rsidRPr="00364116">
        <w:t>Ovládání teplovodního ohřívače a vodního chladiče tak, aby v referenčním bodě pro danou zónu byla teplota ti = 22±2 °C v zimním období a ti = 24±2 °C v letním období</w:t>
      </w:r>
    </w:p>
    <w:p w14:paraId="513BE2E1" w14:textId="77777777" w:rsidR="00EA44B1" w:rsidRPr="00364116" w:rsidRDefault="00DE3824" w:rsidP="00DE3824">
      <w:pPr>
        <w:pStyle w:val="BAListbasic"/>
      </w:pPr>
      <w:r>
        <w:rPr>
          <w:rFonts w:cstheme="minorHAnsi"/>
        </w:rPr>
        <w:t xml:space="preserve">- </w:t>
      </w:r>
      <w:r w:rsidR="00EA44B1" w:rsidRPr="00364116">
        <w:t>Ovládání výkonu parního vlhčení zóně tak, aby při teplotě vzduchu v prostoru byla relativní vlhkost min. 30 % a max 60 %</w:t>
      </w:r>
    </w:p>
    <w:p w14:paraId="017BA07E" w14:textId="77777777" w:rsidR="00EA44B1" w:rsidRPr="00364116" w:rsidRDefault="00DE3824" w:rsidP="00DE3824">
      <w:pPr>
        <w:pStyle w:val="BAListbasic"/>
      </w:pPr>
      <w:r>
        <w:rPr>
          <w:rFonts w:cstheme="minorHAnsi"/>
        </w:rPr>
        <w:t xml:space="preserve">- </w:t>
      </w:r>
      <w:r w:rsidR="00EA44B1" w:rsidRPr="00364116">
        <w:t>Ovládání výkonů teplovodních ohřívačů a chladičů v sestavě centrálního přívodu a odvodu vzduchu (teplota přiváděného vzduchu do objektu bude celoročně +18 °C)</w:t>
      </w:r>
    </w:p>
    <w:p w14:paraId="7EC8B193" w14:textId="77777777" w:rsidR="00EA44B1" w:rsidRPr="00364116" w:rsidRDefault="00DE3824" w:rsidP="00DE3824">
      <w:pPr>
        <w:pStyle w:val="BAListbasic"/>
      </w:pPr>
      <w:r>
        <w:rPr>
          <w:rFonts w:cstheme="minorHAnsi"/>
        </w:rPr>
        <w:t xml:space="preserve">- </w:t>
      </w:r>
      <w:r w:rsidR="00EA44B1" w:rsidRPr="00364116">
        <w:t>Ovládání výkonu adiabatického vlhčení</w:t>
      </w:r>
    </w:p>
    <w:p w14:paraId="74515042" w14:textId="77777777" w:rsidR="00EA44B1" w:rsidRPr="00364116" w:rsidRDefault="00DE3824" w:rsidP="00DE3824">
      <w:pPr>
        <w:pStyle w:val="BAListbasic"/>
      </w:pPr>
      <w:r>
        <w:rPr>
          <w:rFonts w:cstheme="minorHAnsi"/>
        </w:rPr>
        <w:t xml:space="preserve">- </w:t>
      </w:r>
      <w:r w:rsidR="00EA44B1" w:rsidRPr="00364116">
        <w:t xml:space="preserve">Protimrazovou ochranu rozvodů pitné a topné vody vč. výměníků </w:t>
      </w:r>
    </w:p>
    <w:p w14:paraId="6E80E318" w14:textId="77777777" w:rsidR="00EA44B1" w:rsidRPr="00364116" w:rsidRDefault="00DE3824" w:rsidP="00DE3824">
      <w:pPr>
        <w:pStyle w:val="BAListbasic"/>
      </w:pPr>
      <w:r>
        <w:rPr>
          <w:rFonts w:cstheme="minorHAnsi"/>
        </w:rPr>
        <w:t xml:space="preserve">- </w:t>
      </w:r>
      <w:r w:rsidR="00EA44B1" w:rsidRPr="00364116">
        <w:t>Ovládání otáček ventilátorů na základě konstantní hodnoty statického tlaku</w:t>
      </w:r>
    </w:p>
    <w:p w14:paraId="6194F7F1" w14:textId="77777777" w:rsidR="00EA44B1" w:rsidRPr="00364116" w:rsidRDefault="00DE3824" w:rsidP="00DE3824">
      <w:pPr>
        <w:pStyle w:val="BAListbasic"/>
      </w:pPr>
      <w:r>
        <w:rPr>
          <w:rFonts w:cstheme="minorHAnsi"/>
        </w:rPr>
        <w:t xml:space="preserve">- </w:t>
      </w:r>
      <w:r w:rsidR="00EA44B1" w:rsidRPr="00364116">
        <w:t>Ovládání zónových uzavíracích klapek</w:t>
      </w:r>
    </w:p>
    <w:p w14:paraId="2AF8CBDE" w14:textId="77777777" w:rsidR="00EA44B1" w:rsidRPr="00364116" w:rsidRDefault="00DE3824" w:rsidP="00DE3824">
      <w:pPr>
        <w:pStyle w:val="BAListbasic"/>
      </w:pPr>
      <w:r>
        <w:rPr>
          <w:rFonts w:cstheme="minorHAnsi"/>
        </w:rPr>
        <w:t xml:space="preserve">- </w:t>
      </w:r>
      <w:r w:rsidR="00EA44B1" w:rsidRPr="00364116">
        <w:t>Ovládání regulátorů proměnného průtoku vzduchu</w:t>
      </w:r>
    </w:p>
    <w:p w14:paraId="25B1CC08" w14:textId="77777777" w:rsidR="00EA44B1" w:rsidRPr="00364116" w:rsidRDefault="00DE3824" w:rsidP="00DE3824">
      <w:pPr>
        <w:pStyle w:val="BAListbasic"/>
      </w:pPr>
      <w:r>
        <w:rPr>
          <w:rFonts w:cstheme="minorHAnsi"/>
        </w:rPr>
        <w:t xml:space="preserve">- </w:t>
      </w:r>
      <w:r w:rsidR="00EA44B1" w:rsidRPr="00364116">
        <w:t xml:space="preserve">Signalizaci všech poruchových stavů a provozních veličin </w:t>
      </w:r>
    </w:p>
    <w:p w14:paraId="30ED1437" w14:textId="77777777" w:rsidR="00EA44B1" w:rsidRPr="00364116" w:rsidRDefault="00EA44B1" w:rsidP="00322109">
      <w:pPr>
        <w:pStyle w:val="BABasictext"/>
      </w:pPr>
      <w:r w:rsidRPr="00364116">
        <w:t>Ovládání centrálního větracího systému bude z provozního velínu.</w:t>
      </w:r>
    </w:p>
    <w:p w14:paraId="122D5C7F" w14:textId="77777777" w:rsidR="00EA44B1" w:rsidRPr="00364116" w:rsidRDefault="00EA44B1" w:rsidP="00EA44B1">
      <w:pPr>
        <w:pStyle w:val="BABasictext"/>
      </w:pPr>
      <w:r w:rsidRPr="00364116">
        <w:t>Lokální chlazení (dochlazování) místností se předpokládá:</w:t>
      </w:r>
    </w:p>
    <w:p w14:paraId="714237CB" w14:textId="77777777" w:rsidR="00EA44B1" w:rsidRPr="00364116" w:rsidRDefault="00DE3824" w:rsidP="00DE3824">
      <w:pPr>
        <w:pStyle w:val="BAListbasic"/>
      </w:pPr>
      <w:r>
        <w:rPr>
          <w:rFonts w:cstheme="minorHAnsi"/>
        </w:rPr>
        <w:t xml:space="preserve">- </w:t>
      </w:r>
      <w:r w:rsidR="00EA44B1" w:rsidRPr="00364116">
        <w:t>V technické místnosti (podstropní FCU) zajišťující především eliminaci tepelných zisků a ztrát</w:t>
      </w:r>
    </w:p>
    <w:p w14:paraId="146367C7" w14:textId="77777777" w:rsidR="00EA44B1" w:rsidRPr="00364116" w:rsidRDefault="00DE3824" w:rsidP="00DE3824">
      <w:pPr>
        <w:pStyle w:val="BAListbasic"/>
      </w:pPr>
      <w:r>
        <w:rPr>
          <w:rFonts w:cstheme="minorHAnsi"/>
        </w:rPr>
        <w:t xml:space="preserve">- </w:t>
      </w:r>
      <w:r w:rsidR="00EA44B1" w:rsidRPr="00364116">
        <w:t>V některých laboratořích</w:t>
      </w:r>
    </w:p>
    <w:p w14:paraId="4490E8AD" w14:textId="77777777" w:rsidR="00EA44B1" w:rsidRPr="00364116" w:rsidRDefault="00EA44B1" w:rsidP="00EA44B1">
      <w:pPr>
        <w:pStyle w:val="BABasictext"/>
      </w:pPr>
      <w:r w:rsidRPr="00364116">
        <w:t>Vytápěním pomocí stacionárních otopných těles budou vybaveny veškeré místnosti, u kterých je nutno zajistit minimální teplotu v zimním období bez provozu vzduchotechniky.</w:t>
      </w:r>
    </w:p>
    <w:p w14:paraId="063B1536" w14:textId="77777777" w:rsidR="00322109" w:rsidRPr="00364116" w:rsidRDefault="00EA44B1" w:rsidP="00333485">
      <w:pPr>
        <w:pStyle w:val="BABasictext"/>
      </w:pPr>
      <w:r w:rsidRPr="00364116">
        <w:t>Veškerá otopná tělesa budou řízena pomocí termostatických ventilů s elektropohonem (ovládání dle provozních režimů budovy nebo v závislosti na chodu lokálního chlazení).</w:t>
      </w:r>
    </w:p>
    <w:p w14:paraId="23A95C5C" w14:textId="77777777" w:rsidR="00333485" w:rsidRPr="00364116" w:rsidRDefault="00333485" w:rsidP="00333485">
      <w:pPr>
        <w:pStyle w:val="BABasictext"/>
      </w:pPr>
    </w:p>
    <w:p w14:paraId="3349018D" w14:textId="77777777" w:rsidR="00EA44B1" w:rsidRPr="00364116" w:rsidRDefault="00EA44B1" w:rsidP="00333485">
      <w:pPr>
        <w:pStyle w:val="BALocalheading"/>
      </w:pPr>
      <w:r w:rsidRPr="00364116">
        <w:t>Odvětrání prostoru odpadků</w:t>
      </w:r>
    </w:p>
    <w:p w14:paraId="12CD46AE" w14:textId="77777777" w:rsidR="00EA44B1" w:rsidRPr="00364116" w:rsidRDefault="00EA44B1" w:rsidP="00EA44B1">
      <w:pPr>
        <w:pStyle w:val="BABasictext"/>
      </w:pPr>
      <w:r w:rsidRPr="00364116">
        <w:t>Zařízení je navrženo na minimálně osminásobnou výměnu vzduchu v prostoru odpadků.</w:t>
      </w:r>
    </w:p>
    <w:p w14:paraId="681D4D7C" w14:textId="77777777" w:rsidR="00EA44B1" w:rsidRPr="00364116" w:rsidRDefault="00EA44B1" w:rsidP="00EA44B1">
      <w:pPr>
        <w:pStyle w:val="BABasictext"/>
      </w:pPr>
      <w:r w:rsidRPr="00364116">
        <w:t>Prostor odpadků, nacházející se po vjezdovou rampou bude nuceně odvětrán nad střechu objektu pro zamezení šíření pachů v prostorech 1.PP u vjezdové rampy.</w:t>
      </w:r>
    </w:p>
    <w:p w14:paraId="47328ACD" w14:textId="77777777" w:rsidR="00EA44B1" w:rsidRPr="00364116" w:rsidRDefault="00EA44B1" w:rsidP="00EA44B1">
      <w:pPr>
        <w:pStyle w:val="BABasictext"/>
      </w:pPr>
      <w:r w:rsidRPr="00364116">
        <w:t>Větrání je navrženo jako podtlakové. Zařízení bude zajišťovat odvod pachů z místností úklidu. Odvod vzduchu bude zajištěn pomocí radiálního ventilátoru osazeného v potrubí pod stropem. Odsávací potrubí bude z ocelového pozinkovaného plechu.</w:t>
      </w:r>
    </w:p>
    <w:p w14:paraId="7903C4DE" w14:textId="77777777" w:rsidR="00EA44B1" w:rsidRPr="00364116" w:rsidRDefault="00EA44B1" w:rsidP="00EA44B1">
      <w:pPr>
        <w:pStyle w:val="BABasictext"/>
      </w:pPr>
      <w:r w:rsidRPr="00364116">
        <w:t>V potrubí budou osazeny tlumiče hluku, případně požární klapky a potrubí bude opatřeno příslušným typem izolace. Vlastní odsávání prostor bude provedeno přes talířové ventily nebo čtyřhranné vyústky. Potrubí a koncové prvky budou ve venkovním provedení.</w:t>
      </w:r>
    </w:p>
    <w:p w14:paraId="20A47628" w14:textId="77777777" w:rsidR="00EA44B1" w:rsidRPr="00364116" w:rsidRDefault="00EA44B1" w:rsidP="00EA44B1">
      <w:pPr>
        <w:pStyle w:val="BABasictext"/>
      </w:pPr>
      <w:r w:rsidRPr="00364116">
        <w:t>Výfuk vzduchu bude vyveden potrubím šachtou nad střechu objektu, kde bude zakončen výfukovou hlavicí. Náhrada odsátého vzduchu bude z vnějšího prostředí.</w:t>
      </w:r>
    </w:p>
    <w:p w14:paraId="60559999" w14:textId="77777777" w:rsidR="00EA44B1" w:rsidRPr="00364116" w:rsidRDefault="00EA44B1" w:rsidP="00333485">
      <w:pPr>
        <w:pStyle w:val="BABasictext"/>
      </w:pPr>
      <w:r w:rsidRPr="00364116">
        <w:t xml:space="preserve">Chod zařízení se předpokládá trvalý, případně dle časového plánu. V tomto případě bude možné spustit zařízení ručně samostatným tlačítkem (s doběhem) při vstupu osob. </w:t>
      </w:r>
    </w:p>
    <w:p w14:paraId="4EF25DD8" w14:textId="77777777" w:rsidR="00EA44B1" w:rsidRPr="00364116" w:rsidRDefault="00EA44B1" w:rsidP="00EA44B1">
      <w:pPr>
        <w:pStyle w:val="BABasictext"/>
      </w:pPr>
      <w:r w:rsidRPr="00364116">
        <w:t>Automatická regulace bude zajišťovat následující funkce:</w:t>
      </w:r>
    </w:p>
    <w:p w14:paraId="43070A73" w14:textId="77777777" w:rsidR="00EA44B1" w:rsidRPr="00364116" w:rsidRDefault="000626B0" w:rsidP="000626B0">
      <w:pPr>
        <w:pStyle w:val="BAListbasic"/>
      </w:pPr>
      <w:r>
        <w:rPr>
          <w:rFonts w:cstheme="minorHAnsi"/>
        </w:rPr>
        <w:lastRenderedPageBreak/>
        <w:t xml:space="preserve">- </w:t>
      </w:r>
      <w:r w:rsidR="00EA44B1" w:rsidRPr="00364116">
        <w:t>Provoz dle časového harmonogramu.</w:t>
      </w:r>
    </w:p>
    <w:p w14:paraId="0028B599" w14:textId="77777777" w:rsidR="00333485" w:rsidRPr="00364116" w:rsidRDefault="00333485" w:rsidP="00EA44B1">
      <w:pPr>
        <w:pStyle w:val="BABasictext"/>
      </w:pPr>
    </w:p>
    <w:p w14:paraId="34CB5D90" w14:textId="77777777" w:rsidR="00EA44B1" w:rsidRPr="00364116" w:rsidRDefault="00EA44B1" w:rsidP="00333485">
      <w:pPr>
        <w:pStyle w:val="BALocalheading"/>
      </w:pPr>
      <w:r w:rsidRPr="00364116">
        <w:t>Větrání provozních místností</w:t>
      </w:r>
    </w:p>
    <w:p w14:paraId="78D132E1" w14:textId="77777777" w:rsidR="00EA44B1" w:rsidRPr="00364116" w:rsidRDefault="00EA44B1" w:rsidP="00EA44B1">
      <w:pPr>
        <w:pStyle w:val="BABasictext"/>
      </w:pPr>
      <w:r w:rsidRPr="00364116">
        <w:t>Větrání provozních místností budou zajišťovat samostatné jednotky s rekuperačním výměníkem tepla a s příslušnými filtry. Jednotky budou umístěny na střeše objektů.</w:t>
      </w:r>
    </w:p>
    <w:p w14:paraId="0C99DA9A" w14:textId="77777777" w:rsidR="00333485" w:rsidRPr="00364116" w:rsidRDefault="00333485" w:rsidP="00EA44B1">
      <w:pPr>
        <w:pStyle w:val="BABasictext"/>
      </w:pPr>
    </w:p>
    <w:p w14:paraId="0563F8FA" w14:textId="77777777" w:rsidR="00EA44B1" w:rsidRPr="00364116" w:rsidRDefault="00EA44B1" w:rsidP="00333485">
      <w:pPr>
        <w:pStyle w:val="BALocalheading"/>
      </w:pPr>
      <w:r w:rsidRPr="00364116">
        <w:t>Větrání gastroprovozů v prostorech děkanátu</w:t>
      </w:r>
    </w:p>
    <w:p w14:paraId="675336AE" w14:textId="77777777" w:rsidR="00EA44B1" w:rsidRPr="00364116" w:rsidRDefault="00EA44B1" w:rsidP="00333485">
      <w:pPr>
        <w:pStyle w:val="BABasictext"/>
      </w:pPr>
      <w:r w:rsidRPr="00364116">
        <w:t>Větrání gastroprovozů budou zajišťovat samostatné jednotky s rekuperačním výměníkem tepla a s příslušnými filtry. Jednotky budou umístěny na střeše děkanátu.</w:t>
      </w:r>
    </w:p>
    <w:p w14:paraId="7E65A353" w14:textId="77777777" w:rsidR="00EA44B1" w:rsidRPr="00364116" w:rsidRDefault="00EA44B1" w:rsidP="00333485">
      <w:pPr>
        <w:pStyle w:val="BABasictext"/>
      </w:pPr>
      <w:r w:rsidRPr="00364116">
        <w:t>Průtok přiváděného/odváděného vzduchu bude blíže stanoven po návrhu gastroprovozů.</w:t>
      </w:r>
    </w:p>
    <w:p w14:paraId="1C37997F" w14:textId="77777777" w:rsidR="00EA44B1" w:rsidRPr="00364116" w:rsidRDefault="00EA44B1" w:rsidP="00EA44B1">
      <w:pPr>
        <w:pStyle w:val="BABasictext"/>
      </w:pPr>
      <w:r w:rsidRPr="00364116">
        <w:t>Vzhledem k tomu, že vstup do prostor gastra se předpokládá z vnitřního prostředí, bude odvod vzduchu vyšší než množství přiváděného vzduchu z důvodu zamezení šíření pachů po objektu.</w:t>
      </w:r>
    </w:p>
    <w:p w14:paraId="1C0857CF" w14:textId="77777777" w:rsidR="00EA44B1" w:rsidRPr="00364116" w:rsidRDefault="00EA44B1" w:rsidP="00EA44B1">
      <w:pPr>
        <w:pStyle w:val="BABasictext"/>
      </w:pPr>
    </w:p>
    <w:p w14:paraId="071D5C4C" w14:textId="77777777" w:rsidR="00EA44B1" w:rsidRPr="00364116" w:rsidRDefault="00EA44B1" w:rsidP="00333485">
      <w:pPr>
        <w:pStyle w:val="BALocalheading"/>
      </w:pPr>
      <w:r w:rsidRPr="00364116">
        <w:t>Požární větrání CHÚC</w:t>
      </w:r>
    </w:p>
    <w:p w14:paraId="0C6A76A7" w14:textId="77777777" w:rsidR="00EA44B1" w:rsidRPr="00364116" w:rsidRDefault="00EA44B1" w:rsidP="00EA44B1">
      <w:pPr>
        <w:pStyle w:val="BABasictext"/>
      </w:pPr>
      <w:r w:rsidRPr="00364116">
        <w:t xml:space="preserve">Je navržena 15.násobná přetlaková ventilace schodišť. Nucené přetlakové větrání bude zajišťovat ventilátor s uzavírací klapkou ovládanou servopohonem. Ventilátor, umístěný na střeše objektu, bude napojen na potrubní rozvod, který bude přivádět vzduch rovnoměrně po celé výšce schodiště. Výfuk vzduchu bude přes sestavu přetlakových klapek s klapkami ovládanými servopohony v nejvyšším místě únikové cesty. </w:t>
      </w:r>
    </w:p>
    <w:p w14:paraId="6B568A21" w14:textId="77777777" w:rsidR="00EA44B1" w:rsidRPr="00364116" w:rsidRDefault="00EA44B1" w:rsidP="00EA44B1">
      <w:pPr>
        <w:pStyle w:val="BABasictext"/>
      </w:pPr>
      <w:r w:rsidRPr="00364116">
        <w:t>Všechno zařízení přetlakového větrání vč. jejich částí bude řízeno od EPS a napojeno na nezávislý zdroje elektrické energie a napojení na náhradní zdroj musí zajistit funkčnost zařízení minimálně po dobu 45 minut.</w:t>
      </w:r>
    </w:p>
    <w:p w14:paraId="71FE0D4B" w14:textId="77777777" w:rsidR="00333485" w:rsidRPr="00364116" w:rsidRDefault="00333485" w:rsidP="00EA44B1">
      <w:pPr>
        <w:pStyle w:val="BABasictext"/>
      </w:pPr>
    </w:p>
    <w:p w14:paraId="3A50F972" w14:textId="77777777" w:rsidR="00EA44B1" w:rsidRPr="00364116" w:rsidRDefault="00EA44B1" w:rsidP="00333485">
      <w:pPr>
        <w:pStyle w:val="BALocalheading"/>
      </w:pPr>
      <w:r w:rsidRPr="00364116">
        <w:t>Odvětrání trafostanice</w:t>
      </w:r>
    </w:p>
    <w:p w14:paraId="4F7E665A" w14:textId="77777777" w:rsidR="00EA44B1" w:rsidRPr="00364116" w:rsidRDefault="00EA44B1" w:rsidP="00333485">
      <w:pPr>
        <w:pStyle w:val="BABasictext"/>
      </w:pPr>
      <w:r w:rsidRPr="00364116">
        <w:t xml:space="preserve">Průtok vzduchu je předběžně stanoven technologií na hodnotu 3600 </w:t>
      </w:r>
      <w:r w:rsidR="00377F34">
        <w:t>m³</w:t>
      </w:r>
      <w:r w:rsidRPr="00364116">
        <w:t>/h/kus. V trafostanici budou umístěny 3 ks traf.</w:t>
      </w:r>
    </w:p>
    <w:p w14:paraId="3F295FAA" w14:textId="77777777" w:rsidR="00EA44B1" w:rsidRPr="00364116" w:rsidRDefault="00EA44B1" w:rsidP="00EA44B1">
      <w:pPr>
        <w:pStyle w:val="BABasictext"/>
      </w:pPr>
      <w:r w:rsidRPr="00364116">
        <w:t xml:space="preserve">Celkový hodnota odvětrání je tedy 10800 </w:t>
      </w:r>
      <w:r w:rsidR="00377F34">
        <w:t>m³</w:t>
      </w:r>
      <w:r w:rsidRPr="00364116">
        <w:t>/h.</w:t>
      </w:r>
    </w:p>
    <w:p w14:paraId="3147D5D9" w14:textId="77777777" w:rsidR="00EA44B1" w:rsidRPr="00364116" w:rsidRDefault="00EA44B1" w:rsidP="00EA44B1">
      <w:pPr>
        <w:pStyle w:val="BABasictext"/>
      </w:pPr>
      <w:r w:rsidRPr="00364116">
        <w:t>Pro větrání prostoru trafostanice v suterénu je použit přívodní ventilátor umístěný v řešené místnosti. Přívodní část se skládá z tlumičů hluku, ventilátoru v potrubí a uzavírací těsné klapky. Výfuk teplého vzduchu z místnosti bude do venkovního prostředí přes protidešťovou žaluzii, uzavírací těsnou klapku. Na přívodu bude připraven rámeček pro případné osazení filtrační tkaniny.</w:t>
      </w:r>
    </w:p>
    <w:p w14:paraId="2BE3BE8C" w14:textId="77777777" w:rsidR="00EA44B1" w:rsidRPr="00364116" w:rsidRDefault="00EA44B1" w:rsidP="00333485">
      <w:pPr>
        <w:pStyle w:val="BABasictext"/>
      </w:pPr>
      <w:r w:rsidRPr="00364116">
        <w:t>Zařízení bude spuštěno na základě časového harmonogramu, čidla teploty. V případě vstupu údržby do trafa bude zařízení spuštěno současně se světly (platí i pro vypnutí zařízení).</w:t>
      </w:r>
    </w:p>
    <w:p w14:paraId="5B11DD18" w14:textId="77777777" w:rsidR="00EA44B1" w:rsidRPr="00364116" w:rsidRDefault="00EA44B1" w:rsidP="00EA44B1">
      <w:pPr>
        <w:pStyle w:val="BABasictext"/>
      </w:pPr>
      <w:r w:rsidRPr="00364116">
        <w:t>Automatická regulace bude zajišťovat:</w:t>
      </w:r>
    </w:p>
    <w:p w14:paraId="575BD28F" w14:textId="77777777" w:rsidR="00EA44B1" w:rsidRPr="00364116" w:rsidRDefault="00937C98" w:rsidP="00937C98">
      <w:pPr>
        <w:pStyle w:val="BAListbasic"/>
      </w:pPr>
      <w:r>
        <w:rPr>
          <w:rFonts w:cstheme="minorHAnsi"/>
        </w:rPr>
        <w:t>- c</w:t>
      </w:r>
      <w:r w:rsidR="00EA44B1" w:rsidRPr="00364116">
        <w:t>hod ventilátoru dle čidla teploty</w:t>
      </w:r>
    </w:p>
    <w:p w14:paraId="78A9A6EA" w14:textId="77777777" w:rsidR="00EA44B1" w:rsidRPr="00364116" w:rsidRDefault="00937C98" w:rsidP="00937C98">
      <w:pPr>
        <w:pStyle w:val="BAListbasic"/>
      </w:pPr>
      <w:r>
        <w:rPr>
          <w:rFonts w:cstheme="minorHAnsi"/>
        </w:rPr>
        <w:t xml:space="preserve">- </w:t>
      </w:r>
      <w:r w:rsidR="00EA44B1" w:rsidRPr="00364116">
        <w:t>ovládání uzavíracích klapek – při chodu ventilátoru otevřené</w:t>
      </w:r>
    </w:p>
    <w:p w14:paraId="1F755F96" w14:textId="77777777" w:rsidR="00EA44B1" w:rsidRPr="00364116" w:rsidRDefault="00EA44B1" w:rsidP="00EA44B1">
      <w:pPr>
        <w:pStyle w:val="BABasictext"/>
      </w:pPr>
    </w:p>
    <w:p w14:paraId="74E0CBA4" w14:textId="77777777" w:rsidR="00EA44B1" w:rsidRPr="00364116" w:rsidRDefault="00EA44B1" w:rsidP="00333485">
      <w:pPr>
        <w:pStyle w:val="BALocalheading"/>
      </w:pPr>
      <w:r w:rsidRPr="00364116">
        <w:t>Odvětrání kompresorů</w:t>
      </w:r>
    </w:p>
    <w:p w14:paraId="6EF13DB9" w14:textId="77777777" w:rsidR="00EA44B1" w:rsidRPr="00364116" w:rsidRDefault="00EA44B1" w:rsidP="00EA44B1">
      <w:pPr>
        <w:pStyle w:val="BABasictext"/>
      </w:pPr>
      <w:r w:rsidRPr="00364116">
        <w:t>Požadavky technologie nebyly stanoveny, průtok vzduchu bude upřesněn v dalších stupních dokumentace.</w:t>
      </w:r>
    </w:p>
    <w:p w14:paraId="37D9D8D2" w14:textId="77777777" w:rsidR="00EA44B1" w:rsidRPr="00364116" w:rsidRDefault="00EA44B1" w:rsidP="00EA44B1">
      <w:pPr>
        <w:pStyle w:val="BABasictext"/>
      </w:pPr>
      <w:r w:rsidRPr="00364116">
        <w:t>Přívodní část se skládá z tlumičů hluku, ventilátoru v potrubí a uzavírací těsné klapky. Výfuk teplého vzduchu z místnosti bude do venkovního prostředí přes protidešťovou žaluzii, uzavírací těsnou klapku. Na přívodu bude připraven rámeček pro případné osazení filtrační tkaniny.</w:t>
      </w:r>
    </w:p>
    <w:p w14:paraId="3B5FB872" w14:textId="77777777" w:rsidR="00EA44B1" w:rsidRPr="00364116" w:rsidRDefault="00EA44B1" w:rsidP="00333485">
      <w:pPr>
        <w:pStyle w:val="BABasictext"/>
      </w:pPr>
      <w:r w:rsidRPr="00364116">
        <w:lastRenderedPageBreak/>
        <w:t xml:space="preserve">Zařízení bude spuštěno na základě informace o stavu kompresorů. </w:t>
      </w:r>
    </w:p>
    <w:p w14:paraId="6233C42E" w14:textId="77777777" w:rsidR="00EA44B1" w:rsidRPr="00364116" w:rsidRDefault="00EA44B1" w:rsidP="00EA44B1">
      <w:pPr>
        <w:pStyle w:val="BABasictext"/>
      </w:pPr>
      <w:r w:rsidRPr="00364116">
        <w:t>Automatická regulace bude zajišťovat:</w:t>
      </w:r>
    </w:p>
    <w:p w14:paraId="76F9FF96" w14:textId="77777777" w:rsidR="00333485" w:rsidRPr="00364116" w:rsidRDefault="00937C98" w:rsidP="00937C98">
      <w:pPr>
        <w:pStyle w:val="BAListbasic"/>
      </w:pPr>
      <w:r>
        <w:rPr>
          <w:rFonts w:cstheme="minorHAnsi"/>
        </w:rPr>
        <w:t xml:space="preserve">- </w:t>
      </w:r>
      <w:r w:rsidR="00333485" w:rsidRPr="00364116">
        <w:t>c</w:t>
      </w:r>
      <w:r w:rsidR="00EA44B1" w:rsidRPr="00364116">
        <w:t>hod ventilátoru dle kompresorů</w:t>
      </w:r>
    </w:p>
    <w:p w14:paraId="6FCF0664" w14:textId="77777777" w:rsidR="00EA44B1" w:rsidRPr="00364116" w:rsidRDefault="00937C98" w:rsidP="00937C98">
      <w:pPr>
        <w:pStyle w:val="BAListbasic"/>
      </w:pPr>
      <w:r>
        <w:rPr>
          <w:rFonts w:cstheme="minorHAnsi"/>
        </w:rPr>
        <w:t xml:space="preserve">- </w:t>
      </w:r>
      <w:r w:rsidR="00333485" w:rsidRPr="00364116">
        <w:t>ovládání uzavíracích klapek – při chodu ventilátoru otevřené</w:t>
      </w:r>
    </w:p>
    <w:p w14:paraId="74350F8E" w14:textId="77777777" w:rsidR="00F11A47" w:rsidRPr="00364116" w:rsidRDefault="00F11A47" w:rsidP="00F11A47">
      <w:pPr>
        <w:pStyle w:val="BALevel4"/>
      </w:pPr>
      <w:bookmarkStart w:id="1482" w:name="_Toc36077127"/>
      <w:bookmarkStart w:id="1483" w:name="_Toc36244392"/>
      <w:bookmarkStart w:id="1484" w:name="_Toc36555422"/>
      <w:r w:rsidRPr="00364116">
        <w:t>Měření a regulace</w:t>
      </w:r>
      <w:bookmarkEnd w:id="1482"/>
      <w:bookmarkEnd w:id="1483"/>
      <w:bookmarkEnd w:id="1484"/>
    </w:p>
    <w:p w14:paraId="32A2A3B6" w14:textId="77777777" w:rsidR="00F11A47" w:rsidRPr="00364116" w:rsidRDefault="00F11A47" w:rsidP="00F11A47">
      <w:pPr>
        <w:pStyle w:val="BABasictext"/>
      </w:pPr>
      <w:r w:rsidRPr="00364116">
        <w:t xml:space="preserve">Tato část dokumentace navrhuje centrální řídicí systém objektu BMS, pokrývající zařízení techniky prostředí (vytápění, chlazení, vzduchotechnika a klimatizace, ZTI …) a systém jednotlivých místností </w:t>
      </w:r>
      <w:r w:rsidR="00B85592" w:rsidRPr="00364116">
        <w:t>pro budoucí</w:t>
      </w:r>
      <w:r w:rsidRPr="00364116">
        <w:t xml:space="preserve"> objekt kampusu UK –</w:t>
      </w:r>
      <w:r w:rsidR="0097765E">
        <w:t xml:space="preserve"> </w:t>
      </w:r>
      <w:r w:rsidRPr="00364116">
        <w:t>Mephared 2 v Hradci Králové.</w:t>
      </w:r>
    </w:p>
    <w:p w14:paraId="246F50F7" w14:textId="77777777" w:rsidR="00F11A47" w:rsidRPr="00364116" w:rsidRDefault="00F11A47" w:rsidP="00F11A47">
      <w:pPr>
        <w:pStyle w:val="BABasictext"/>
      </w:pPr>
      <w:r w:rsidRPr="00364116">
        <w:t>Pro objekt MEP II je navržen samostatný plně funkční řídící systém. Tento systém bude umožňovat připojení řídícího systému stávajícího kampusu MEP I, i dálkovou správu mimo kampus.</w:t>
      </w:r>
    </w:p>
    <w:p w14:paraId="5D81D105" w14:textId="77777777" w:rsidR="00F11A47" w:rsidRPr="00364116" w:rsidRDefault="00F11A47" w:rsidP="00AC66A6">
      <w:pPr>
        <w:pStyle w:val="BABasictext"/>
        <w:rPr>
          <w:noProof/>
        </w:rPr>
      </w:pPr>
    </w:p>
    <w:p w14:paraId="583C9CFC" w14:textId="77777777" w:rsidR="00F11A47" w:rsidRPr="00364116" w:rsidRDefault="00C11902" w:rsidP="00CD5459">
      <w:pPr>
        <w:pStyle w:val="BABasictext"/>
        <w:rPr>
          <w:noProof/>
        </w:rPr>
      </w:pPr>
      <w:r>
        <w:rPr>
          <w:noProof/>
        </w:rPr>
        <w:drawing>
          <wp:inline distT="0" distB="0" distL="0" distR="0" wp14:anchorId="57C19F4F" wp14:editId="3A099076">
            <wp:extent cx="5063706" cy="3105150"/>
            <wp:effectExtent l="0" t="0" r="381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82616" cy="3116746"/>
                    </a:xfrm>
                    <a:prstGeom prst="rect">
                      <a:avLst/>
                    </a:prstGeom>
                    <a:noFill/>
                    <a:ln>
                      <a:noFill/>
                    </a:ln>
                  </pic:spPr>
                </pic:pic>
              </a:graphicData>
            </a:graphic>
          </wp:inline>
        </w:drawing>
      </w:r>
    </w:p>
    <w:p w14:paraId="285F462A" w14:textId="77777777" w:rsidR="00F11A47" w:rsidRPr="00364116" w:rsidRDefault="00F11A47" w:rsidP="00AC66A6">
      <w:pPr>
        <w:pStyle w:val="BABasictext"/>
      </w:pPr>
      <w:bookmarkStart w:id="1485" w:name="_Toc424923753"/>
      <w:bookmarkStart w:id="1486" w:name="_Toc402478692"/>
    </w:p>
    <w:p w14:paraId="6A139232" w14:textId="77777777" w:rsidR="00F11A47" w:rsidRPr="00364116" w:rsidRDefault="00F11A47" w:rsidP="00F11A47">
      <w:pPr>
        <w:pStyle w:val="BABasictext"/>
      </w:pPr>
      <w:bookmarkStart w:id="1487" w:name="_Toc25574254"/>
      <w:r w:rsidRPr="00364116">
        <w:t>Popis zvolené koncepce</w:t>
      </w:r>
      <w:bookmarkStart w:id="1488" w:name="_Toc402478693"/>
      <w:bookmarkStart w:id="1489" w:name="_Toc402478694"/>
      <w:bookmarkEnd w:id="1485"/>
      <w:bookmarkEnd w:id="1486"/>
      <w:bookmarkEnd w:id="1488"/>
      <w:bookmarkEnd w:id="1489"/>
      <w:r w:rsidRPr="00364116">
        <w:t xml:space="preserve"> Měření a regulace (BMS)</w:t>
      </w:r>
      <w:bookmarkEnd w:id="1487"/>
    </w:p>
    <w:p w14:paraId="0BDC794F" w14:textId="77777777" w:rsidR="00F11A47" w:rsidRPr="00364116" w:rsidRDefault="00F11A47" w:rsidP="00F11A47">
      <w:pPr>
        <w:pStyle w:val="BABasictext"/>
      </w:pPr>
      <w:r w:rsidRPr="00364116">
        <w:t xml:space="preserve">Provoz moderní budovy zajišťuje řada systémů – řízení techniky prostředí budov (vytápění, chlazení, klimatizace, větrání, ZTI …). Pro optimální funkci budovy jako celku je třeba přenosu informací mezi jednotlivými systémy. Přenosy mezi jednotlivými systémy lze realizovat propojením jednotlivých celků prostřednictvím komunikačních kanálů, nebo diskrétními signály přenášenými mezi vstupním a výstupním zařízením jednotlivých systémů. </w:t>
      </w:r>
    </w:p>
    <w:p w14:paraId="242689D1" w14:textId="77777777" w:rsidR="00F11A47" w:rsidRPr="00364116" w:rsidRDefault="00F11A47" w:rsidP="00F11A47">
      <w:pPr>
        <w:pStyle w:val="BABasictext"/>
      </w:pPr>
      <w:r w:rsidRPr="00364116">
        <w:t>Provozovateli a uživateli budovy může důsledná a spolehlivá kontrola a regulace provozních stavů přinést zejména následující výhody:</w:t>
      </w:r>
    </w:p>
    <w:p w14:paraId="7581E0A7" w14:textId="77777777" w:rsidR="00F11A47" w:rsidRPr="00364116" w:rsidRDefault="007322B8" w:rsidP="00AC66A6">
      <w:pPr>
        <w:pStyle w:val="BAListbasic"/>
      </w:pPr>
      <w:r w:rsidRPr="00364116">
        <w:t xml:space="preserve">- </w:t>
      </w:r>
      <w:r w:rsidR="00F11A47" w:rsidRPr="00364116">
        <w:t>včasné rozpoznání havarijních a rizikových stavů s možností hlášení, popřípadě automatického zásahu, nebo zásahu obsluhy, čímž se zvyšuje bezpečnost celého objektu</w:t>
      </w:r>
    </w:p>
    <w:p w14:paraId="12945CAF" w14:textId="77777777" w:rsidR="00F11A47" w:rsidRPr="00364116" w:rsidRDefault="007322B8" w:rsidP="00AC66A6">
      <w:pPr>
        <w:pStyle w:val="BAListbasic"/>
      </w:pPr>
      <w:r w:rsidRPr="00364116">
        <w:t xml:space="preserve">- </w:t>
      </w:r>
      <w:r w:rsidR="00F11A47" w:rsidRPr="00364116">
        <w:t xml:space="preserve">úsporu jednotlivých energií </w:t>
      </w:r>
    </w:p>
    <w:p w14:paraId="60B45C58" w14:textId="77777777" w:rsidR="00F11A47" w:rsidRPr="00364116" w:rsidRDefault="007322B8" w:rsidP="00AC66A6">
      <w:pPr>
        <w:pStyle w:val="BAListbasic"/>
      </w:pPr>
      <w:r w:rsidRPr="00364116">
        <w:t xml:space="preserve">- </w:t>
      </w:r>
      <w:r w:rsidR="00F11A47" w:rsidRPr="00364116">
        <w:t>definované pracovně-provozní klima</w:t>
      </w:r>
    </w:p>
    <w:p w14:paraId="024793B5" w14:textId="77777777" w:rsidR="00F11A47" w:rsidRPr="00364116" w:rsidRDefault="007322B8" w:rsidP="00AC66A6">
      <w:pPr>
        <w:pStyle w:val="BAListbasic"/>
      </w:pPr>
      <w:r w:rsidRPr="00364116">
        <w:t xml:space="preserve">- </w:t>
      </w:r>
      <w:r w:rsidR="00F11A47" w:rsidRPr="00364116">
        <w:t>možnost jednoduché změny jednotlivých režimů a nastavení</w:t>
      </w:r>
    </w:p>
    <w:p w14:paraId="0EFA4446" w14:textId="77777777" w:rsidR="00F11A47" w:rsidRPr="00364116" w:rsidRDefault="007322B8" w:rsidP="00AC66A6">
      <w:pPr>
        <w:pStyle w:val="BAListbasic"/>
      </w:pPr>
      <w:r w:rsidRPr="00364116">
        <w:t xml:space="preserve">- </w:t>
      </w:r>
      <w:r w:rsidR="00F11A47" w:rsidRPr="00364116">
        <w:t>jednoduchý dohled a možnosti zásahu z místního pracoviště</w:t>
      </w:r>
    </w:p>
    <w:p w14:paraId="3219E9C7" w14:textId="77777777" w:rsidR="00F11A47" w:rsidRPr="00364116" w:rsidRDefault="007322B8" w:rsidP="00AC66A6">
      <w:pPr>
        <w:pStyle w:val="BAListbasic"/>
      </w:pPr>
      <w:r w:rsidRPr="00364116">
        <w:lastRenderedPageBreak/>
        <w:t xml:space="preserve">- </w:t>
      </w:r>
      <w:r w:rsidR="00F11A47" w:rsidRPr="00364116">
        <w:t xml:space="preserve">snadnou </w:t>
      </w:r>
      <w:r w:rsidR="00F1032D" w:rsidRPr="00364116">
        <w:t>protokolaci</w:t>
      </w:r>
      <w:r w:rsidR="00F11A47" w:rsidRPr="00364116">
        <w:t xml:space="preserve"> dějů v budově (tabulky, popř. grafy událostí a hodnot)</w:t>
      </w:r>
    </w:p>
    <w:p w14:paraId="272A588D" w14:textId="77777777" w:rsidR="00F11A47" w:rsidRPr="00364116" w:rsidRDefault="007322B8" w:rsidP="00AC66A6">
      <w:pPr>
        <w:pStyle w:val="BAListbasic"/>
      </w:pPr>
      <w:r w:rsidRPr="00364116">
        <w:t xml:space="preserve">- </w:t>
      </w:r>
      <w:r w:rsidR="00F11A47" w:rsidRPr="00364116">
        <w:t>usnadňuje údržbu technologie a snižuje nároky na provozní a servisní personál</w:t>
      </w:r>
    </w:p>
    <w:p w14:paraId="1E93EA39" w14:textId="77777777" w:rsidR="00F11A47" w:rsidRPr="00364116" w:rsidRDefault="007322B8" w:rsidP="00AC66A6">
      <w:pPr>
        <w:pStyle w:val="BAListbasic"/>
      </w:pPr>
      <w:r w:rsidRPr="00364116">
        <w:t xml:space="preserve">- </w:t>
      </w:r>
      <w:r w:rsidR="00F11A47" w:rsidRPr="00364116">
        <w:t>správa budovy (optimalizace provozu, systém pro plánování a organizaci údržby, evidence).</w:t>
      </w:r>
    </w:p>
    <w:p w14:paraId="2B8D4DBF" w14:textId="77777777" w:rsidR="00F11A47" w:rsidRPr="00364116" w:rsidRDefault="00F11A47" w:rsidP="00F11A47">
      <w:pPr>
        <w:pStyle w:val="BABasictext"/>
      </w:pPr>
      <w:r w:rsidRPr="00364116">
        <w:t>Pro měření a regulaci je navržen digitální, volně programovatelný řídicí systém stavebnicového charakteru, který v rámci zvoleného systému bude umožňovat v případě potřeby další pružné a ekonomické rozšiřování. Navržený řídicí systém bude mít otevřenou architekturu, komunikace na všech úrovních řízení bude řešena dle světových standardů. Dále bude uživateli nabízet příjemné uživatelské rozhraní, s logickým menu, dobrou grafikou a dobře čitelnými texty. Jednotlivé části systému spolu musí komunikovat a být rozděleny na funkční logické celky, které při výpadku části musí zbytek dále fungovat.</w:t>
      </w:r>
    </w:p>
    <w:p w14:paraId="66EC6556" w14:textId="77777777" w:rsidR="00F11A47" w:rsidRPr="00364116" w:rsidRDefault="00F11A47" w:rsidP="00F11A47">
      <w:pPr>
        <w:pStyle w:val="BABasictext"/>
      </w:pPr>
      <w:r w:rsidRPr="00364116">
        <w:t xml:space="preserve">Algoritmy systému MaR budou řešeny v decentralizovaném řídicím systému s inteligencí rozloženou do několika úrovní. </w:t>
      </w:r>
    </w:p>
    <w:p w14:paraId="15F882FD" w14:textId="77777777" w:rsidR="00F11A47" w:rsidRPr="00364116" w:rsidRDefault="00F11A47" w:rsidP="00F11A47">
      <w:pPr>
        <w:pStyle w:val="BABasictext"/>
      </w:pPr>
      <w:r w:rsidRPr="00364116">
        <w:t xml:space="preserve">Předností decentralizovaného systému je zejména: </w:t>
      </w:r>
    </w:p>
    <w:p w14:paraId="79C5E937" w14:textId="77777777" w:rsidR="00F11A47" w:rsidRPr="00364116" w:rsidRDefault="007322B8" w:rsidP="00AC66A6">
      <w:pPr>
        <w:pStyle w:val="BAListbasic"/>
      </w:pPr>
      <w:r w:rsidRPr="00364116">
        <w:t xml:space="preserve">- </w:t>
      </w:r>
      <w:r w:rsidR="00F11A47" w:rsidRPr="00364116">
        <w:t xml:space="preserve">zvýšená odolnost proti poruchám </w:t>
      </w:r>
      <w:r w:rsidR="00B85592" w:rsidRPr="00364116">
        <w:t>systému – případná</w:t>
      </w:r>
      <w:r w:rsidR="00F11A47" w:rsidRPr="00364116">
        <w:t xml:space="preserve"> porucha v určité části systému má dopad pouze na omezenou část technologie</w:t>
      </w:r>
    </w:p>
    <w:p w14:paraId="3890E3DC" w14:textId="77777777" w:rsidR="00F11A47" w:rsidRPr="00364116" w:rsidRDefault="007322B8" w:rsidP="00AC66A6">
      <w:pPr>
        <w:pStyle w:val="BAListbasic"/>
      </w:pPr>
      <w:r w:rsidRPr="00364116">
        <w:t xml:space="preserve">- </w:t>
      </w:r>
      <w:r w:rsidR="00F11A47" w:rsidRPr="00364116">
        <w:t xml:space="preserve">snadná údržba a provozní kontrola </w:t>
      </w:r>
      <w:r w:rsidR="00B85592" w:rsidRPr="00364116">
        <w:t>systému – regulátory</w:t>
      </w:r>
      <w:r w:rsidR="00F11A47" w:rsidRPr="00364116">
        <w:t xml:space="preserve"> budou umístěny v těsné blízkosti řízené technologie</w:t>
      </w:r>
    </w:p>
    <w:p w14:paraId="29823295" w14:textId="77777777" w:rsidR="00F11A47" w:rsidRPr="00364116" w:rsidRDefault="007322B8" w:rsidP="00AC66A6">
      <w:pPr>
        <w:pStyle w:val="BAListbasic"/>
      </w:pPr>
      <w:r w:rsidRPr="00364116">
        <w:t xml:space="preserve">- </w:t>
      </w:r>
      <w:r w:rsidR="00F11A47" w:rsidRPr="00364116">
        <w:t xml:space="preserve">zvýšená </w:t>
      </w:r>
      <w:r w:rsidR="00B85592" w:rsidRPr="00364116">
        <w:t>spolehlivost – díky</w:t>
      </w:r>
      <w:r w:rsidR="00F11A47" w:rsidRPr="00364116">
        <w:t xml:space="preserve"> zkrácení kabeláže k čidlům a akčním orgánům se snižuje riziko indukování rušivých signálů po trase, současně dochází k úsporám nákladů na montáž </w:t>
      </w:r>
    </w:p>
    <w:p w14:paraId="02DB58CC" w14:textId="77777777" w:rsidR="00F11A47" w:rsidRPr="00364116" w:rsidRDefault="00F11A47" w:rsidP="00F11A47">
      <w:pPr>
        <w:pStyle w:val="BABasictext"/>
      </w:pPr>
      <w:r w:rsidRPr="00364116">
        <w:t>Struktura řídicího systému je vertikálně členěna do dvou úrovní:</w:t>
      </w:r>
    </w:p>
    <w:p w14:paraId="33EA3558" w14:textId="77777777" w:rsidR="00F11A47" w:rsidRPr="00364116" w:rsidRDefault="007322B8" w:rsidP="00AC66A6">
      <w:pPr>
        <w:pStyle w:val="BAListbasic"/>
      </w:pPr>
      <w:r w:rsidRPr="00364116">
        <w:t xml:space="preserve">- </w:t>
      </w:r>
      <w:r w:rsidR="00F11A47" w:rsidRPr="00364116">
        <w:t xml:space="preserve">Úroveň správy </w:t>
      </w:r>
      <w:r w:rsidR="00B85592" w:rsidRPr="00364116">
        <w:t>informací – operátorská</w:t>
      </w:r>
      <w:r w:rsidR="00F11A47" w:rsidRPr="00364116">
        <w:t xml:space="preserve"> pracovní stanice</w:t>
      </w:r>
    </w:p>
    <w:p w14:paraId="3B0D4365" w14:textId="77777777" w:rsidR="00F11A47" w:rsidRPr="00364116" w:rsidRDefault="007322B8" w:rsidP="00AC66A6">
      <w:pPr>
        <w:pStyle w:val="BAListbasic"/>
      </w:pPr>
      <w:r w:rsidRPr="00364116">
        <w:t xml:space="preserve">- </w:t>
      </w:r>
      <w:r w:rsidR="00F11A47" w:rsidRPr="00364116">
        <w:t xml:space="preserve">Procesní </w:t>
      </w:r>
      <w:r w:rsidR="00B85592" w:rsidRPr="00364116">
        <w:t>úroveň – lokální</w:t>
      </w:r>
      <w:r w:rsidR="00F11A47" w:rsidRPr="00364116">
        <w:t xml:space="preserve"> řízení</w:t>
      </w:r>
    </w:p>
    <w:p w14:paraId="06DF3CAE" w14:textId="77777777" w:rsidR="00F11A47" w:rsidRPr="00364116" w:rsidRDefault="00F11A47" w:rsidP="00F11A47">
      <w:pPr>
        <w:pStyle w:val="BALocalheading"/>
      </w:pPr>
      <w:r w:rsidRPr="00364116">
        <w:t>Řídící úroveň</w:t>
      </w:r>
    </w:p>
    <w:p w14:paraId="3D27A186" w14:textId="77777777" w:rsidR="00F11A47" w:rsidRPr="00364116" w:rsidRDefault="00F11A47" w:rsidP="00F11A47">
      <w:pPr>
        <w:pStyle w:val="BABasictext"/>
      </w:pPr>
      <w:r w:rsidRPr="00364116">
        <w:t xml:space="preserve">Centralizovaná obsluha připojených zařízení techniky prostředí budov bude zajištěna pomocí řídící a monitorovací stanice MaR. Řídící a monitorovací stanice MaR se bude skládat z pracovní stanice (osobní počítač, server pro ukládání dat) s potřebným hardwarovým a softwarovým vybavením a tiskárnou. Řídící pracoviště umožní dálkovou optimalizaci provozu připojených technologií (změnu žádaných hodnot, sběr historických dat, alarmová hlášení, protokolování provozu systému jako celku …). Navržený software umožní snadnou obsluhu s možností aktivního (dialogového) grafického zobrazení jednotlivých technologických zařízení pomocí dynamických schémat se zobrazenými okamžitými hodnotami. Řídící úroveň, tedy BMS propojující jednotlivé automatizační stanice a dispečerské pracoviště bude využívat vlastní protokol, nebo vlastní ethernetovou síť.   </w:t>
      </w:r>
    </w:p>
    <w:p w14:paraId="346C6201" w14:textId="77777777" w:rsidR="00F11A47" w:rsidRPr="00364116" w:rsidRDefault="00F11A47" w:rsidP="00F11A47">
      <w:pPr>
        <w:pStyle w:val="BABasictext"/>
      </w:pPr>
      <w:r w:rsidRPr="00364116">
        <w:t xml:space="preserve">Jednotka může podporovat přístup přes webový prohlížeč z několika míst současně a využívá ochranu heslem a zabezpečovací metody používané v IT. K systémovým datům v jednotce lze přistupovat z kteréhokoliv standardního zařízení (PC desktop nebo notebook), které je připojeno k síti. </w:t>
      </w:r>
    </w:p>
    <w:p w14:paraId="3CF88F6A" w14:textId="77777777" w:rsidR="00F11A47" w:rsidRPr="00364116" w:rsidRDefault="00F11A47" w:rsidP="00F11A47">
      <w:pPr>
        <w:pStyle w:val="BABasictext"/>
      </w:pPr>
      <w:r w:rsidRPr="00364116">
        <w:t>Kromě řídící a monitorovací stanice bude možné se systémem MaR komunikovat také v rámci místní nebo webové sítě. Připojení do místní nebo webové sítě zajistí tzv. „web server“, který bude integrován v jednotlivých procesních stanicích systému MaR. Připojení systému MaR do místní nebo webové sítě umožní komunikaci se systémem MaR pomocí klientských stanic (počítačů) umístěných jak v objektu, tak i mimo objekt. Přístup do systému MaR pomocí „web serveru“ nabídne přes dálkový přístup všechny důležité informace, které bude systém MaR poskytovat. Nastavením uživatelských práv se systém MaR zpřístupní pomocí „web serveru“ jen oprávněným uživatelům. „Web server“ umožní grafické ovládání přes standardní webový prohlížeč a přenos alarmových hlášení přes e-mail nebo SMS.</w:t>
      </w:r>
    </w:p>
    <w:p w14:paraId="26A2A130" w14:textId="77777777" w:rsidR="00F11A47" w:rsidRPr="00364116" w:rsidRDefault="00F11A47" w:rsidP="00F11A47">
      <w:pPr>
        <w:pStyle w:val="BABasictext"/>
      </w:pPr>
      <w:r w:rsidRPr="00364116">
        <w:t xml:space="preserve">Pro ukládání databáze konfigurace systému, zápis a archivaci trendů, zápis a archivaci alarmů a prověřovacího záznamu (audit trail) je síť jednotek kompletována se softwarovým </w:t>
      </w:r>
      <w:r w:rsidRPr="00364116">
        <w:lastRenderedPageBreak/>
        <w:t xml:space="preserve">balíkem server (rozšířený aplikační a datový server). </w:t>
      </w:r>
    </w:p>
    <w:p w14:paraId="480E7372" w14:textId="77777777" w:rsidR="00F11A47" w:rsidRPr="00364116" w:rsidRDefault="00F11A47" w:rsidP="00F11A47">
      <w:pPr>
        <w:pStyle w:val="BABasictext"/>
      </w:pPr>
      <w:r w:rsidRPr="00364116">
        <w:t>Uživatel má přístup k informacím přes navigační stromovou strukturu, která představuje logické seskupení síťových zařízení a názvy datových bodů definované uživatelem při konfiguraci systému.</w:t>
      </w:r>
    </w:p>
    <w:p w14:paraId="6D6FC16A" w14:textId="77777777" w:rsidR="00F11A47" w:rsidRPr="00364116" w:rsidRDefault="00F11A47" w:rsidP="00F11A47">
      <w:pPr>
        <w:pStyle w:val="BABasictext"/>
      </w:pPr>
      <w:r w:rsidRPr="00364116">
        <w:t xml:space="preserve">Uživatel může také upravit stromovou strukturu podle skupin a názvů, které jsou založeny na umístění zařízení v budově nebo na systémových skupinách. Všechny uživatelské akce vykonané prostřednictvím jednotek, včetně přihlášení a odhlášení, povelování zařízení, změn parametrů a změn v konfiguraci systému jsou protokolovány. </w:t>
      </w:r>
    </w:p>
    <w:p w14:paraId="735BFA03" w14:textId="77777777" w:rsidR="00F11A47" w:rsidRPr="00364116" w:rsidRDefault="00F11A47" w:rsidP="00F11A47">
      <w:pPr>
        <w:pStyle w:val="BABasictext"/>
      </w:pPr>
      <w:r w:rsidRPr="00364116">
        <w:t xml:space="preserve">Systém bude umožňovat integraci technologií EZS, CCTV, ACS, </w:t>
      </w:r>
      <w:r w:rsidR="00B85592" w:rsidRPr="00364116">
        <w:t>EPS – nadstavbový</w:t>
      </w:r>
      <w:r w:rsidRPr="00364116">
        <w:t xml:space="preserve"> software, správa a vizualizace systémů. MaR, EZS, EPS, ACS, včetně vizualizace.</w:t>
      </w:r>
    </w:p>
    <w:p w14:paraId="2A9344B2" w14:textId="77777777" w:rsidR="00F11A47" w:rsidRPr="00364116" w:rsidRDefault="00F11A47" w:rsidP="00F11A47">
      <w:pPr>
        <w:pStyle w:val="BABasictext"/>
      </w:pPr>
      <w:r w:rsidRPr="00364116">
        <w:t>Hlavní rysy:</w:t>
      </w:r>
    </w:p>
    <w:p w14:paraId="6EBF2106" w14:textId="77777777" w:rsidR="00F11A47" w:rsidRPr="00364116" w:rsidRDefault="00937C98" w:rsidP="00937C98">
      <w:pPr>
        <w:pStyle w:val="BAListbasic"/>
      </w:pPr>
      <w:r>
        <w:rPr>
          <w:rFonts w:cstheme="minorHAnsi"/>
        </w:rPr>
        <w:t xml:space="preserve">- </w:t>
      </w:r>
      <w:r w:rsidR="00F11A47" w:rsidRPr="00364116">
        <w:t xml:space="preserve">Webový </w:t>
      </w:r>
      <w:r w:rsidR="00B85592" w:rsidRPr="00364116">
        <w:t>přístup – Přístup</w:t>
      </w:r>
      <w:r w:rsidR="00F11A47" w:rsidRPr="00364116">
        <w:t xml:space="preserve"> k alarmům, grafice, časovým programům, logům </w:t>
      </w:r>
      <w:r w:rsidR="00F11A47">
        <w:t>a konfiguraci</w:t>
      </w:r>
      <w:r w:rsidR="00F11A47" w:rsidRPr="00364116">
        <w:t xml:space="preserve"> data přes webový prohlížeč a mobilní zařízení</w:t>
      </w:r>
    </w:p>
    <w:p w14:paraId="3562E482" w14:textId="77777777" w:rsidR="00F11A47" w:rsidRPr="00364116" w:rsidRDefault="00937C98" w:rsidP="00937C98">
      <w:pPr>
        <w:pStyle w:val="BAListbasic"/>
      </w:pPr>
      <w:r>
        <w:rPr>
          <w:rFonts w:cstheme="minorHAnsi"/>
        </w:rPr>
        <w:t xml:space="preserve">- </w:t>
      </w:r>
      <w:r w:rsidR="00F11A47" w:rsidRPr="00364116">
        <w:t xml:space="preserve">Grafické zobrazení v reálném </w:t>
      </w:r>
      <w:r w:rsidR="00B85592" w:rsidRPr="00364116">
        <w:t>čase – Volně</w:t>
      </w:r>
      <w:r w:rsidR="00F11A47" w:rsidRPr="00364116">
        <w:t xml:space="preserve"> konfigurovatelné HTML5 uživatelské rozhraní.</w:t>
      </w:r>
    </w:p>
    <w:p w14:paraId="2DE5167C" w14:textId="77777777" w:rsidR="00F11A47" w:rsidRPr="00364116" w:rsidRDefault="00937C98" w:rsidP="00937C98">
      <w:pPr>
        <w:pStyle w:val="BAListbasic"/>
      </w:pPr>
      <w:r>
        <w:rPr>
          <w:rFonts w:cstheme="minorHAnsi"/>
        </w:rPr>
        <w:t xml:space="preserve">- </w:t>
      </w:r>
      <w:r w:rsidR="00B85592" w:rsidRPr="00364116">
        <w:t>Alarmování – Sofistikovaná</w:t>
      </w:r>
      <w:r w:rsidR="00F11A47" w:rsidRPr="00364116">
        <w:t xml:space="preserve"> segregace, správa, eskalace a routování alarmů včetně upozornění na alarm emailem.</w:t>
      </w:r>
    </w:p>
    <w:p w14:paraId="489C62EC" w14:textId="77777777" w:rsidR="00F11A47" w:rsidRPr="00364116" w:rsidRDefault="00937C98" w:rsidP="00937C98">
      <w:pPr>
        <w:pStyle w:val="BAListbasic"/>
      </w:pPr>
      <w:r>
        <w:rPr>
          <w:rFonts w:cstheme="minorHAnsi"/>
        </w:rPr>
        <w:t xml:space="preserve">- </w:t>
      </w:r>
      <w:r w:rsidR="00B85592" w:rsidRPr="00364116">
        <w:t>Konektivita – BACnet</w:t>
      </w:r>
      <w:r w:rsidR="00F11A47" w:rsidRPr="00364116">
        <w:t xml:space="preserve">, Modbus IP, LON IP, MBUS, KNX IP, OPC  </w:t>
      </w:r>
    </w:p>
    <w:p w14:paraId="328BC357" w14:textId="77777777" w:rsidR="00F11A47" w:rsidRPr="00364116" w:rsidRDefault="00937C98" w:rsidP="00937C98">
      <w:pPr>
        <w:pStyle w:val="BAListbasic"/>
      </w:pPr>
      <w:r>
        <w:rPr>
          <w:rFonts w:cstheme="minorHAnsi"/>
        </w:rPr>
        <w:t xml:space="preserve">- </w:t>
      </w:r>
      <w:r w:rsidR="00F11A47" w:rsidRPr="00364116">
        <w:t xml:space="preserve">Časové </w:t>
      </w:r>
      <w:r w:rsidR="00B85592" w:rsidRPr="00364116">
        <w:t>programy – Čtení</w:t>
      </w:r>
      <w:r w:rsidR="00F11A47" w:rsidRPr="00364116">
        <w:t xml:space="preserve"> a zápis časových programů. Globální časové programy a kalendáře přímo na centrály s cílem ovládat zařízení bez vnitřních časových programů.</w:t>
      </w:r>
    </w:p>
    <w:p w14:paraId="36D19EA6" w14:textId="77777777" w:rsidR="00F11A47" w:rsidRPr="00364116" w:rsidRDefault="00937C98" w:rsidP="00937C98">
      <w:pPr>
        <w:pStyle w:val="BAListbasic"/>
      </w:pPr>
      <w:r>
        <w:rPr>
          <w:rFonts w:cstheme="minorHAnsi"/>
        </w:rPr>
        <w:t xml:space="preserve">- </w:t>
      </w:r>
      <w:r w:rsidR="00F11A47" w:rsidRPr="00364116">
        <w:t xml:space="preserve">Centralizované ukládání </w:t>
      </w:r>
      <w:r w:rsidR="00B85592" w:rsidRPr="00364116">
        <w:t>dat – Všechny</w:t>
      </w:r>
      <w:r w:rsidR="00F11A47" w:rsidRPr="00364116">
        <w:t xml:space="preserve"> body lze trendovat a ukládat do databáze. Trendovat lze buď intervalově nebo pomocí změny hodnot. Historická data lze vizualizovat snadně a intuitivně.</w:t>
      </w:r>
    </w:p>
    <w:p w14:paraId="22C00911" w14:textId="77777777" w:rsidR="00F11A47" w:rsidRPr="00364116" w:rsidRDefault="00937C98" w:rsidP="00937C98">
      <w:pPr>
        <w:pStyle w:val="BAListbasic"/>
      </w:pPr>
      <w:r>
        <w:rPr>
          <w:rFonts w:cstheme="minorHAnsi"/>
        </w:rPr>
        <w:t xml:space="preserve">- </w:t>
      </w:r>
      <w:r w:rsidR="00F11A47" w:rsidRPr="00364116">
        <w:t xml:space="preserve">Správa </w:t>
      </w:r>
      <w:r w:rsidR="00B85592" w:rsidRPr="00364116">
        <w:t>energií – Základní</w:t>
      </w:r>
      <w:r w:rsidR="00F11A47" w:rsidRPr="00364116">
        <w:t xml:space="preserve"> funkce energetického managementu jsou zahrnuty, rozšiřující funkce mohou být přidány.</w:t>
      </w:r>
    </w:p>
    <w:p w14:paraId="3C28A4F2" w14:textId="77777777" w:rsidR="00F11A47" w:rsidRPr="00364116" w:rsidRDefault="00937C98" w:rsidP="00937C98">
      <w:pPr>
        <w:pStyle w:val="BAListbasic"/>
      </w:pPr>
      <w:r>
        <w:rPr>
          <w:rFonts w:cstheme="minorHAnsi"/>
        </w:rPr>
        <w:t xml:space="preserve">- </w:t>
      </w:r>
      <w:r w:rsidR="00B85592" w:rsidRPr="00364116">
        <w:t>Audit – Automatické</w:t>
      </w:r>
      <w:r w:rsidR="00F11A47" w:rsidRPr="00364116">
        <w:t xml:space="preserve"> ukládání událostí a změn.</w:t>
      </w:r>
    </w:p>
    <w:p w14:paraId="7E4CB499" w14:textId="77777777" w:rsidR="00F11A47" w:rsidRPr="00364116" w:rsidRDefault="00937C98" w:rsidP="00937C98">
      <w:pPr>
        <w:pStyle w:val="BAListbasic"/>
      </w:pPr>
      <w:r>
        <w:rPr>
          <w:rFonts w:cstheme="minorHAnsi"/>
        </w:rPr>
        <w:t xml:space="preserve">- </w:t>
      </w:r>
      <w:r w:rsidR="00B85592" w:rsidRPr="00364116">
        <w:t>Navigace – Navigaci</w:t>
      </w:r>
      <w:r w:rsidR="00F11A47" w:rsidRPr="00364116">
        <w:t xml:space="preserve"> lze jednoduše nastavit v závislosti na přístupových právech a potřebách koncového uživatele</w:t>
      </w:r>
    </w:p>
    <w:p w14:paraId="5FB945DE" w14:textId="77777777" w:rsidR="00F11A47" w:rsidRPr="00364116" w:rsidRDefault="00937C98" w:rsidP="00937C98">
      <w:pPr>
        <w:pStyle w:val="BAListbasic"/>
      </w:pPr>
      <w:r>
        <w:rPr>
          <w:rFonts w:cstheme="minorHAnsi"/>
        </w:rPr>
        <w:t xml:space="preserve">- </w:t>
      </w:r>
      <w:r w:rsidR="00F11A47" w:rsidRPr="00364116">
        <w:t>Podpora meta data (</w:t>
      </w:r>
      <w:r w:rsidR="00AC66A6">
        <w:t>t</w:t>
      </w:r>
      <w:r w:rsidR="00F11A47" w:rsidRPr="00364116">
        <w:t>agování) - K integrovaným objektům lze přidat další informace. Tyto informace lze použít k strukturování, vyhledávání a přípravě dat pro další analýzy.</w:t>
      </w:r>
    </w:p>
    <w:p w14:paraId="61BA5241" w14:textId="77777777" w:rsidR="00F11A47" w:rsidRPr="00364116" w:rsidRDefault="00937C98" w:rsidP="00937C98">
      <w:pPr>
        <w:pStyle w:val="BAListbasic"/>
      </w:pPr>
      <w:r>
        <w:rPr>
          <w:rFonts w:cstheme="minorHAnsi"/>
        </w:rPr>
        <w:t xml:space="preserve">- </w:t>
      </w:r>
      <w:r w:rsidR="00B85592" w:rsidRPr="00364116">
        <w:t>Dashboarding – Souhrn</w:t>
      </w:r>
      <w:r w:rsidR="00F11A47" w:rsidRPr="00364116">
        <w:t xml:space="preserve"> nejdůležitějších náhledů přizpůsobitelných koncovému uživateli</w:t>
      </w:r>
    </w:p>
    <w:p w14:paraId="43F26413" w14:textId="77777777" w:rsidR="00F11A47" w:rsidRPr="00364116" w:rsidRDefault="00937C98" w:rsidP="00937C98">
      <w:pPr>
        <w:pStyle w:val="BAListbasic"/>
      </w:pPr>
      <w:r>
        <w:rPr>
          <w:rFonts w:cstheme="minorHAnsi"/>
        </w:rPr>
        <w:t xml:space="preserve">- </w:t>
      </w:r>
      <w:r w:rsidR="00B85592" w:rsidRPr="00364116">
        <w:t>Zabezpečení – Ochrana</w:t>
      </w:r>
      <w:r w:rsidR="00F11A47" w:rsidRPr="00364116">
        <w:t xml:space="preserve"> heslem a zabezpečení pomocí ověřovacích a šifrovacích technik s volitelným zabezpečením podporovaným prostřednictvím externího LDAP</w:t>
      </w:r>
    </w:p>
    <w:p w14:paraId="44F60C49" w14:textId="77777777" w:rsidR="00F11A47" w:rsidRPr="00364116" w:rsidRDefault="00937C98" w:rsidP="00937C98">
      <w:pPr>
        <w:pStyle w:val="BAListbasic"/>
      </w:pPr>
      <w:r>
        <w:rPr>
          <w:rFonts w:cstheme="minorHAnsi"/>
        </w:rPr>
        <w:t xml:space="preserve">- </w:t>
      </w:r>
      <w:r w:rsidR="00B85592" w:rsidRPr="00364116">
        <w:t>Uživatelé – Podporuje</w:t>
      </w:r>
      <w:r w:rsidR="00F11A47" w:rsidRPr="00364116">
        <w:t xml:space="preserve"> neomezený počet uživatelů přes internet / intranet prostřednictvím standardního webového prohlížeče v závislosti na výkonu PC / Serveru</w:t>
      </w:r>
    </w:p>
    <w:p w14:paraId="2E422F20" w14:textId="77777777" w:rsidR="00F11A47" w:rsidRPr="00364116" w:rsidRDefault="00937C98" w:rsidP="00937C98">
      <w:pPr>
        <w:pStyle w:val="BAListbasic"/>
      </w:pPr>
      <w:r>
        <w:rPr>
          <w:rFonts w:cstheme="minorHAnsi"/>
        </w:rPr>
        <w:t xml:space="preserve">- </w:t>
      </w:r>
      <w:r w:rsidR="00B85592" w:rsidRPr="00364116">
        <w:t>Archivace – Volitelná</w:t>
      </w:r>
      <w:r w:rsidR="00F11A47" w:rsidRPr="00364116">
        <w:t xml:space="preserve"> archivace dat pomocí SQL a MySQL databází, XML, CSV nebo textového formátu.</w:t>
      </w:r>
    </w:p>
    <w:p w14:paraId="3C16B9F7" w14:textId="77777777" w:rsidR="00F11A47" w:rsidRPr="00364116" w:rsidRDefault="00937C98" w:rsidP="00937C98">
      <w:pPr>
        <w:pStyle w:val="BAListbasic"/>
      </w:pPr>
      <w:r>
        <w:rPr>
          <w:rFonts w:cstheme="minorHAnsi"/>
        </w:rPr>
        <w:t xml:space="preserve">- </w:t>
      </w:r>
      <w:r w:rsidR="00B85592" w:rsidRPr="00364116">
        <w:t>Reportování – Reporty</w:t>
      </w:r>
      <w:r w:rsidR="00F11A47" w:rsidRPr="00364116">
        <w:t xml:space="preserve"> lze vytvářet buď manuálně nebo automaticky jako PDF nebo CSV soubory, příp. jako přílohu emailu</w:t>
      </w:r>
    </w:p>
    <w:p w14:paraId="4EE8FC51" w14:textId="77777777" w:rsidR="00F11A47" w:rsidRPr="00364116" w:rsidRDefault="00F11A47" w:rsidP="00F11A47">
      <w:pPr>
        <w:pStyle w:val="BALocalheading"/>
      </w:pPr>
      <w:r w:rsidRPr="00364116">
        <w:t xml:space="preserve">Automatizační úroveň (MaR) </w:t>
      </w:r>
    </w:p>
    <w:p w14:paraId="5B24831F" w14:textId="77777777" w:rsidR="00F11A47" w:rsidRPr="00364116" w:rsidRDefault="00F11A47" w:rsidP="00F11A47">
      <w:pPr>
        <w:pStyle w:val="BABasictext"/>
      </w:pPr>
      <w:r w:rsidRPr="00364116">
        <w:t xml:space="preserve">Vlastní měření a regulaci pro zařízení techniky prostředí budov zajistí volně programovatelné automatizační stanice (As), k jejichž vstupům budou připojeny jednotlivé snímače a čidla regulovaných a měřených veličin spolu se signály provozních a poruchových stavů technologických zařízení. Výstupními signály automatizačních </w:t>
      </w:r>
      <w:r>
        <w:t>podstanic</w:t>
      </w:r>
      <w:r w:rsidR="0097765E">
        <w:t xml:space="preserve"> </w:t>
      </w:r>
      <w:r>
        <w:t>budou</w:t>
      </w:r>
      <w:r w:rsidRPr="00364116">
        <w:t xml:space="preserve"> ovládány servopohony akčních orgánů a ovládána jednotlivá technologická zařízení. Programové vybavení procesních stanic bude řešit algoritmy řízení připojených technologií. </w:t>
      </w:r>
    </w:p>
    <w:p w14:paraId="22C711FB" w14:textId="77777777" w:rsidR="00F11A47" w:rsidRPr="00364116" w:rsidRDefault="00F11A47" w:rsidP="00F11A47">
      <w:pPr>
        <w:pStyle w:val="BABasictext"/>
      </w:pPr>
      <w:r w:rsidRPr="00364116">
        <w:t xml:space="preserve">Procesní As budou schopny vzájemné komunikace i komunikace s řídící a monitorovací stanicí BMS a zároveň budou schopny zcela autonomního provozu, tzn., že funkce </w:t>
      </w:r>
      <w:r w:rsidRPr="00364116">
        <w:lastRenderedPageBreak/>
        <w:t>procesních stanic budou funkčně nezávislé v tom smyslu, že v případě odstavení procesní stanice nebo přerušení spojení mezi procesními stanicemi jednotlivé procesní stanice budou pracovat dále.</w:t>
      </w:r>
    </w:p>
    <w:p w14:paraId="4A099C3B" w14:textId="77777777" w:rsidR="00F11A47" w:rsidRPr="00364116" w:rsidRDefault="00F11A47" w:rsidP="00F11A47">
      <w:pPr>
        <w:pStyle w:val="BABasictext"/>
      </w:pPr>
      <w:r w:rsidRPr="00364116">
        <w:t>As si budou vzájemně předávat veškeré informace a povely tak, aby byl zajištěn ekonomický provoz budovy.</w:t>
      </w:r>
    </w:p>
    <w:p w14:paraId="6DBB594D" w14:textId="77777777" w:rsidR="00F11A47" w:rsidRPr="00364116" w:rsidRDefault="00F11A47" w:rsidP="00F11A47">
      <w:pPr>
        <w:pStyle w:val="BABasictext"/>
      </w:pPr>
      <w:r w:rsidRPr="00364116">
        <w:t xml:space="preserve">Uživatelské programové vybavení As, řeší algoritmy řízení dané technologie. As obsahuje rovněž modul reálného času pro definování časových plánů ovládání technologie, paměť As bude zálohována proti ztrátě dat při výpadku napájení. </w:t>
      </w:r>
    </w:p>
    <w:p w14:paraId="475DBEF5" w14:textId="77777777" w:rsidR="00F11A47" w:rsidRPr="00364116" w:rsidRDefault="00F11A47" w:rsidP="00F11A47">
      <w:pPr>
        <w:pStyle w:val="BABasictext"/>
      </w:pPr>
      <w:r w:rsidRPr="00364116">
        <w:t>Pro komunikaci je navrhován Ethernet, RS485, Modbus, … Do činnosti řízení MaR bude možné zasahovat pomocí libovolného počítače. V aplikaci MaR budou signalizovány provozní, poruchové a havarijní stavy, průběhy stavů všech snímaných veličin, historická data. Pomocí uživatelského SW bude možné měnit žádané hodnoty i manuálně ovládat jednotlivá technologická zařízení bez ohledu na zadaný program. Z obslužného přístroje bude možno přepnout periferní zařízení (pohony, ventilátory</w:t>
      </w:r>
      <w:r w:rsidR="00B85592" w:rsidRPr="00364116">
        <w:t>,)</w:t>
      </w:r>
      <w:r w:rsidRPr="00364116">
        <w:t xml:space="preserve"> do ručního ovládání pro potřeby testu funkčnosti. Přístupové úrovně budou podléhat zadání hesel. Ovládání bude z libovolné stanice PC v síti s přístupem z vnitřní i vnější sítě s internetem. </w:t>
      </w:r>
      <w:bookmarkStart w:id="1490" w:name="_Toc25574255"/>
    </w:p>
    <w:p w14:paraId="72738AB4" w14:textId="77777777" w:rsidR="00F11A47" w:rsidRPr="00364116" w:rsidRDefault="00F11A47" w:rsidP="00F11A47">
      <w:pPr>
        <w:pStyle w:val="BABasictext"/>
      </w:pPr>
      <w:r w:rsidRPr="00364116">
        <w:t xml:space="preserve">Rozvaděče MaR s automatizačními stanicemi pro řízení jednotlivých technologií budou umístěny v technologických strojovnách a patrových rozvodnách.  </w:t>
      </w:r>
    </w:p>
    <w:p w14:paraId="559D0317" w14:textId="77777777" w:rsidR="00F11A47" w:rsidRPr="00364116" w:rsidRDefault="00F11A47" w:rsidP="00F11A47">
      <w:pPr>
        <w:pStyle w:val="BABasictext"/>
      </w:pPr>
      <w:r w:rsidRPr="00364116">
        <w:t xml:space="preserve">Automatizační stanice budou navrženy s dostatečnými rezervami I/O bodů – cca </w:t>
      </w:r>
      <w:r w:rsidR="00B85592" w:rsidRPr="00364116">
        <w:t>15 %</w:t>
      </w:r>
      <w:r w:rsidRPr="00364116">
        <w:t>. Rovněž centrála a SW centrály budou navrženy s dostatečnou rezervou.</w:t>
      </w:r>
    </w:p>
    <w:p w14:paraId="038C722F" w14:textId="77777777" w:rsidR="00F11A47" w:rsidRPr="00364116" w:rsidRDefault="00F11A47" w:rsidP="00F11A47">
      <w:pPr>
        <w:pStyle w:val="BALocalheading"/>
      </w:pPr>
      <w:r w:rsidRPr="00364116">
        <w:t xml:space="preserve">Individuální regulace jednotlivých místností </w:t>
      </w:r>
      <w:bookmarkEnd w:id="1490"/>
    </w:p>
    <w:p w14:paraId="3E052CF9" w14:textId="77777777" w:rsidR="00F11A47" w:rsidRPr="00364116" w:rsidRDefault="00F11A47" w:rsidP="00F11A47">
      <w:pPr>
        <w:pStyle w:val="BABasictext"/>
      </w:pPr>
      <w:r w:rsidRPr="00364116">
        <w:t xml:space="preserve">Pro regulaci a vládání je navržen systém individuální regulace jednotlivých místností. V místnosti bude IRC regulátor napojený na centrálu. Tento regulátor bude řídit technologii v dané místnosti (jednotky FCU). Ve větších místnostech bude více IRC regulátorů a jednotky FCU budou sdružovány do regulačních zón. </w:t>
      </w:r>
    </w:p>
    <w:p w14:paraId="679B1343" w14:textId="77777777" w:rsidR="00F11A47" w:rsidRPr="00364116" w:rsidRDefault="00F11A47" w:rsidP="00F11A47">
      <w:pPr>
        <w:pStyle w:val="BABasictext"/>
      </w:pPr>
      <w:r w:rsidRPr="00364116">
        <w:t xml:space="preserve">V místnosti bude osazen ovládací panel s integrovaným čidlem teploty, případně i čidlem CO2, nebo prostorové vlhkosti.   </w:t>
      </w:r>
    </w:p>
    <w:p w14:paraId="433EE421" w14:textId="77777777" w:rsidR="00F11A47" w:rsidRPr="00364116" w:rsidRDefault="00F11A47" w:rsidP="00F11A47">
      <w:pPr>
        <w:pStyle w:val="BALocalheading"/>
      </w:pPr>
      <w:bookmarkStart w:id="1491" w:name="_Toc2074479"/>
      <w:r w:rsidRPr="00364116">
        <w:t>Periferie</w:t>
      </w:r>
      <w:bookmarkEnd w:id="1491"/>
    </w:p>
    <w:p w14:paraId="5EC2AA51" w14:textId="77777777" w:rsidR="00F11A47" w:rsidRPr="00364116" w:rsidRDefault="00F11A47" w:rsidP="00F11A47">
      <w:pPr>
        <w:pStyle w:val="BABasictext"/>
      </w:pPr>
      <w:r w:rsidRPr="00364116">
        <w:t>Veškeré periferní přístroje budou navrženy ve spolupráci se zpracovateli jednotlivých technologických částí tak, aby splnily požadované parametry a zaručily bezporuchový provoz.</w:t>
      </w:r>
    </w:p>
    <w:p w14:paraId="6D0CC794" w14:textId="77777777" w:rsidR="00F11A47" w:rsidRPr="00364116" w:rsidRDefault="00F11A47" w:rsidP="00F11A47">
      <w:pPr>
        <w:pStyle w:val="BABasictext"/>
      </w:pPr>
      <w:r w:rsidRPr="00364116">
        <w:t xml:space="preserve">Součástí komplexního řešení řídicího systému bude rovněž dodávka veškerých snímačů měřených veličin, čidel, pokud nebyly dodány v rámci technologické dodávky.   </w:t>
      </w:r>
    </w:p>
    <w:p w14:paraId="1E517706" w14:textId="77777777" w:rsidR="00F11A47" w:rsidRPr="00364116" w:rsidRDefault="00F11A47" w:rsidP="00F11A47">
      <w:pPr>
        <w:pStyle w:val="BABasictext"/>
      </w:pPr>
      <w:r w:rsidRPr="00364116">
        <w:t>K měření teploty, tlaku, tlakové diference a případně dalších spojitě měřených veličin se používají snímače se signálem Ni, Pt či unifikovaným proudovým nebo napěťovým výstupem. Pro signalizaci mezních stavů jsou určena kontaktní čidla.</w:t>
      </w:r>
    </w:p>
    <w:p w14:paraId="364FD734" w14:textId="77777777" w:rsidR="00F11A47" w:rsidRPr="00364116" w:rsidRDefault="00F11A47" w:rsidP="00F11A47">
      <w:pPr>
        <w:pStyle w:val="BABasictext"/>
      </w:pPr>
      <w:r w:rsidRPr="00364116">
        <w:t xml:space="preserve">Servopohony regulačních ventilů budou se spojitým ovládáním. Pro podlahové vytápění jsou navrženy ventily s </w:t>
      </w:r>
      <w:r>
        <w:t>termopohony</w:t>
      </w:r>
      <w:r w:rsidR="00B85592">
        <w:t>24</w:t>
      </w:r>
      <w:r w:rsidR="00B85592" w:rsidRPr="00364116">
        <w:t xml:space="preserve"> V</w:t>
      </w:r>
      <w:r w:rsidRPr="00364116">
        <w:t xml:space="preserve"> DC.</w:t>
      </w:r>
    </w:p>
    <w:p w14:paraId="2FFFBE4F" w14:textId="77777777" w:rsidR="00F11A47" w:rsidRPr="00364116" w:rsidRDefault="00F11A47" w:rsidP="00F11A47">
      <w:pPr>
        <w:pStyle w:val="BABasictext"/>
      </w:pPr>
      <w:r w:rsidRPr="00364116">
        <w:t>Prostorové snímače teploty, prostorové ovladače a další prvky, které musí být umístěny v interiéru, budou voleny s ohledem na požadovanou přesnost parametrů a s ohledem na architektonické řešení příslušného prostoru.</w:t>
      </w:r>
    </w:p>
    <w:p w14:paraId="01349D11" w14:textId="77777777" w:rsidR="00F11A47" w:rsidRPr="00364116" w:rsidRDefault="00F11A47" w:rsidP="00F11A47">
      <w:pPr>
        <w:pStyle w:val="BABasictext"/>
      </w:pPr>
      <w:r w:rsidRPr="00364116">
        <w:t>V prostoru garáží budou umístěna čidla koncentrace CO. Ve vyhrazené části, kde mohou parkovat auta s pohonem na LPG, CNG budou osazena čidla CO, LPG, CNG.</w:t>
      </w:r>
    </w:p>
    <w:p w14:paraId="5A7A49C6" w14:textId="77777777" w:rsidR="00F11A47" w:rsidRPr="00364116" w:rsidRDefault="00F11A47" w:rsidP="00F11A47">
      <w:pPr>
        <w:pStyle w:val="BALocalheading"/>
      </w:pPr>
      <w:bookmarkStart w:id="1492" w:name="_Toc2074480"/>
      <w:r w:rsidRPr="00364116">
        <w:t>Rozvaděče MaR</w:t>
      </w:r>
      <w:bookmarkEnd w:id="1492"/>
    </w:p>
    <w:p w14:paraId="206D1E67" w14:textId="77777777" w:rsidR="00F11A47" w:rsidRPr="00364116" w:rsidRDefault="00F11A47" w:rsidP="00F11A47">
      <w:pPr>
        <w:pStyle w:val="BABasictext"/>
      </w:pPr>
      <w:r w:rsidRPr="00364116">
        <w:t xml:space="preserve">Rozvaděče MaR budou umístěny poblíž řízené technologie, nebo v elektrorozvodnách. </w:t>
      </w:r>
    </w:p>
    <w:p w14:paraId="153422D2" w14:textId="77777777" w:rsidR="00F11A47" w:rsidRPr="00364116" w:rsidRDefault="00F11A47" w:rsidP="00F11A47">
      <w:pPr>
        <w:pStyle w:val="BABasictext"/>
      </w:pPr>
      <w:r w:rsidRPr="00364116">
        <w:t xml:space="preserve">Rozvaděč MaR bude </w:t>
      </w:r>
      <w:r w:rsidR="00B85592" w:rsidRPr="00364116">
        <w:t>vybaven částí</w:t>
      </w:r>
      <w:r w:rsidRPr="00364116">
        <w:t xml:space="preserve"> DDC (volně programovatelné automatizační stanice vč. potřebného příslušenství – jističe, pojistky, relé …), komunikující s centrální řídící jednotkou. </w:t>
      </w:r>
    </w:p>
    <w:p w14:paraId="0C289E1F" w14:textId="77777777" w:rsidR="00F11A47" w:rsidRPr="00364116" w:rsidRDefault="00F11A47" w:rsidP="00F11A47">
      <w:pPr>
        <w:pStyle w:val="BABasictext"/>
      </w:pPr>
      <w:r w:rsidRPr="00364116">
        <w:t xml:space="preserve">Přístroje a zařízení nainstalovaná v rozvaděčích MaR budou před účinky přepětí chráněna přepěťovou ochranou třetího stupně s VF filtrem (D). Přepěťová ochrana 1. a 2. stupně </w:t>
      </w:r>
      <w:r w:rsidRPr="00364116">
        <w:lastRenderedPageBreak/>
        <w:t>bude řešena v napájecích rozvaděčích silnoproudu.</w:t>
      </w:r>
    </w:p>
    <w:p w14:paraId="0D46B7D9" w14:textId="77777777" w:rsidR="00F11A47" w:rsidRPr="00364116" w:rsidRDefault="00F11A47" w:rsidP="00F11A47">
      <w:pPr>
        <w:pStyle w:val="BABasictext"/>
      </w:pPr>
      <w:r w:rsidRPr="00364116">
        <w:t xml:space="preserve">Pro případné napojení malých (servisních, montážních) spotřebičů bude v rozvaděči MaR osazena zásuvka </w:t>
      </w:r>
      <w:r w:rsidR="00B85592" w:rsidRPr="00364116">
        <w:t>230 V</w:t>
      </w:r>
      <w:r w:rsidRPr="00364116">
        <w:t>/</w:t>
      </w:r>
      <w:r w:rsidR="00B85592" w:rsidRPr="00364116">
        <w:t>50 Hz</w:t>
      </w:r>
      <w:r w:rsidRPr="00364116">
        <w:t>/</w:t>
      </w:r>
      <w:r w:rsidR="00B85592" w:rsidRPr="00364116">
        <w:t>10 A</w:t>
      </w:r>
      <w:r w:rsidRPr="00364116">
        <w:t xml:space="preserve">, osvětlení rozvaděče bude provedeno zářivkovým svítidlem ovládaným dveřním spínačem. </w:t>
      </w:r>
    </w:p>
    <w:p w14:paraId="6D07B63A" w14:textId="77777777" w:rsidR="00F11A47" w:rsidRPr="00364116" w:rsidRDefault="00F11A47" w:rsidP="00CD5459">
      <w:pPr>
        <w:pStyle w:val="BABasictext"/>
      </w:pPr>
      <w:r w:rsidRPr="00364116">
        <w:t>Kabelové vývody a přívody u rozvaděče budou provedeny horem a budou opatřeny příslušnými kabelovými průchodkami.</w:t>
      </w:r>
    </w:p>
    <w:p w14:paraId="5BE6CA53" w14:textId="77777777" w:rsidR="00F11A47" w:rsidRPr="00364116" w:rsidRDefault="00F11A47" w:rsidP="00F11A47">
      <w:pPr>
        <w:pStyle w:val="BABasictext"/>
      </w:pPr>
      <w:r w:rsidRPr="00364116">
        <w:t>Na čelní desce rozvaděče bude umístěna signalizace rozvaděče pod napětím, hlavní vypínač rozvaděče a ovládací jednotka s LCD displejem a ovládacími tlačítky, kde bude moci obsluha odečíst potřebné podrobnější informace nebo ovládat připojená zařízení.</w:t>
      </w:r>
    </w:p>
    <w:p w14:paraId="3FECCAB6" w14:textId="77777777" w:rsidR="00F11A47" w:rsidRPr="00364116" w:rsidRDefault="00F11A47" w:rsidP="00F11A47">
      <w:pPr>
        <w:pStyle w:val="BALocalheading"/>
      </w:pPr>
      <w:r w:rsidRPr="00364116">
        <w:t>Měření spotřeb</w:t>
      </w:r>
    </w:p>
    <w:p w14:paraId="7A298BEB" w14:textId="77777777" w:rsidR="00333485" w:rsidRPr="00364116" w:rsidRDefault="00F11A47" w:rsidP="00F11A47">
      <w:pPr>
        <w:pStyle w:val="BABasictext"/>
      </w:pPr>
      <w:r w:rsidRPr="00364116">
        <w:t xml:space="preserve">Jednotlivá měřidla budou s výstupním protokolem – M-Bus. A budou napojena přes koncentrátor dat, nebo přes převodní modul </w:t>
      </w:r>
      <w:r w:rsidR="00B85592" w:rsidRPr="00364116">
        <w:t>napojena na</w:t>
      </w:r>
      <w:r w:rsidRPr="00364116">
        <w:t xml:space="preserve"> systém MaR. </w:t>
      </w:r>
    </w:p>
    <w:p w14:paraId="26E9B47A" w14:textId="77777777" w:rsidR="00F11A47" w:rsidRPr="00364116" w:rsidRDefault="00F11A47" w:rsidP="00F11A47">
      <w:pPr>
        <w:pStyle w:val="BALocalheading"/>
      </w:pPr>
      <w:r w:rsidRPr="00364116">
        <w:t>Elektro</w:t>
      </w:r>
    </w:p>
    <w:p w14:paraId="6EBD7AC5" w14:textId="77777777" w:rsidR="00F11A47" w:rsidRPr="00364116" w:rsidRDefault="00F11A47" w:rsidP="00F11A47">
      <w:pPr>
        <w:pStyle w:val="BABasictext"/>
      </w:pPr>
      <w:r w:rsidRPr="00364116">
        <w:t>MaR bude monitorovat náhradní zdroje (DA a UPS).</w:t>
      </w:r>
    </w:p>
    <w:p w14:paraId="761BB839" w14:textId="77777777" w:rsidR="00F11A47" w:rsidRPr="00364116" w:rsidRDefault="00F11A47" w:rsidP="00F11A47">
      <w:pPr>
        <w:pStyle w:val="BABasictext"/>
      </w:pPr>
      <w:r w:rsidRPr="00364116">
        <w:t xml:space="preserve">UPS – kritické </w:t>
      </w:r>
      <w:r w:rsidR="00B85592" w:rsidRPr="00364116">
        <w:t>zátěže – centrální</w:t>
      </w:r>
      <w:r w:rsidRPr="00364116">
        <w:t xml:space="preserve"> UPS, která bude napájet vybranou technologii vyžadující bezvýpadkové napájení v režimu kritické zátěže – tj. zejména IT technologie, CCTV, MaR. UPS bude v samostatné chlazené místnosti v 1.PP, popř. bude přímo součástí hlavní objektové serverovny.</w:t>
      </w:r>
    </w:p>
    <w:p w14:paraId="207748D6" w14:textId="77777777" w:rsidR="00F11A47" w:rsidRPr="00364116" w:rsidRDefault="00F11A47" w:rsidP="00F11A47">
      <w:pPr>
        <w:pStyle w:val="BABasictext"/>
      </w:pPr>
      <w:r w:rsidRPr="00364116">
        <w:t xml:space="preserve">UPS – nekritické </w:t>
      </w:r>
      <w:r w:rsidR="00B85592" w:rsidRPr="00364116">
        <w:t>zátěže – další</w:t>
      </w:r>
      <w:r w:rsidRPr="00364116">
        <w:t xml:space="preserve"> samostatná UPS bude instalována pro napájení nekritických technologií – její velikost je na základě bilance technologií uvažovaných z UPS napájet o výkonu cca. 160 kVA. V rámci bilancí byla odhadnuta soudobost pro využití UPS, která byla odhadnuta </w:t>
      </w:r>
      <w:r w:rsidR="00B85592" w:rsidRPr="00364116">
        <w:t>projektantem,</w:t>
      </w:r>
      <w:r w:rsidRPr="00364116">
        <w:t xml:space="preserve"> a to zejména vzhledem k technickým možnostem a reálnosti provozu. Projekt předpokládá, že v objektu bude sestaven provozní řád, kterým bude definována možnost prioritního využití UPS pro potřeby důležitých fakultních prací (laboratorních pokusů atp.). Projekt předpokládá, že v rámci systému MaR bude možnost (na základě provozního řádu), si v rámci jednotlivých kateder „zarezervovat“ na určitý omezený čas potřebnou kapacitu UPS. Toto omezení bude řešeno tak, že systémem MaR bude hlídáno aktuální </w:t>
      </w:r>
      <w:r w:rsidR="00B85592" w:rsidRPr="00364116">
        <w:t>zatížení UPS</w:t>
      </w:r>
      <w:r w:rsidRPr="00364116">
        <w:t xml:space="preserve"> a v případě, že by se zatížení blížilo předdefinované hodnotě, budou odpojovány celé předem definované sekce objektu od napájení z UPS (a to nejlépe po katedrách). Provozním řádem bude ošetřeno to, jak budou o těchto </w:t>
      </w:r>
      <w:r w:rsidR="00B85592" w:rsidRPr="00364116">
        <w:t>možných provozních</w:t>
      </w:r>
      <w:r w:rsidRPr="00364116">
        <w:t xml:space="preserve"> stavech v předstihu informovány jednotlivé fakulty – předpokládá se, že to bude prostřednictvím školního informačního systému. </w:t>
      </w:r>
    </w:p>
    <w:p w14:paraId="1B320366" w14:textId="77777777" w:rsidR="00F11A47" w:rsidRPr="00364116" w:rsidRDefault="00F11A47" w:rsidP="00F11A47">
      <w:pPr>
        <w:pStyle w:val="BABasictext"/>
      </w:pPr>
      <w:r w:rsidRPr="00364116">
        <w:t>MaR bude monitorovat vybrané stykače a jističe. Monitorovaná zařízení budou upřesňována v dalších projekčních stupních.</w:t>
      </w:r>
    </w:p>
    <w:p w14:paraId="68B928BC" w14:textId="77777777" w:rsidR="00F11A47" w:rsidRPr="00364116" w:rsidRDefault="00F11A47" w:rsidP="00F11A47">
      <w:pPr>
        <w:pStyle w:val="BALocalheading"/>
      </w:pPr>
      <w:r w:rsidRPr="00364116">
        <w:t xml:space="preserve">Různé </w:t>
      </w:r>
    </w:p>
    <w:p w14:paraId="225C957B" w14:textId="77777777" w:rsidR="00F11A47" w:rsidRPr="00364116" w:rsidRDefault="00F11A47" w:rsidP="00F11A47">
      <w:pPr>
        <w:pStyle w:val="BABasictext"/>
      </w:pPr>
      <w:r w:rsidRPr="00364116">
        <w:t xml:space="preserve">V laboratořích, kde bude rozveden plyn budou osazeny detektory úniku plynu. </w:t>
      </w:r>
    </w:p>
    <w:p w14:paraId="54DF59B6" w14:textId="77777777" w:rsidR="00F11A47" w:rsidRPr="00364116" w:rsidRDefault="00F11A47" w:rsidP="00F11A47">
      <w:pPr>
        <w:pStyle w:val="BABasictext"/>
      </w:pPr>
      <w:r w:rsidRPr="00364116">
        <w:t>V prostoru garáží budou umístěna čidla koncentrace CO. Ve vyhrazené části, kde mohou parkovat auta s pohonem na LPG, CNG budou osazena čidla CO, LPG, CNG.</w:t>
      </w:r>
    </w:p>
    <w:p w14:paraId="178186A4" w14:textId="77777777" w:rsidR="00EA44B1" w:rsidRPr="00364116" w:rsidRDefault="00F11A47" w:rsidP="00CD5459">
      <w:pPr>
        <w:pStyle w:val="BABasictext"/>
      </w:pPr>
      <w:r w:rsidRPr="00364116">
        <w:t>Rozsah měření a regulace se bude upravovat v následujících projekčních stupních, podle požadavků jednotlivých profesí na MaR.</w:t>
      </w:r>
    </w:p>
    <w:p w14:paraId="5F170E27" w14:textId="77777777" w:rsidR="0075605E" w:rsidRPr="00364116" w:rsidRDefault="00B85592" w:rsidP="00485DBF">
      <w:pPr>
        <w:pStyle w:val="BALevel4"/>
      </w:pPr>
      <w:bookmarkStart w:id="1493" w:name="_Toc36077128"/>
      <w:bookmarkStart w:id="1494" w:name="_Toc36244393"/>
      <w:bookmarkStart w:id="1495" w:name="_Toc36555423"/>
      <w:r w:rsidRPr="00364116">
        <w:t>Elektroinstalace – silnoproud</w:t>
      </w:r>
      <w:bookmarkEnd w:id="1493"/>
      <w:bookmarkEnd w:id="1494"/>
      <w:bookmarkEnd w:id="1495"/>
    </w:p>
    <w:p w14:paraId="1286E070" w14:textId="77777777" w:rsidR="00485DBF" w:rsidRPr="00364116" w:rsidRDefault="00485DBF" w:rsidP="00485DBF">
      <w:pPr>
        <w:pStyle w:val="BALocalheading"/>
      </w:pPr>
      <w:r w:rsidRPr="00364116">
        <w:t>Napěťová soustava</w:t>
      </w:r>
    </w:p>
    <w:p w14:paraId="5B5CDC3D" w14:textId="77777777" w:rsidR="00485DBF" w:rsidRPr="00364116" w:rsidRDefault="00937C98" w:rsidP="00937C98">
      <w:pPr>
        <w:pStyle w:val="BAListbasic"/>
      </w:pPr>
      <w:r>
        <w:rPr>
          <w:rFonts w:cstheme="minorHAnsi"/>
        </w:rPr>
        <w:t xml:space="preserve">- </w:t>
      </w:r>
      <w:r w:rsidR="00485DBF" w:rsidRPr="00364116">
        <w:t>Napájecí přívod</w:t>
      </w:r>
      <w:r w:rsidR="0047780C" w:rsidRPr="00364116">
        <w:t xml:space="preserve"> – </w:t>
      </w:r>
      <w:r w:rsidR="00485DBF" w:rsidRPr="00364116">
        <w:t>3x35kV, stř., 50 Hz, IT</w:t>
      </w:r>
    </w:p>
    <w:p w14:paraId="1479E8CE" w14:textId="77777777" w:rsidR="00485DBF" w:rsidRPr="00364116" w:rsidRDefault="00937C98" w:rsidP="00937C98">
      <w:pPr>
        <w:pStyle w:val="BAListbasic"/>
      </w:pPr>
      <w:r>
        <w:rPr>
          <w:rFonts w:cstheme="minorHAnsi"/>
        </w:rPr>
        <w:t xml:space="preserve">- </w:t>
      </w:r>
      <w:r w:rsidR="00485DBF" w:rsidRPr="00364116">
        <w:t xml:space="preserve">Napájecí rozvody hlavní – </w:t>
      </w:r>
      <w:r w:rsidR="00B85592" w:rsidRPr="00364116">
        <w:t>3 N</w:t>
      </w:r>
      <w:r w:rsidR="00485DBF" w:rsidRPr="00364116">
        <w:t>+PEN/PE+N stř., 50 Hz, 400/230 V/TN-C-S</w:t>
      </w:r>
    </w:p>
    <w:p w14:paraId="23E4D5BE" w14:textId="77777777" w:rsidR="00485DBF" w:rsidRPr="00364116" w:rsidRDefault="00937C98" w:rsidP="00937C98">
      <w:pPr>
        <w:pStyle w:val="BAListbasic"/>
      </w:pPr>
      <w:r>
        <w:rPr>
          <w:rFonts w:cstheme="minorHAnsi"/>
        </w:rPr>
        <w:t xml:space="preserve">- </w:t>
      </w:r>
      <w:r w:rsidR="00485DBF" w:rsidRPr="00364116">
        <w:t>Ostatní rozvody</w:t>
      </w:r>
      <w:r w:rsidR="0047780C" w:rsidRPr="00364116">
        <w:t xml:space="preserve"> – </w:t>
      </w:r>
      <w:r w:rsidR="00B85592" w:rsidRPr="00364116">
        <w:t>3 N</w:t>
      </w:r>
      <w:r w:rsidR="00485DBF" w:rsidRPr="00364116">
        <w:t>+PE+N stř., 50 Hz, 400/230 V/TN-C-S</w:t>
      </w:r>
    </w:p>
    <w:p w14:paraId="1CE8A8A0" w14:textId="77777777" w:rsidR="00485DBF" w:rsidRPr="00364116" w:rsidRDefault="00485DBF" w:rsidP="00485DBF">
      <w:pPr>
        <w:pStyle w:val="BABasictext"/>
      </w:pPr>
      <w:r w:rsidRPr="00364116">
        <w:t xml:space="preserve">Ochrana před úrazem el. </w:t>
      </w:r>
      <w:r w:rsidR="003B4762" w:rsidRPr="00364116">
        <w:t>p</w:t>
      </w:r>
      <w:r w:rsidRPr="00364116">
        <w:t xml:space="preserve">roudem bude provedena dle ČSN 33 2000-4-41 ed.3 samočinným odpojením od zdroje ve stanoveném čase. Doplňkovou ochranou budou proudové chrániče. </w:t>
      </w:r>
    </w:p>
    <w:p w14:paraId="2499CA5C" w14:textId="77777777" w:rsidR="00485DBF" w:rsidRPr="00364116" w:rsidRDefault="00485DBF" w:rsidP="00485DBF">
      <w:pPr>
        <w:pStyle w:val="BALocalheading"/>
      </w:pPr>
      <w:r w:rsidRPr="00364116">
        <w:t>Stupeň dodávky el. energie</w:t>
      </w:r>
    </w:p>
    <w:p w14:paraId="3AF4E2CB" w14:textId="77777777" w:rsidR="00485DBF" w:rsidRPr="00364116" w:rsidRDefault="00AC66A6" w:rsidP="00AC66A6">
      <w:pPr>
        <w:pStyle w:val="BAListbasic"/>
      </w:pPr>
      <w:r>
        <w:lastRenderedPageBreak/>
        <w:t xml:space="preserve">- </w:t>
      </w:r>
      <w:r w:rsidR="00485DBF" w:rsidRPr="00364116">
        <w:t xml:space="preserve">stupeň 1 dle ČSN 34 1610 – nouzové osvětlení – napájeno z centrálního zdroje nouzového osvětlení </w:t>
      </w:r>
      <w:r w:rsidR="00485DBF" w:rsidRPr="00C42958">
        <w:t>60min</w:t>
      </w:r>
      <w:r w:rsidR="00485DBF" w:rsidRPr="00364116">
        <w:t xml:space="preserve"> CBS.</w:t>
      </w:r>
    </w:p>
    <w:p w14:paraId="5FAD6880" w14:textId="77777777" w:rsidR="00485DBF" w:rsidRPr="00364116" w:rsidRDefault="00AC66A6" w:rsidP="00AC66A6">
      <w:pPr>
        <w:pStyle w:val="BAListbasic"/>
      </w:pPr>
      <w:r>
        <w:t xml:space="preserve">- </w:t>
      </w:r>
      <w:r w:rsidR="00485DBF" w:rsidRPr="00364116">
        <w:t>stupeň 1 dle ČSN 34 1610 – větrání CHÚC, SOZ</w:t>
      </w:r>
      <w:r w:rsidR="0047780C" w:rsidRPr="00364116">
        <w:t xml:space="preserve"> – </w:t>
      </w:r>
      <w:r w:rsidR="00485DBF" w:rsidRPr="00364116">
        <w:t>napájeno z požárního NZ (DA) – doba chodu dle PBŘ.</w:t>
      </w:r>
    </w:p>
    <w:p w14:paraId="1A8EDFC7" w14:textId="77777777" w:rsidR="00485DBF" w:rsidRPr="00364116" w:rsidRDefault="00AC66A6" w:rsidP="00AC66A6">
      <w:pPr>
        <w:pStyle w:val="BAListbasic"/>
      </w:pPr>
      <w:r>
        <w:t xml:space="preserve">- </w:t>
      </w:r>
      <w:r w:rsidR="00485DBF" w:rsidRPr="00364116">
        <w:t>stupeň 1 dle ČSN 34 1610 – EPS, ERO – systémy vybaveny vlastním zdrojem náhradního napájení.</w:t>
      </w:r>
    </w:p>
    <w:p w14:paraId="762B90A2" w14:textId="77777777" w:rsidR="00485DBF" w:rsidRPr="00364116" w:rsidRDefault="00AC66A6" w:rsidP="00AC66A6">
      <w:pPr>
        <w:pStyle w:val="BAListbasic"/>
      </w:pPr>
      <w:r>
        <w:t xml:space="preserve">- </w:t>
      </w:r>
      <w:r w:rsidR="00485DBF" w:rsidRPr="00364116">
        <w:t xml:space="preserve">stupeň 1 dle ČSN 34 1610 – </w:t>
      </w:r>
      <w:r w:rsidR="003B4762" w:rsidRPr="00364116">
        <w:t>v</w:t>
      </w:r>
      <w:r w:rsidR="00485DBF" w:rsidRPr="00364116">
        <w:t xml:space="preserve">ýtah evakuační – napájeno z požárního NZ. </w:t>
      </w:r>
    </w:p>
    <w:p w14:paraId="005891AA" w14:textId="77777777" w:rsidR="00485DBF" w:rsidRPr="00364116" w:rsidRDefault="00AC66A6" w:rsidP="00AC66A6">
      <w:pPr>
        <w:pStyle w:val="BAListbasic"/>
      </w:pPr>
      <w:r>
        <w:t xml:space="preserve">- </w:t>
      </w:r>
      <w:r w:rsidR="00485DBF" w:rsidRPr="00364116">
        <w:t xml:space="preserve">stupeň 1 dle ČSN 34 1610 – </w:t>
      </w:r>
      <w:r w:rsidR="003B4762" w:rsidRPr="00364116">
        <w:t>o</w:t>
      </w:r>
      <w:r w:rsidR="00485DBF" w:rsidRPr="00364116">
        <w:t xml:space="preserve">statní požární zařízení – napájeno z požárního NZ. </w:t>
      </w:r>
    </w:p>
    <w:p w14:paraId="60D8CF24" w14:textId="77777777" w:rsidR="00485DBF" w:rsidRPr="00364116" w:rsidRDefault="00AC66A6" w:rsidP="00AC66A6">
      <w:pPr>
        <w:pStyle w:val="BAListbasic"/>
      </w:pPr>
      <w:r>
        <w:t xml:space="preserve">- </w:t>
      </w:r>
      <w:r w:rsidR="00485DBF" w:rsidRPr="00364116">
        <w:t xml:space="preserve">stupeň 1 dle ČSN 34 1610 – </w:t>
      </w:r>
      <w:r w:rsidR="003B4762" w:rsidRPr="00364116">
        <w:t>v</w:t>
      </w:r>
      <w:r w:rsidR="00485DBF" w:rsidRPr="00364116">
        <w:t>ýtah neevakuační – sjetí do určené stanice</w:t>
      </w:r>
      <w:r w:rsidR="0047780C" w:rsidRPr="00364116">
        <w:t xml:space="preserve"> – </w:t>
      </w:r>
      <w:r w:rsidR="00485DBF" w:rsidRPr="00364116">
        <w:t>vlastní zdroj napájení.</w:t>
      </w:r>
    </w:p>
    <w:p w14:paraId="788F949B" w14:textId="77777777" w:rsidR="00485DBF" w:rsidRPr="00364116" w:rsidRDefault="00AC66A6" w:rsidP="00AC66A6">
      <w:pPr>
        <w:pStyle w:val="BAListbasic"/>
      </w:pPr>
      <w:r>
        <w:t xml:space="preserve">- </w:t>
      </w:r>
      <w:r w:rsidR="00485DBF" w:rsidRPr="00364116">
        <w:t>stupeň 1 dle ČSN 34 1610 – slaboproudé zabezpečovací systémy PZS – systémy vybaveny vlastním zdrojem náhradního napájení.</w:t>
      </w:r>
    </w:p>
    <w:p w14:paraId="3745088D" w14:textId="77777777" w:rsidR="00485DBF" w:rsidRPr="00364116" w:rsidRDefault="00AC66A6" w:rsidP="00AC66A6">
      <w:pPr>
        <w:pStyle w:val="BAListbasic"/>
      </w:pPr>
      <w:r>
        <w:t xml:space="preserve">- </w:t>
      </w:r>
      <w:r w:rsidR="00485DBF" w:rsidRPr="00364116">
        <w:t xml:space="preserve">stupeň 1 dle ČSN 34 1610 – </w:t>
      </w:r>
      <w:r w:rsidR="003B4762" w:rsidRPr="00364116">
        <w:t>v</w:t>
      </w:r>
      <w:r w:rsidR="00485DBF" w:rsidRPr="00364116">
        <w:t xml:space="preserve">ybrané datové systémy – napájeno z nepožárního NZ (Centrální UPS/DA). </w:t>
      </w:r>
    </w:p>
    <w:p w14:paraId="6E65E801" w14:textId="77777777" w:rsidR="00485DBF" w:rsidRPr="00364116" w:rsidRDefault="00AC66A6" w:rsidP="00AC66A6">
      <w:pPr>
        <w:pStyle w:val="BAListbasic"/>
      </w:pPr>
      <w:r>
        <w:t xml:space="preserve">- </w:t>
      </w:r>
      <w:r w:rsidR="00485DBF" w:rsidRPr="00364116">
        <w:t xml:space="preserve">stupeň 1 dle ČSN 34 1610 – vybraná část základního osvětlení – max. </w:t>
      </w:r>
      <w:r w:rsidR="00B85592" w:rsidRPr="00364116">
        <w:t>5 %</w:t>
      </w:r>
      <w:r w:rsidR="00485DBF" w:rsidRPr="00364116">
        <w:t>, vybrané zásuvky a technologie – napájeno z náhradního komfortního zdroje (DA, UPS).</w:t>
      </w:r>
    </w:p>
    <w:p w14:paraId="568265F3" w14:textId="77777777" w:rsidR="00485DBF" w:rsidRPr="00364116" w:rsidRDefault="00AC66A6" w:rsidP="00AC66A6">
      <w:pPr>
        <w:pStyle w:val="BAListbasic"/>
      </w:pPr>
      <w:r>
        <w:t xml:space="preserve">- </w:t>
      </w:r>
      <w:r w:rsidR="00485DBF" w:rsidRPr="00364116">
        <w:t>stupeň 1 dle ČSN 34 1610 – vybraná část technologie pro vivárium, kryocentrum vč. Technologie VZT</w:t>
      </w:r>
      <w:r w:rsidR="0047780C" w:rsidRPr="00364116">
        <w:t xml:space="preserve"> – </w:t>
      </w:r>
      <w:r w:rsidR="00485DBF" w:rsidRPr="00364116">
        <w:t>napájeno z náhradního komfortního zdroje pro krizové odběry(DA, UPS).</w:t>
      </w:r>
    </w:p>
    <w:p w14:paraId="638DF138" w14:textId="77777777" w:rsidR="00485DBF" w:rsidRPr="00364116" w:rsidRDefault="00AC66A6" w:rsidP="00AC66A6">
      <w:pPr>
        <w:pStyle w:val="BAListbasic"/>
      </w:pPr>
      <w:r>
        <w:t xml:space="preserve">- </w:t>
      </w:r>
      <w:r w:rsidR="00485DBF" w:rsidRPr="00364116">
        <w:t xml:space="preserve">stupeň 3 dle ČSN 34 1610 - ostatní instalace </w:t>
      </w:r>
      <w:r w:rsidR="0047780C" w:rsidRPr="00364116">
        <w:t xml:space="preserve">– </w:t>
      </w:r>
      <w:r w:rsidR="00485DBF" w:rsidRPr="00364116">
        <w:t>bez požadavku na náhradní zdroj</w:t>
      </w:r>
    </w:p>
    <w:p w14:paraId="576BD84B" w14:textId="77777777" w:rsidR="00485DBF" w:rsidRPr="00364116" w:rsidRDefault="00485DBF" w:rsidP="00485DBF">
      <w:pPr>
        <w:pStyle w:val="BALocalheading"/>
      </w:pPr>
      <w:r w:rsidRPr="00364116">
        <w:t>Kompenzace účiníku</w:t>
      </w:r>
    </w:p>
    <w:p w14:paraId="5F55A51D" w14:textId="77777777" w:rsidR="00485DBF" w:rsidRPr="00364116" w:rsidRDefault="00485DBF" w:rsidP="00F11A47">
      <w:pPr>
        <w:pStyle w:val="BABasictext"/>
      </w:pPr>
      <w:r w:rsidRPr="00364116">
        <w:t xml:space="preserve">Bude řešena centrální kompenzací v hlavní rozvodně NN na cos fi min. 0,95. </w:t>
      </w:r>
    </w:p>
    <w:p w14:paraId="73AC2AA4" w14:textId="77777777" w:rsidR="00485DBF" w:rsidRPr="00364116" w:rsidRDefault="00485DBF" w:rsidP="00485DBF">
      <w:pPr>
        <w:pStyle w:val="BALocalheading"/>
      </w:pPr>
      <w:r w:rsidRPr="00364116">
        <w:t>Měření el. energie</w:t>
      </w:r>
    </w:p>
    <w:p w14:paraId="2EECBF01" w14:textId="77777777" w:rsidR="00485DBF" w:rsidRPr="00364116" w:rsidRDefault="00485DBF" w:rsidP="00485DBF">
      <w:pPr>
        <w:pStyle w:val="BABasictext"/>
      </w:pPr>
      <w:r w:rsidRPr="00364116">
        <w:t xml:space="preserve">Předpokládá se společné měření fakturační ve stávajícím objektu Mephared 1, ze kterého se předpokládá i napojení novostavby.  Ve stávajícím objektu Mephared 1 bude provedena úprava pole měření. Měření spotřeby bude na straně VN (rozváděč VN – pole měření) s elektroměrem umístěným v měřící skříni. </w:t>
      </w:r>
    </w:p>
    <w:p w14:paraId="4B6852B8" w14:textId="77777777" w:rsidR="00485DBF" w:rsidRPr="00364116" w:rsidRDefault="00485DBF" w:rsidP="00485DBF">
      <w:pPr>
        <w:pStyle w:val="BABasictext"/>
      </w:pPr>
      <w:r w:rsidRPr="00364116">
        <w:t>Podružné měření v objektu MEP2 bude řešeno pro jednotlivé technologie (VZT,ÚT,CH), dále pak pro jednotlivé měření provozních částí budovy – jednotlivých pracovišť (jednotlivé katedry, ústavy). Podružné elektroměry budou umisťovány do hlavních rozváděčů a do rozváděčů patrových. V případě požadavku na podružné měření např. jednotlivých VZT atp. budou podružné elektroměry osazeny i na příslušné vývody pro</w:t>
      </w:r>
      <w:r w:rsidR="000F6996" w:rsidRPr="00364116">
        <w:t> </w:t>
      </w:r>
      <w:r w:rsidRPr="00364116">
        <w:t>měřené technologie. Vše bude postupně upřesňováno v dalších stupních PD. Odečet spotřeby z podružných elektroměrů bude dálkový systémem MaR.</w:t>
      </w:r>
    </w:p>
    <w:p w14:paraId="7C3A3003" w14:textId="77777777" w:rsidR="00A51A07" w:rsidRPr="00364116" w:rsidRDefault="00A51A07" w:rsidP="00A51A07">
      <w:pPr>
        <w:pStyle w:val="BALocalheading"/>
      </w:pPr>
      <w:r w:rsidRPr="00364116">
        <w:t>Hlavní síťové napájení</w:t>
      </w:r>
    </w:p>
    <w:p w14:paraId="5F50D4C1" w14:textId="77777777" w:rsidR="00A51A07" w:rsidRPr="00364116" w:rsidRDefault="00A51A07" w:rsidP="00A51A07">
      <w:pPr>
        <w:pStyle w:val="BABasictext"/>
      </w:pPr>
      <w:r w:rsidRPr="00364116">
        <w:t>Pro připojení nové budovy k síti VN bude ve stávající budově Mephared 1 upravena odběratelská rozvodna VN. Zde je osazen VN rozvaděč Schneider SM6-36 se čtyřmi poli. Tento rozvaděč se rozšíří o jedno pole s odpínačem – IM. Z tohoto pole pak povede kabel 35-AXEKVCEY 3x1x120/16 do nové rozvodny VN budovy Mephared 2. Úpravy stávajících polí budou provedeny dle požadavků ČEZ.</w:t>
      </w:r>
    </w:p>
    <w:p w14:paraId="3AFEDF15" w14:textId="77777777" w:rsidR="00A51A07" w:rsidRPr="00364116" w:rsidRDefault="00A51A07" w:rsidP="00A51A07">
      <w:pPr>
        <w:pStyle w:val="BABasictext"/>
      </w:pPr>
      <w:r w:rsidRPr="00364116">
        <w:t xml:space="preserve">Ve stávající rozvodně je kabelový prostor tvořen dvojitou podlahou. Podlaha rozvodny je zhotovena z pororoštu. Toto řešení nesplňuje požadavky ČSN EN 61936-1 a PNE 33 3201 na bezpečnost obsluhy při poruše. Podlaha bude proto zhotovena z plných plechů o tl. min. 4 mm, které budou k základovému rámu přišroubovány. Pod přístupovou rampou bude do kabelového prostoru rozvodny proražen větrací otvor osazený chladící mřížkou pro odvod přetlaku při poruše. Odolnost stěn rozvodny proti přetlaku vyvolaném expanzí plynů při poruše tato PD neřeší. Předpokládá se, že rozvodna byla na tuto možnost navržena. </w:t>
      </w:r>
    </w:p>
    <w:p w14:paraId="5EC102D7" w14:textId="77777777" w:rsidR="00A51A07" w:rsidRPr="00364116" w:rsidRDefault="00A51A07" w:rsidP="00A51A07">
      <w:pPr>
        <w:pStyle w:val="BABasictext"/>
      </w:pPr>
      <w:r w:rsidRPr="00364116">
        <w:t>Z VN rozvodny objektu MEP1 bude vyveden VN kabel (35kV) do VN rozvodny objektu MEP2. Z objektu MEP 1 bude po úpravách VN rozváděč</w:t>
      </w:r>
      <w:r w:rsidR="000F6996" w:rsidRPr="00364116">
        <w:t>e</w:t>
      </w:r>
      <w:r w:rsidRPr="00364116">
        <w:t xml:space="preserve"> (doplnění vývodového pole) proveden vývod spodem (zdvojená podlaha), po stěně vyveden pod strop do prostoru </w:t>
      </w:r>
      <w:r w:rsidRPr="00364116">
        <w:lastRenderedPageBreak/>
        <w:t>zásobovací komunikace, pod přemostěním vedeno podél fasády objektu k ocelové lávce, pod kterou bude kabel veden na kabelové lávce až do místa nového přemostění pro MEP2. Pod mostní konstrukcí projde kabel do prostoru VN rozvodny MEP2. Kabelové vedení bude v celé své délce vedení vně objektů zakrytováno.</w:t>
      </w:r>
    </w:p>
    <w:p w14:paraId="2D96E69F" w14:textId="77777777" w:rsidR="00A51A07" w:rsidRPr="00364116" w:rsidRDefault="00A51A07" w:rsidP="00A51A07">
      <w:pPr>
        <w:pStyle w:val="BABasictext"/>
      </w:pPr>
      <w:r w:rsidRPr="00364116">
        <w:t>V severovýchodním rohu 1.PP nové budovy Mephared 2 bude umístěna odběratelská trafostanice 35/0,4 kV a rozvodna NN. V části trafostanice bude stavebně oddělená rozvodna VN. Stěny rozvodny budou stavěny s ohledem na jejich potřebnou odolnost proti dynamickému rázu uvolněných plynů při případné poruše. Kabelový prostor bude v</w:t>
      </w:r>
      <w:r w:rsidR="000F6996" w:rsidRPr="00364116">
        <w:t> </w:t>
      </w:r>
      <w:r w:rsidRPr="00364116">
        <w:t>rozvodně vytvořen dvojitou podlahou o hloubce min. 0,6 m. Podlaha bude zhotovena z</w:t>
      </w:r>
      <w:r w:rsidR="000F6996" w:rsidRPr="00364116">
        <w:t> </w:t>
      </w:r>
      <w:r w:rsidRPr="00364116">
        <w:t>plných plechů o tl. min. 4 mm, které budou k základovému rámu přišroubovány. Do</w:t>
      </w:r>
      <w:r w:rsidR="000F6996" w:rsidRPr="00364116">
        <w:t> </w:t>
      </w:r>
      <w:r w:rsidRPr="00364116">
        <w:t>rozvodny bude přístup zvenčí přes venkovní rampu. Pro odvod přetlaku při poruše bude pod rampou umístěn větrací otvor s chladící mřížkou nebo odtlakovací žaluzií. Rozměry budou určeny po výběru konkrétního typu rozvaděče po konzultaci s jeho dodavatelem. Jako VN rozv</w:t>
      </w:r>
      <w:r w:rsidR="000F6996" w:rsidRPr="00364116">
        <w:t>á</w:t>
      </w:r>
      <w:r w:rsidRPr="00364116">
        <w:t>děč je uvažován modulární zapouzdřený skříňový rozvaděč s</w:t>
      </w:r>
      <w:r w:rsidR="000F6996" w:rsidRPr="00364116">
        <w:t> </w:t>
      </w:r>
      <w:r w:rsidRPr="00364116">
        <w:t xml:space="preserve">izolací SF6 složený z pěti polí – vstupní pole s odpínačem, pole měření a tři výstupní pole s pojistkami pro vývody na transformátory. Odpínač vstupního pole bude vybaven napěťovou vypínací cívkou pro odpojení budovy od napětí povelem Total stop. Přívod bude zajištěn kabelem 35-AXEKVCEY 3x1x120/16 z odběratelské VN rozvodny Mephared 1. </w:t>
      </w:r>
    </w:p>
    <w:p w14:paraId="111A268D" w14:textId="77777777" w:rsidR="00A51A07" w:rsidRPr="00364116" w:rsidRDefault="00A51A07" w:rsidP="00A51A07">
      <w:pPr>
        <w:pStyle w:val="BABasictext"/>
      </w:pPr>
      <w:r w:rsidRPr="00364116">
        <w:t>Za zdmi rozvodny VN budou rozmístěny tři trafokobky s transformátory o výkonu 1600 kVA. Trafokobky budou od sebe odděleny zděnou příčkou, nebo příčkou z pletiva. Od</w:t>
      </w:r>
      <w:r w:rsidR="000F6996" w:rsidRPr="00364116">
        <w:t> </w:t>
      </w:r>
      <w:r w:rsidRPr="00364116">
        <w:t>prostoru rozvodny NN budou transformátory odděleny zděnými příčkami nebo zábranami o výšce min. 1,8m. Pro zavezení transformátorů budou osazeny dveře opatřené zámkem. Transformátory budou k VN připojeny z výstupních polí VN rozvaděče povedou kabely 35-CXEKCY 3x1x50/16. Kabely budou z rozvaděče vyvedeny do</w:t>
      </w:r>
      <w:r w:rsidR="000F6996" w:rsidRPr="00364116">
        <w:t> </w:t>
      </w:r>
      <w:r w:rsidRPr="00364116">
        <w:t>kabelového prostoru a prostupem ve zdi do prostoru trafokobek. Zde pak budou po</w:t>
      </w:r>
      <w:r w:rsidR="000F6996" w:rsidRPr="00364116">
        <w:t> </w:t>
      </w:r>
      <w:r w:rsidRPr="00364116">
        <w:t xml:space="preserve">kabelových lávkách rozvedeny k jednotlivým transformátorům. Profese VZT zajistí chlazení transformátorů. Kobky TS budou přístupné přes NN rozvodnu. </w:t>
      </w:r>
    </w:p>
    <w:p w14:paraId="334598F5" w14:textId="77777777" w:rsidR="00A51A07" w:rsidRPr="00364116" w:rsidRDefault="00A51A07" w:rsidP="00A51A07">
      <w:pPr>
        <w:pStyle w:val="BABasictext"/>
      </w:pPr>
      <w:r w:rsidRPr="00364116">
        <w:t>Z VN rozvodny objektu MEP1 bude vyveden VN kabel 35-AXEKVCEY 3x1x120/16 do VN rozvodny objektu MEP2. Z objektu MEP 1 bude z doplněného vývodového pole proveden vývod spodem (zdvojená podlaha), dále bude po stěně vyveden pod strop do prostoru zásobovací komunikace, pod přemostěním vedeno podél fasády objektu k ocelové lávce, pod kterou bude kabel veden na kabelové lávce až do místa nového přemostění pro MEP2. Pod mostní konstrukcí projde kabel do prostoru VN rozvodny MEP2. Kabelové vedení bude v celé své délce vedení vně objektů zakrytováno.</w:t>
      </w:r>
    </w:p>
    <w:p w14:paraId="1009CF84" w14:textId="77777777" w:rsidR="00A51A07" w:rsidRPr="00364116" w:rsidRDefault="00A51A07" w:rsidP="00A51A07">
      <w:pPr>
        <w:pStyle w:val="BABasictext"/>
      </w:pPr>
      <w:r w:rsidRPr="00364116">
        <w:t>V NN rozvodně bude umístěna skříň podružného měření objektu MEP2 (měření na straně VN). Z TS budou napojeny jednotlivé hlavní rozváděče NN umístění v 1.PP v Hlavní rozvodně.</w:t>
      </w:r>
    </w:p>
    <w:p w14:paraId="636AACA1" w14:textId="77777777" w:rsidR="00A51A07" w:rsidRPr="00364116" w:rsidRDefault="00A51A07" w:rsidP="00A51A07">
      <w:pPr>
        <w:pStyle w:val="BABasictext"/>
      </w:pPr>
      <w:r w:rsidRPr="00364116">
        <w:t>V rámci 1.PP budou provedeny páteřní rozvody jednak pro napájení podružných rozváděčů v 1.PP (technologických, provozních) a jednak do míst stoupaček. V objektu se předpokládá zřízení celkem 3 hlavních společných stoupaček, které budou navazovat v patrech většinou na patrovou NN+SL rozvodnu. Předpokládá se samostatná stoupací trasa v rámci části děkanátu a dvě samostatné stoupací trasy v rámci hlavní budovy. Samostatná stoupací trasa bude vytvořena pro napojení technologie chlazení na jihovýchodní části střechy budovy.</w:t>
      </w:r>
    </w:p>
    <w:p w14:paraId="0E6D86BD" w14:textId="77777777" w:rsidR="00A51A07" w:rsidRPr="00364116" w:rsidRDefault="00A51A07" w:rsidP="00A51A07">
      <w:pPr>
        <w:pStyle w:val="BABasictext"/>
      </w:pPr>
      <w:r w:rsidRPr="00364116">
        <w:t xml:space="preserve">V hlavní budově budou na hl. stoupací trasy navazovat patrové NN+SL rozvodny, kde budou umístěny patrové rozváděče, které budou sloužit pro napájení jednotlivých podružných rozváděčů, umisťovaných na chodbách. V patrových rozváděčích bude řešeno podružné měření těchto podružných rozváděčů. Předpokládá se rovněž, že z těchto patrových rozváděčů budou napájeny společné spotřeby na příslušném patře. </w:t>
      </w:r>
    </w:p>
    <w:p w14:paraId="1AD6C9DE" w14:textId="77777777" w:rsidR="00A51A07" w:rsidRPr="00364116" w:rsidRDefault="00A51A07" w:rsidP="00A51A07">
      <w:pPr>
        <w:pStyle w:val="BABasictext"/>
      </w:pPr>
      <w:r w:rsidRPr="00364116">
        <w:t>Na základě požadavků budou pak pro jednotlivé místnosti, nebo skupiny místností osazovány samostatné podružné rozváděče. Podle požadavků budou přívody do</w:t>
      </w:r>
      <w:r w:rsidR="006763EE" w:rsidRPr="00364116">
        <w:t> </w:t>
      </w:r>
      <w:r w:rsidRPr="00364116">
        <w:t xml:space="preserve">podružných rozváděčů řešeny nezálohované, DA zálohované a UPS zálohované. Zálohované části budou navíc děleny na </w:t>
      </w:r>
      <w:r w:rsidR="006763EE" w:rsidRPr="00364116">
        <w:t>k</w:t>
      </w:r>
      <w:r w:rsidRPr="00364116">
        <w:t>ritické a nekritické. Vzhledem k tomuto množství dělení bude v dalších stupních upřesňován rozsah využití jednotlivých napájecích systémů</w:t>
      </w:r>
      <w:r w:rsidR="0047780C" w:rsidRPr="00364116">
        <w:t>,</w:t>
      </w:r>
      <w:r w:rsidRPr="00364116">
        <w:t xml:space="preserve"> a to zejména s ohledem na kapacity uvažovaných zdrojů. K tomuto řešení napájení je nutné přistoupit opravdu zodpovědně a to proto, že řešení má výrazný dopad do ceny díla. </w:t>
      </w:r>
    </w:p>
    <w:p w14:paraId="3D0B0EE2" w14:textId="77777777" w:rsidR="00A51A07" w:rsidRPr="00364116" w:rsidRDefault="00A51A07" w:rsidP="00A51A07">
      <w:pPr>
        <w:pStyle w:val="BABasictext"/>
      </w:pPr>
      <w:r w:rsidRPr="00364116">
        <w:lastRenderedPageBreak/>
        <w:t xml:space="preserve">V části </w:t>
      </w:r>
      <w:r w:rsidR="006763EE" w:rsidRPr="00364116">
        <w:t>centrální budovy kampusu</w:t>
      </w:r>
      <w:r w:rsidRPr="00364116">
        <w:t xml:space="preserve"> bude patrová rozvodna umístěna v 1.PP a pak v 2.NP. Z nich pak budou napájeny jednotlivé podružné rozváděče a rovněž zde bude řešeno podružné měření.</w:t>
      </w:r>
    </w:p>
    <w:p w14:paraId="6C46C7A5" w14:textId="77777777" w:rsidR="00A51A07" w:rsidRPr="00364116" w:rsidRDefault="00A51A07" w:rsidP="00A51A07">
      <w:pPr>
        <w:pStyle w:val="BABasictext"/>
      </w:pPr>
      <w:r w:rsidRPr="00364116">
        <w:t xml:space="preserve">Na střeše budou umístěny místnosti pro technologické rozváděče. Vzhledem k tomu, že se předpokládá na střeše umístění i požárních VZT jednotek a popř. jednotek SOZ, budou v rámci těchto místností zřízeny samostatné požární prostory pro umístění rozváděčů, které budou sloužit pro napájení požárních zařízení. </w:t>
      </w:r>
    </w:p>
    <w:p w14:paraId="7265F315" w14:textId="77777777" w:rsidR="00A51A07" w:rsidRPr="00364116" w:rsidRDefault="00A51A07" w:rsidP="00A51A07">
      <w:pPr>
        <w:pStyle w:val="BABasictext"/>
      </w:pPr>
      <w:r w:rsidRPr="00364116">
        <w:t>Rozvody budou prováděny kabely s měděným jádrem. Provedení izolace kabelů bude řešena v souladu s požadavky PBŘ.</w:t>
      </w:r>
    </w:p>
    <w:p w14:paraId="4C2B6D6E" w14:textId="77777777" w:rsidR="00A51A07" w:rsidRPr="00364116" w:rsidRDefault="00A51A07" w:rsidP="00A51A07">
      <w:pPr>
        <w:pStyle w:val="BABasictext"/>
      </w:pPr>
      <w:r w:rsidRPr="00364116">
        <w:t>Požární rozvody budou vedeny v samostatných trasách. V rámci hlavní stoupačky pak budou na vlastních stoupacích lávkách.</w:t>
      </w:r>
    </w:p>
    <w:p w14:paraId="3911F818" w14:textId="77777777" w:rsidR="00A51A07" w:rsidRPr="00364116" w:rsidRDefault="00A51A07" w:rsidP="00A51A07">
      <w:pPr>
        <w:pStyle w:val="BALocalheading"/>
      </w:pPr>
      <w:r w:rsidRPr="00364116">
        <w:t>Ochrana proti přepětí:</w:t>
      </w:r>
    </w:p>
    <w:p w14:paraId="0167701D" w14:textId="77777777" w:rsidR="00A51A07" w:rsidRPr="00364116" w:rsidRDefault="00A51A07" w:rsidP="00A51A07">
      <w:pPr>
        <w:pStyle w:val="BABasictext"/>
      </w:pPr>
      <w:r w:rsidRPr="00364116">
        <w:t xml:space="preserve">Bude řešena třístupňově použitím svodičů přepětí umístěných do hlavních rozváděčů, podružných rozváděčů. V rozváděčích budou osazeny svodiče přepětí </w:t>
      </w:r>
      <w:r w:rsidRPr="00A51A07">
        <w:t>typu1</w:t>
      </w:r>
      <w:r w:rsidRPr="00364116">
        <w:t xml:space="preserve"> a 2. Svodiče přepětí typu 3 budou osazeny pro ochranu elektronických zařízení</w:t>
      </w:r>
      <w:r w:rsidR="0047780C" w:rsidRPr="00364116">
        <w:t>,</w:t>
      </w:r>
      <w:r w:rsidRPr="00364116">
        <w:t xml:space="preserve"> a to samostatnými moduly u konkrétního zařízení nebo formou chráněných zásuvek. Svodiče přepětí budou instalovány rovněž na vývodech pro zařízení umístěná vně objektu.</w:t>
      </w:r>
    </w:p>
    <w:p w14:paraId="7844AF45" w14:textId="77777777" w:rsidR="00A51A07" w:rsidRPr="00364116" w:rsidRDefault="00A51A07" w:rsidP="00A51A07">
      <w:pPr>
        <w:pStyle w:val="BALocalheading"/>
      </w:pPr>
      <w:r w:rsidRPr="00364116">
        <w:t>Osvětlení:</w:t>
      </w:r>
    </w:p>
    <w:p w14:paraId="7E04E6BF" w14:textId="77777777" w:rsidR="00A51A07" w:rsidRPr="00364116" w:rsidRDefault="00A51A07" w:rsidP="00A51A07">
      <w:pPr>
        <w:pStyle w:val="BABasictext"/>
      </w:pPr>
      <w:r w:rsidRPr="00364116">
        <w:t>Osvětlení bude napájeno kabely s měděným jádrem v provedení odpovídajícím PBŘ. Osvětlení bude napájeno z příslušných rozváděčů. Použita budou svítidla s úspornými zdroji (LED, zářivková). Ovládání osvětlení bude ve společných prostorách řešeno centrálně MaR, časově v kombinaci např. pohybovými senzory. Garáže budou ovládána čidly po sekcích (MaR). V ostatních prostorách bude ovládání řešeno vypínači, přepínači od vstupů do místností. Předpokládáme ve většině prostor kanceláří, učeben, laboratoří, přednáškové sály a dalších prostorách podobného charakteru plynulé řízení osvětlení např. systémem DALI. V přednáškových sálech v návaznosti např. na AV techniku. V ostatních podružných prostorách pak bude ovládání řešeno vypínači, přepínači, přítomnostními senzory. Z doposud předaných podkladů vyplývá, že investorem požadované intenzity osvětlení budou vycházet ze stávajících platných ČSN.</w:t>
      </w:r>
    </w:p>
    <w:p w14:paraId="1D151C5C" w14:textId="77777777" w:rsidR="00A51A07" w:rsidRPr="00364116" w:rsidRDefault="00A51A07" w:rsidP="00A51A07">
      <w:pPr>
        <w:pStyle w:val="BABasictext"/>
      </w:pPr>
      <w:r w:rsidRPr="00364116">
        <w:t xml:space="preserve">Intenzity osvětlení musí být v souladu s ČSN EN 12464-1 a příslušnými hygienickými předpisy. Předepsané intenzity osvětlení-Epk [lx] pro vybrané místnosti: </w:t>
      </w:r>
    </w:p>
    <w:p w14:paraId="4DEDA959" w14:textId="77777777" w:rsidR="00A51A07" w:rsidRPr="00364116" w:rsidRDefault="007322B8" w:rsidP="00AC66A6">
      <w:pPr>
        <w:pStyle w:val="BAListbasic"/>
      </w:pPr>
      <w:r w:rsidRPr="00364116">
        <w:t xml:space="preserve">- </w:t>
      </w:r>
      <w:r w:rsidR="00A51A07" w:rsidRPr="00364116">
        <w:t>komunikační prostory a chodby</w:t>
      </w:r>
      <w:r w:rsidR="0047780C" w:rsidRPr="00A51A07">
        <w:t xml:space="preserve">– </w:t>
      </w:r>
      <w:r w:rsidR="00A51A07" w:rsidRPr="00A51A07">
        <w:t>100lx</w:t>
      </w:r>
    </w:p>
    <w:p w14:paraId="31869074" w14:textId="77777777" w:rsidR="00A51A07" w:rsidRPr="00364116" w:rsidRDefault="007322B8" w:rsidP="00AC66A6">
      <w:pPr>
        <w:pStyle w:val="BAListbasic"/>
      </w:pPr>
      <w:r w:rsidRPr="00364116">
        <w:t xml:space="preserve">- </w:t>
      </w:r>
      <w:r w:rsidR="00A51A07" w:rsidRPr="00364116">
        <w:t>schodiště – 150 lx</w:t>
      </w:r>
    </w:p>
    <w:p w14:paraId="126072CF" w14:textId="77777777" w:rsidR="00A51A07" w:rsidRPr="00364116" w:rsidRDefault="007322B8" w:rsidP="00AC66A6">
      <w:pPr>
        <w:pStyle w:val="BAListbasic"/>
      </w:pPr>
      <w:r w:rsidRPr="00364116">
        <w:t xml:space="preserve">- </w:t>
      </w:r>
      <w:r w:rsidR="00A51A07" w:rsidRPr="00364116">
        <w:t>parkoviště vnitřní</w:t>
      </w:r>
      <w:r w:rsidR="0047780C" w:rsidRPr="00364116">
        <w:t xml:space="preserve"> – </w:t>
      </w:r>
      <w:r w:rsidR="00A51A07" w:rsidRPr="00364116">
        <w:t>75 lx</w:t>
      </w:r>
    </w:p>
    <w:p w14:paraId="19211950" w14:textId="77777777" w:rsidR="00A51A07" w:rsidRPr="00364116" w:rsidRDefault="007322B8" w:rsidP="00AC66A6">
      <w:pPr>
        <w:pStyle w:val="BAListbasic"/>
      </w:pPr>
      <w:r w:rsidRPr="00364116">
        <w:t xml:space="preserve">- </w:t>
      </w:r>
      <w:r w:rsidR="00A51A07" w:rsidRPr="00364116">
        <w:t xml:space="preserve">výjezd z parkoviště noc/den </w:t>
      </w:r>
      <w:r w:rsidR="0047780C" w:rsidRPr="00364116">
        <w:t xml:space="preserve">– </w:t>
      </w:r>
      <w:r w:rsidR="00A51A07" w:rsidRPr="00A51A07">
        <w:t>75lx/300lx</w:t>
      </w:r>
    </w:p>
    <w:p w14:paraId="25D4C8B0" w14:textId="77777777" w:rsidR="00A51A07" w:rsidRPr="00364116" w:rsidRDefault="007322B8" w:rsidP="00AC66A6">
      <w:pPr>
        <w:pStyle w:val="BAListbasic"/>
      </w:pPr>
      <w:r w:rsidRPr="00364116">
        <w:t xml:space="preserve">- </w:t>
      </w:r>
      <w:r w:rsidR="00A51A07" w:rsidRPr="00364116">
        <w:t xml:space="preserve">technické místnosti </w:t>
      </w:r>
      <w:r w:rsidR="0047780C" w:rsidRPr="00364116">
        <w:t xml:space="preserve">– </w:t>
      </w:r>
      <w:r w:rsidR="00A51A07" w:rsidRPr="00364116">
        <w:t>200 lx</w:t>
      </w:r>
    </w:p>
    <w:p w14:paraId="6F23CB5F" w14:textId="77777777" w:rsidR="00A51A07" w:rsidRPr="00364116" w:rsidRDefault="007322B8" w:rsidP="00AC66A6">
      <w:pPr>
        <w:pStyle w:val="BAListbasic"/>
      </w:pPr>
      <w:r w:rsidRPr="00364116">
        <w:t xml:space="preserve">- </w:t>
      </w:r>
      <w:r w:rsidR="00A51A07" w:rsidRPr="00364116">
        <w:t>místnost ostrahy</w:t>
      </w:r>
      <w:r w:rsidR="0047780C" w:rsidRPr="00364116">
        <w:t xml:space="preserve"> – </w:t>
      </w:r>
      <w:r w:rsidR="00A51A07" w:rsidRPr="00A51A07">
        <w:t>500lx</w:t>
      </w:r>
    </w:p>
    <w:p w14:paraId="4B3DE7A2" w14:textId="77777777" w:rsidR="00A51A07" w:rsidRPr="00364116" w:rsidRDefault="007322B8" w:rsidP="00AC66A6">
      <w:pPr>
        <w:pStyle w:val="BAListbasic"/>
      </w:pPr>
      <w:r w:rsidRPr="00364116">
        <w:t xml:space="preserve">- </w:t>
      </w:r>
      <w:r w:rsidR="00A51A07" w:rsidRPr="00364116">
        <w:t xml:space="preserve">sociální zázemí – </w:t>
      </w:r>
      <w:r w:rsidR="00A51A07" w:rsidRPr="00A51A07">
        <w:t>200lx</w:t>
      </w:r>
    </w:p>
    <w:p w14:paraId="20EC0FE4" w14:textId="77777777" w:rsidR="00A51A07" w:rsidRPr="00364116" w:rsidRDefault="007322B8" w:rsidP="00AC66A6">
      <w:pPr>
        <w:pStyle w:val="BAListbasic"/>
      </w:pPr>
      <w:r w:rsidRPr="00364116">
        <w:t xml:space="preserve">- </w:t>
      </w:r>
      <w:r w:rsidR="00397404" w:rsidRPr="00364116">
        <w:t>s</w:t>
      </w:r>
      <w:r w:rsidR="00A51A07" w:rsidRPr="00364116">
        <w:t xml:space="preserve">klady – </w:t>
      </w:r>
      <w:r w:rsidR="00A51A07" w:rsidRPr="00A51A07">
        <w:t>100lx</w:t>
      </w:r>
    </w:p>
    <w:p w14:paraId="1B2A4FBC" w14:textId="77777777" w:rsidR="00A51A07" w:rsidRPr="00364116" w:rsidRDefault="007322B8" w:rsidP="00AC66A6">
      <w:pPr>
        <w:pStyle w:val="BAListbasic"/>
      </w:pPr>
      <w:r w:rsidRPr="00364116">
        <w:t xml:space="preserve">- </w:t>
      </w:r>
      <w:r w:rsidR="00A51A07" w:rsidRPr="00364116">
        <w:t xml:space="preserve">kanceláře – </w:t>
      </w:r>
      <w:r w:rsidR="00A51A07" w:rsidRPr="00A51A07">
        <w:t>500lx</w:t>
      </w:r>
    </w:p>
    <w:p w14:paraId="414191B9" w14:textId="77777777" w:rsidR="00397404" w:rsidRPr="00364116" w:rsidRDefault="007322B8" w:rsidP="00AC66A6">
      <w:pPr>
        <w:pStyle w:val="BAListbasic"/>
      </w:pPr>
      <w:r w:rsidRPr="00364116">
        <w:t xml:space="preserve">- </w:t>
      </w:r>
      <w:r w:rsidR="00A51A07" w:rsidRPr="00364116">
        <w:t xml:space="preserve">učebny – </w:t>
      </w:r>
      <w:r w:rsidR="00A51A07" w:rsidRPr="00A51A07">
        <w:t>500lx</w:t>
      </w:r>
    </w:p>
    <w:p w14:paraId="0B80496A" w14:textId="77777777" w:rsidR="00A51A07" w:rsidRPr="00364116" w:rsidRDefault="007322B8" w:rsidP="00AC66A6">
      <w:pPr>
        <w:pStyle w:val="BAListbasic"/>
      </w:pPr>
      <w:r w:rsidRPr="00364116">
        <w:t xml:space="preserve">- </w:t>
      </w:r>
      <w:r w:rsidR="00A51A07" w:rsidRPr="00364116">
        <w:t xml:space="preserve">laboratoř – </w:t>
      </w:r>
      <w:r w:rsidR="00A51A07" w:rsidRPr="00A51A07">
        <w:t>500lx</w:t>
      </w:r>
      <w:r w:rsidR="00A51A07" w:rsidRPr="00364116">
        <w:t xml:space="preserve"> (dle specifického požadavku na laboratoře bude osvětlení uzpůsobeno </w:t>
      </w:r>
      <w:r w:rsidR="00B85592" w:rsidRPr="00364116">
        <w:t>požadavkům</w:t>
      </w:r>
      <w:r w:rsidR="00A51A07" w:rsidRPr="00364116">
        <w:t>).</w:t>
      </w:r>
    </w:p>
    <w:p w14:paraId="538D2DDD" w14:textId="77777777" w:rsidR="00A51A07" w:rsidRPr="00364116" w:rsidRDefault="007322B8" w:rsidP="00AC66A6">
      <w:pPr>
        <w:pStyle w:val="BAListbasic"/>
      </w:pPr>
      <w:r w:rsidRPr="00364116">
        <w:t xml:space="preserve">- </w:t>
      </w:r>
      <w:r w:rsidR="00A51A07" w:rsidRPr="00364116">
        <w:t xml:space="preserve">pitevna – </w:t>
      </w:r>
      <w:r w:rsidR="00A51A07" w:rsidRPr="00A51A07">
        <w:t>500lx</w:t>
      </w:r>
      <w:r w:rsidR="00A51A07" w:rsidRPr="00364116">
        <w:t xml:space="preserve"> (případně vyšší dle požadavků)</w:t>
      </w:r>
    </w:p>
    <w:p w14:paraId="6A2566A0" w14:textId="77777777" w:rsidR="00A51A07" w:rsidRPr="00364116" w:rsidRDefault="00A51A07" w:rsidP="00602E98">
      <w:pPr>
        <w:pStyle w:val="BABasictext"/>
      </w:pPr>
      <w:r w:rsidRPr="00364116">
        <w:t>Nouzové a orientační osvětlení bude řešeno samostatnými svítidly, která budou napájena z centrálního zdroje nouzového osvětlení. Centrální nouzový systém (CNS) bude tvořen centrálou s akumulátory a zajistí napájení po dobu 6</w:t>
      </w:r>
      <w:r w:rsidR="0047780C" w:rsidRPr="00364116">
        <w:t xml:space="preserve">0 </w:t>
      </w:r>
      <w:r w:rsidRPr="00364116">
        <w:t xml:space="preserve">min. Centrála CNS bude umístěna v samostatném požárním úseku. Hlavní centrála bude umístěna v 1.PP – v samostatné místnosti (u ventrální místnosti UPS). Dále se předpokládá zřízení samostatných požárních </w:t>
      </w:r>
      <w:r w:rsidRPr="00364116">
        <w:lastRenderedPageBreak/>
        <w:t xml:space="preserve">místnostech pro </w:t>
      </w:r>
      <w:r w:rsidRPr="00602E98">
        <w:t>podcentrály</w:t>
      </w:r>
      <w:r w:rsidR="0097765E">
        <w:t xml:space="preserve"> </w:t>
      </w:r>
      <w:r w:rsidR="00B85592" w:rsidRPr="00602E98">
        <w:t>CBS</w:t>
      </w:r>
      <w:r w:rsidR="00B85592" w:rsidRPr="00364116">
        <w:t>,</w:t>
      </w:r>
      <w:r w:rsidRPr="00364116">
        <w:t xml:space="preserve"> a to vzhledem k velikosti objektu. Předpokládá se min. 2 podružné místnosti v 1.PP,1x místnost v 1.NP (východní část </w:t>
      </w:r>
      <w:r w:rsidR="00AA268A" w:rsidRPr="00364116">
        <w:t>budovy fakult</w:t>
      </w:r>
      <w:r w:rsidRPr="00364116">
        <w:t>), v 2.NP (2x v</w:t>
      </w:r>
      <w:r w:rsidR="00AA268A" w:rsidRPr="00364116">
        <w:t> budově fakult</w:t>
      </w:r>
      <w:r w:rsidRPr="00364116">
        <w:t xml:space="preserve"> – obslouží část 1.NP, 2.NP a 3.NP, </w:t>
      </w:r>
      <w:r w:rsidRPr="00602E98">
        <w:t>1xv</w:t>
      </w:r>
      <w:r w:rsidRPr="00364116">
        <w:t xml:space="preserve"> části </w:t>
      </w:r>
      <w:r w:rsidR="00AA268A" w:rsidRPr="00364116">
        <w:t>centr. budovy</w:t>
      </w:r>
      <w:r w:rsidRPr="00364116">
        <w:t xml:space="preserve"> – obslouží </w:t>
      </w:r>
      <w:r w:rsidR="00AA268A" w:rsidRPr="00364116">
        <w:t>celou CB</w:t>
      </w:r>
      <w:r w:rsidRPr="00364116">
        <w:t xml:space="preserve"> mimo 1.PP) a na střeše </w:t>
      </w:r>
      <w:r w:rsidR="00AA268A" w:rsidRPr="00364116">
        <w:t>budovy fakult</w:t>
      </w:r>
      <w:r w:rsidRPr="00364116">
        <w:t xml:space="preserve"> (2x místnost CBS – obslouží 4.NP). Systém nouzového osvětlení bude vybaven mimo svítidel zajišťující protipanické a nouzové osvětlení prostor a únikových komunikací a piktogramy pro označení směru úniku v únikových cestách. Systém nouzového osvětlení bude navržen dle přesných požadavků ČSN EN 1838. Centrály budou umístěny v samostatných požárních místnostech, které budou větrány (chlazeny) na 20°C.</w:t>
      </w:r>
    </w:p>
    <w:p w14:paraId="37DF052E" w14:textId="77777777" w:rsidR="00A51A07" w:rsidRPr="00364116" w:rsidRDefault="00A51A07" w:rsidP="00602E98">
      <w:pPr>
        <w:pStyle w:val="BABasictext"/>
      </w:pPr>
      <w:r w:rsidRPr="00364116">
        <w:t>Návrh osvětlení bude proveden v dalších stupních (DSP) dle požadavků architekta (investora) s dodržením norem, což bude doloženo světelně technickým výpočtem.</w:t>
      </w:r>
    </w:p>
    <w:p w14:paraId="01D695A0" w14:textId="77777777" w:rsidR="00A51A07" w:rsidRPr="00364116" w:rsidRDefault="00A51A07" w:rsidP="00602E98">
      <w:pPr>
        <w:pStyle w:val="BABasictext"/>
      </w:pPr>
      <w:r w:rsidRPr="00364116">
        <w:t>Předpokládá se použití převážně LED nebo zářivkových svítidel v provedení odpovídajícím působícím vnějším vlivům v daných prostorách. Svítidla a ovládací prvky budou svým provedením odpovídat zejména působícím vnějším vlivům.</w:t>
      </w:r>
    </w:p>
    <w:p w14:paraId="2036BB6C" w14:textId="77777777" w:rsidR="00A51A07" w:rsidRPr="00364116" w:rsidRDefault="00A51A07" w:rsidP="00602E98">
      <w:pPr>
        <w:pStyle w:val="BABasictext"/>
      </w:pPr>
      <w:r w:rsidRPr="00364116">
        <w:t>Projekt předpokládá, že max. 10% osvětlení bude zálohováno z DA (nekritický odběr) – půjde zejména o osvětlení v komunikačních koridorech.</w:t>
      </w:r>
    </w:p>
    <w:p w14:paraId="6EC0DCB9" w14:textId="77777777" w:rsidR="00A51A07" w:rsidRPr="00364116" w:rsidRDefault="00A51A07" w:rsidP="00A51A07">
      <w:pPr>
        <w:pStyle w:val="BALocalheading"/>
      </w:pPr>
      <w:r w:rsidRPr="00364116">
        <w:t>Zásuvkové obvody:</w:t>
      </w:r>
    </w:p>
    <w:p w14:paraId="77E0A8C7" w14:textId="77777777" w:rsidR="00A51A07" w:rsidRPr="00364116" w:rsidRDefault="00A51A07" w:rsidP="00602E98">
      <w:pPr>
        <w:pStyle w:val="BABasictext"/>
      </w:pPr>
      <w:r w:rsidRPr="00364116">
        <w:t xml:space="preserve">Zásuvkové okruhy budou napájeny kabely s měděným jádrem. Vedení kabelů bude řešeno v souladu se standardy, které budou </w:t>
      </w:r>
      <w:r w:rsidR="00CE1A73" w:rsidRPr="00364116">
        <w:t xml:space="preserve">pro </w:t>
      </w:r>
      <w:r w:rsidRPr="00364116">
        <w:t>objekty určeny v dalších stupních. Zásuvky budou napájeny z příslušných podružných rozváděčů. Vybrané zásuvky budou zálohovány DA/UPS. Děleny budou na standardní zálohované a kritické zálohované. O</w:t>
      </w:r>
      <w:r w:rsidR="00CE1A73" w:rsidRPr="00364116">
        <w:t> </w:t>
      </w:r>
      <w:r w:rsidRPr="00364116">
        <w:t>způsobu zálohování vybraných zásuvek rozhodne v dalších stupních investor. Zásuvky zálohované budou od ostatních barevně odlišeny. Běžné zásuvky budou osazovány dle předpokládaného využití. V dalších stupních bude určen přesný rozsah zásuvkových rozvodů, počtů zásuvek na pracoviště atp. V podzemních garážích se předpokládá na</w:t>
      </w:r>
      <w:r w:rsidR="00CE1A73" w:rsidRPr="00364116">
        <w:t> </w:t>
      </w:r>
      <w:r w:rsidRPr="00364116">
        <w:t>vyt</w:t>
      </w:r>
      <w:r w:rsidR="00CE1A73" w:rsidRPr="00364116">
        <w:t>i</w:t>
      </w:r>
      <w:r w:rsidRPr="00364116">
        <w:t>povaných místech osazení zásuvkových skříní, které budou napájeny z hlavního rozváděče. Skříně budou v </w:t>
      </w:r>
      <w:r w:rsidR="00B85592" w:rsidRPr="00364116">
        <w:t>krytí min.</w:t>
      </w:r>
      <w:r w:rsidRPr="00364116">
        <w:t xml:space="preserve"> IP44 s odjištěním jednotlivých zásuvek. Provedení zásuvek bude odpovídat působícím vnějším vlivům. Veškeré zásuvkové okruhy budou vybaveny doplňkovou ochranou proudovými chrániči, toto neplatí pro ty zásuvkové okruhy, kde toto řešení není možné z technických důvodů provést (soustavy ZIS). </w:t>
      </w:r>
    </w:p>
    <w:p w14:paraId="00B7D900" w14:textId="77777777" w:rsidR="00A51A07" w:rsidRPr="00364116" w:rsidRDefault="00A51A07" w:rsidP="00A51A07">
      <w:pPr>
        <w:pStyle w:val="BALocalheading"/>
      </w:pPr>
      <w:r w:rsidRPr="00364116">
        <w:t>Technologické rozvody:</w:t>
      </w:r>
    </w:p>
    <w:p w14:paraId="280C8E79" w14:textId="77777777" w:rsidR="00A51A07" w:rsidRPr="00364116" w:rsidRDefault="00A51A07" w:rsidP="00602E98">
      <w:pPr>
        <w:pStyle w:val="BABasictext"/>
      </w:pPr>
      <w:r w:rsidRPr="00364116">
        <w:t>Výtahy – evakuační – budou napájeny z náhradních požárních zdrojů. Jejich chod bude řízený HZS. Ostatní neevakuační výtahy budou primárně vybaveny vlastním akumulátorem pro dojezd do nejbližší stanice</w:t>
      </w:r>
      <w:r w:rsidR="0047780C" w:rsidRPr="00364116">
        <w:t>,</w:t>
      </w:r>
      <w:r w:rsidRPr="00364116">
        <w:t xml:space="preserve"> popř. napájeny z náhradního zdroje DA. Jejich sjetí do určené evakuační stanice bude postupné (kaskádování – zajistí dodavatel výtahu). V případě vyhlášení požáru EPS nebo </w:t>
      </w:r>
      <w:r w:rsidR="00CE1A73" w:rsidRPr="00364116">
        <w:t>v</w:t>
      </w:r>
      <w:r w:rsidRPr="00364116">
        <w:t>ýpadku síťového napájení sjedou postupně do určené evakuační stanice, kde budou automaticky odstaveny (mimo výtahy evakuační, které budou napájeny a připraveny pro ovládání sborem HZS. Výtahy budou vybaveny vlastním GSM modulem pro komunikaci s technickým oddělením.</w:t>
      </w:r>
    </w:p>
    <w:p w14:paraId="04C277A7" w14:textId="77777777" w:rsidR="00A51A07" w:rsidRPr="00364116" w:rsidRDefault="00A51A07" w:rsidP="00602E98">
      <w:pPr>
        <w:pStyle w:val="BABasictext"/>
      </w:pPr>
      <w:r w:rsidRPr="00364116">
        <w:t>VZT – budou řízeny systémem MaR. Jednotlivé části budou napájené z příslušných rozváděčů a v případě požadavku na zálohování (nepožární) budou napojeny z příslušné nepožární části zálohovaného rozváděče. Vybrané VZT (Vivárium, BSL3 atp.) budou napájené z DA (kritická zátěž).</w:t>
      </w:r>
    </w:p>
    <w:p w14:paraId="3374E96B" w14:textId="77777777" w:rsidR="00A51A07" w:rsidRPr="00364116" w:rsidRDefault="00A51A07" w:rsidP="00602E98">
      <w:pPr>
        <w:pStyle w:val="BABasictext"/>
      </w:pPr>
      <w:r w:rsidRPr="00364116">
        <w:t xml:space="preserve">VZT </w:t>
      </w:r>
      <w:r w:rsidR="00B85592" w:rsidRPr="00364116">
        <w:t>požární – budou</w:t>
      </w:r>
      <w:r w:rsidRPr="00364116">
        <w:t xml:space="preserve"> napájena z požárního náhradního zdroje po dobu určenou PBŘ. Jejich chod bude řízen EPS.</w:t>
      </w:r>
    </w:p>
    <w:p w14:paraId="272B825B" w14:textId="77777777" w:rsidR="00A51A07" w:rsidRPr="00364116" w:rsidRDefault="00A51A07" w:rsidP="00602E98">
      <w:pPr>
        <w:pStyle w:val="BABasictext"/>
      </w:pPr>
      <w:r w:rsidRPr="00364116">
        <w:t xml:space="preserve">ZOKT – budou dodány jako systém vč. </w:t>
      </w:r>
      <w:r w:rsidR="00CE1A73" w:rsidRPr="00364116">
        <w:t>r</w:t>
      </w:r>
      <w:r w:rsidRPr="00364116">
        <w:t xml:space="preserve">ozváděče. Napájení bude z požárního NZ. Chod bude řízený EPS. Z pohledu návrhu NZ se předpokládá, že v chodu bude pouze 1 kouřová </w:t>
      </w:r>
      <w:r w:rsidR="00B85592" w:rsidRPr="00364116">
        <w:t>sekce,</w:t>
      </w:r>
      <w:r w:rsidRPr="00364116">
        <w:t xml:space="preserve"> a to ta s největší výkonovou zátěží.</w:t>
      </w:r>
    </w:p>
    <w:p w14:paraId="4B349C09" w14:textId="77777777" w:rsidR="00A51A07" w:rsidRPr="00364116" w:rsidRDefault="00B85592" w:rsidP="00602E98">
      <w:pPr>
        <w:pStyle w:val="BABasictext"/>
      </w:pPr>
      <w:r w:rsidRPr="00364116">
        <w:t>Chlazení – technologie</w:t>
      </w:r>
      <w:r w:rsidR="00A51A07" w:rsidRPr="00364116">
        <w:t xml:space="preserve"> chlazení bude rovněž napájena z příslušných rozváděčů (z hlavních rozváděčů). Řízení chlazení bude systémem MaR. Pouze lokální split jednotky budou vybaveny vlastní regulací.</w:t>
      </w:r>
    </w:p>
    <w:p w14:paraId="3C52E597" w14:textId="77777777" w:rsidR="00A51A07" w:rsidRPr="00364116" w:rsidRDefault="00A51A07" w:rsidP="00602E98">
      <w:pPr>
        <w:pStyle w:val="BABasictext"/>
      </w:pPr>
      <w:r w:rsidRPr="00364116">
        <w:t xml:space="preserve">Tepelná čerpadla – umístěná ve strojovně v 1.PP. Distribuční čerpadla </w:t>
      </w:r>
      <w:r w:rsidR="00B85592" w:rsidRPr="00364116">
        <w:t>budou</w:t>
      </w:r>
      <w:r w:rsidRPr="00364116">
        <w:t xml:space="preserve"> napájená z rozváděče ve strojovně. Vlastní tepelná čerpadla budou napájená přímo z hlavních rozváděčů. Řízení chodu technologie zajistí MaR.</w:t>
      </w:r>
    </w:p>
    <w:p w14:paraId="533EAB9E" w14:textId="77777777" w:rsidR="00A51A07" w:rsidRPr="00364116" w:rsidRDefault="00A51A07" w:rsidP="00602E98">
      <w:pPr>
        <w:pStyle w:val="BABasictext"/>
      </w:pPr>
      <w:r w:rsidRPr="00364116">
        <w:lastRenderedPageBreak/>
        <w:t xml:space="preserve">Gastro technologie – budou napájené podle konkrétních požadavků projektu </w:t>
      </w:r>
      <w:r w:rsidR="00B85592" w:rsidRPr="00364116">
        <w:t>gastro,</w:t>
      </w:r>
      <w:r w:rsidRPr="00364116">
        <w:t xml:space="preserve"> a to z příslušných rozváděčů. Chladící a mrazící boxy budou napájené z NZ.</w:t>
      </w:r>
    </w:p>
    <w:p w14:paraId="264ABD78" w14:textId="77777777" w:rsidR="00A51A07" w:rsidRPr="00364116" w:rsidRDefault="00A51A07" w:rsidP="00602E98">
      <w:pPr>
        <w:pStyle w:val="BABasictext"/>
      </w:pPr>
      <w:r w:rsidRPr="00364116">
        <w:t>Technologie vědecké a studijní – dle typu režimu, do jakého budou v dalších stupních investorem zařazeny, budou zařízení napájeny z běžné nebo zálohované DA či UPS sítě navíc rozdělené na kritické a nekritické odběry. V době zpracování této části nebyla investorem určitá část technologie blíže specifikována. Z tohoto důvodu jsou bilanční čísla pro technologii uvedená odborným odhadem.</w:t>
      </w:r>
    </w:p>
    <w:p w14:paraId="1C535BBE" w14:textId="77777777" w:rsidR="00A51A07" w:rsidRPr="00364116" w:rsidRDefault="00A51A07" w:rsidP="00602E98">
      <w:pPr>
        <w:pStyle w:val="BABasictext"/>
      </w:pPr>
      <w:r w:rsidRPr="00364116">
        <w:t xml:space="preserve">Ostatní technologie bude napájena dle konkrétních požadavků. Technologie budou vybaveny vlastní automatikou řízení chodu. </w:t>
      </w:r>
    </w:p>
    <w:p w14:paraId="44F355E0" w14:textId="77777777" w:rsidR="00A51A07" w:rsidRPr="00364116" w:rsidRDefault="00A51A07" w:rsidP="00A51A07">
      <w:pPr>
        <w:pStyle w:val="BALocalheading"/>
      </w:pPr>
      <w:r w:rsidRPr="00364116">
        <w:t xml:space="preserve">Uzemnění: </w:t>
      </w:r>
    </w:p>
    <w:p w14:paraId="463241A6" w14:textId="77777777" w:rsidR="00A51A07" w:rsidRPr="00364116" w:rsidRDefault="00A51A07" w:rsidP="00602E98">
      <w:pPr>
        <w:pStyle w:val="BABasictext"/>
      </w:pPr>
      <w:r w:rsidRPr="00364116">
        <w:t xml:space="preserve">Uzemnění bude řešeno v podkladním betonu s prostupy do ŽB konstrukce, kde bude vedeno v rámci ŽB konstrukce stavby. V případě řešení provařováním vybraných (vertikálních a horizontálních) ocelových výztuží ŽB konstrukce budou provařeny dostatečně dlouhými sváry. </w:t>
      </w:r>
      <w:r w:rsidR="0047780C" w:rsidRPr="00364116">
        <w:t>m</w:t>
      </w:r>
      <w:r w:rsidRPr="00364116">
        <w:t xml:space="preserve">in. </w:t>
      </w:r>
      <w:r w:rsidRPr="00602E98">
        <w:t>10cm</w:t>
      </w:r>
      <w:r w:rsidRPr="00364116">
        <w:t>. Uzemnění je pak vyvedeno až na střechu. V každém patře bude prováděno vodorovné propojení svislých vývodů. V hlavní rozvodně bude umístěna přípojnice hl. pospojování MET. V patrech pak budou v patrových rozvodnách umístěny patrové ekvipotenciální přípojnice připojené na uzemnění. Na uzemnění budou připojeny rozvody VZT, UT, CH, ZTI (pokud jsou v kovu), sprinklery atp. Dále budou uzemněny body rozdělení soustavy, datové rozváděče, kabelové žlaby atp.</w:t>
      </w:r>
    </w:p>
    <w:p w14:paraId="110D5DE4" w14:textId="77777777" w:rsidR="00A51A07" w:rsidRPr="00364116" w:rsidRDefault="00A51A07" w:rsidP="00A51A07">
      <w:pPr>
        <w:pStyle w:val="BALocalheading"/>
      </w:pPr>
      <w:r w:rsidRPr="00364116">
        <w:t xml:space="preserve">Ochrana před bleskovým proudem: </w:t>
      </w:r>
    </w:p>
    <w:p w14:paraId="48D7AC79" w14:textId="77777777" w:rsidR="00485DBF" w:rsidRPr="00364116" w:rsidRDefault="00A51A07" w:rsidP="00C64FC7">
      <w:pPr>
        <w:pStyle w:val="BABasictext"/>
      </w:pPr>
      <w:r w:rsidRPr="00364116">
        <w:t xml:space="preserve">Před úderem blesku bude objekty chráněny jímací soustavou zřízenou na střechách. Objekt bude zařazeny do příslušné třídy ochrany před bleskem analýzou rizika v souladu s ČSN 62 305 ed.2. Předpokládá se zřízení oddálené jímací soustavy. Napojení bude na uzemnění vyvedené z konstrukce stavby. </w:t>
      </w:r>
    </w:p>
    <w:p w14:paraId="15008416" w14:textId="77777777" w:rsidR="0075605E" w:rsidRPr="00364116" w:rsidRDefault="00B85592" w:rsidP="00C64FC7">
      <w:pPr>
        <w:pStyle w:val="BALevel4"/>
      </w:pPr>
      <w:bookmarkStart w:id="1496" w:name="_Toc35519632"/>
      <w:bookmarkStart w:id="1497" w:name="_Toc35525491"/>
      <w:bookmarkStart w:id="1498" w:name="_Toc35533142"/>
      <w:bookmarkStart w:id="1499" w:name="_Toc35605338"/>
      <w:bookmarkStart w:id="1500" w:name="_Toc35615008"/>
      <w:bookmarkStart w:id="1501" w:name="_Toc35620767"/>
      <w:bookmarkStart w:id="1502" w:name="_Toc35789388"/>
      <w:bookmarkStart w:id="1503" w:name="_Toc35813730"/>
      <w:bookmarkStart w:id="1504" w:name="_Toc35816448"/>
      <w:bookmarkStart w:id="1505" w:name="_Toc36069707"/>
      <w:bookmarkStart w:id="1506" w:name="_Toc36075571"/>
      <w:bookmarkStart w:id="1507" w:name="_Toc36075960"/>
      <w:bookmarkStart w:id="1508" w:name="_Toc36076349"/>
      <w:bookmarkStart w:id="1509" w:name="_Toc36076739"/>
      <w:bookmarkStart w:id="1510" w:name="_Toc36077129"/>
      <w:bookmarkStart w:id="1511" w:name="_Toc35519633"/>
      <w:bookmarkStart w:id="1512" w:name="_Toc35525492"/>
      <w:bookmarkStart w:id="1513" w:name="_Toc35533143"/>
      <w:bookmarkStart w:id="1514" w:name="_Toc35605339"/>
      <w:bookmarkStart w:id="1515" w:name="_Toc35615009"/>
      <w:bookmarkStart w:id="1516" w:name="_Toc35620768"/>
      <w:bookmarkStart w:id="1517" w:name="_Toc35789389"/>
      <w:bookmarkStart w:id="1518" w:name="_Toc35813731"/>
      <w:bookmarkStart w:id="1519" w:name="_Toc35816449"/>
      <w:bookmarkStart w:id="1520" w:name="_Toc36069708"/>
      <w:bookmarkStart w:id="1521" w:name="_Toc36075572"/>
      <w:bookmarkStart w:id="1522" w:name="_Toc36075961"/>
      <w:bookmarkStart w:id="1523" w:name="_Toc36076350"/>
      <w:bookmarkStart w:id="1524" w:name="_Toc36076740"/>
      <w:bookmarkStart w:id="1525" w:name="_Toc36077130"/>
      <w:bookmarkStart w:id="1526" w:name="_Toc35519634"/>
      <w:bookmarkStart w:id="1527" w:name="_Toc35525493"/>
      <w:bookmarkStart w:id="1528" w:name="_Toc35533144"/>
      <w:bookmarkStart w:id="1529" w:name="_Toc35605340"/>
      <w:bookmarkStart w:id="1530" w:name="_Toc35615010"/>
      <w:bookmarkStart w:id="1531" w:name="_Toc35620769"/>
      <w:bookmarkStart w:id="1532" w:name="_Toc35789390"/>
      <w:bookmarkStart w:id="1533" w:name="_Toc35813732"/>
      <w:bookmarkStart w:id="1534" w:name="_Toc35816450"/>
      <w:bookmarkStart w:id="1535" w:name="_Toc36069709"/>
      <w:bookmarkStart w:id="1536" w:name="_Toc36075573"/>
      <w:bookmarkStart w:id="1537" w:name="_Toc36075962"/>
      <w:bookmarkStart w:id="1538" w:name="_Toc36076351"/>
      <w:bookmarkStart w:id="1539" w:name="_Toc36076741"/>
      <w:bookmarkStart w:id="1540" w:name="_Toc36077131"/>
      <w:bookmarkStart w:id="1541" w:name="_Toc35519635"/>
      <w:bookmarkStart w:id="1542" w:name="_Toc35525494"/>
      <w:bookmarkStart w:id="1543" w:name="_Toc35533145"/>
      <w:bookmarkStart w:id="1544" w:name="_Toc35605341"/>
      <w:bookmarkStart w:id="1545" w:name="_Toc35615011"/>
      <w:bookmarkStart w:id="1546" w:name="_Toc35620770"/>
      <w:bookmarkStart w:id="1547" w:name="_Toc35789391"/>
      <w:bookmarkStart w:id="1548" w:name="_Toc35813733"/>
      <w:bookmarkStart w:id="1549" w:name="_Toc35816451"/>
      <w:bookmarkStart w:id="1550" w:name="_Toc36069710"/>
      <w:bookmarkStart w:id="1551" w:name="_Toc36075574"/>
      <w:bookmarkStart w:id="1552" w:name="_Toc36075963"/>
      <w:bookmarkStart w:id="1553" w:name="_Toc36076352"/>
      <w:bookmarkStart w:id="1554" w:name="_Toc36076742"/>
      <w:bookmarkStart w:id="1555" w:name="_Toc36077132"/>
      <w:bookmarkStart w:id="1556" w:name="_Toc35519636"/>
      <w:bookmarkStart w:id="1557" w:name="_Toc35525495"/>
      <w:bookmarkStart w:id="1558" w:name="_Toc35533146"/>
      <w:bookmarkStart w:id="1559" w:name="_Toc35605342"/>
      <w:bookmarkStart w:id="1560" w:name="_Toc35615012"/>
      <w:bookmarkStart w:id="1561" w:name="_Toc35620771"/>
      <w:bookmarkStart w:id="1562" w:name="_Toc35789392"/>
      <w:bookmarkStart w:id="1563" w:name="_Toc35813734"/>
      <w:bookmarkStart w:id="1564" w:name="_Toc35816452"/>
      <w:bookmarkStart w:id="1565" w:name="_Toc36069711"/>
      <w:bookmarkStart w:id="1566" w:name="_Toc36075575"/>
      <w:bookmarkStart w:id="1567" w:name="_Toc36075964"/>
      <w:bookmarkStart w:id="1568" w:name="_Toc36076353"/>
      <w:bookmarkStart w:id="1569" w:name="_Toc36076743"/>
      <w:bookmarkStart w:id="1570" w:name="_Toc36077133"/>
      <w:bookmarkStart w:id="1571" w:name="_Toc35519637"/>
      <w:bookmarkStart w:id="1572" w:name="_Toc35525496"/>
      <w:bookmarkStart w:id="1573" w:name="_Toc35533147"/>
      <w:bookmarkStart w:id="1574" w:name="_Toc35605343"/>
      <w:bookmarkStart w:id="1575" w:name="_Toc35615013"/>
      <w:bookmarkStart w:id="1576" w:name="_Toc35620772"/>
      <w:bookmarkStart w:id="1577" w:name="_Toc35789393"/>
      <w:bookmarkStart w:id="1578" w:name="_Toc35813735"/>
      <w:bookmarkStart w:id="1579" w:name="_Toc35816453"/>
      <w:bookmarkStart w:id="1580" w:name="_Toc36069712"/>
      <w:bookmarkStart w:id="1581" w:name="_Toc36075576"/>
      <w:bookmarkStart w:id="1582" w:name="_Toc36075965"/>
      <w:bookmarkStart w:id="1583" w:name="_Toc36076354"/>
      <w:bookmarkStart w:id="1584" w:name="_Toc36076744"/>
      <w:bookmarkStart w:id="1585" w:name="_Toc36077134"/>
      <w:bookmarkStart w:id="1586" w:name="_Toc35519638"/>
      <w:bookmarkStart w:id="1587" w:name="_Toc35525497"/>
      <w:bookmarkStart w:id="1588" w:name="_Toc35533148"/>
      <w:bookmarkStart w:id="1589" w:name="_Toc35605344"/>
      <w:bookmarkStart w:id="1590" w:name="_Toc35615014"/>
      <w:bookmarkStart w:id="1591" w:name="_Toc35620773"/>
      <w:bookmarkStart w:id="1592" w:name="_Toc35789394"/>
      <w:bookmarkStart w:id="1593" w:name="_Toc35813736"/>
      <w:bookmarkStart w:id="1594" w:name="_Toc35816454"/>
      <w:bookmarkStart w:id="1595" w:name="_Toc36069713"/>
      <w:bookmarkStart w:id="1596" w:name="_Toc36075577"/>
      <w:bookmarkStart w:id="1597" w:name="_Toc36075966"/>
      <w:bookmarkStart w:id="1598" w:name="_Toc36076355"/>
      <w:bookmarkStart w:id="1599" w:name="_Toc36076745"/>
      <w:bookmarkStart w:id="1600" w:name="_Toc36077135"/>
      <w:bookmarkStart w:id="1601" w:name="_Toc35519639"/>
      <w:bookmarkStart w:id="1602" w:name="_Toc35525498"/>
      <w:bookmarkStart w:id="1603" w:name="_Toc35533149"/>
      <w:bookmarkStart w:id="1604" w:name="_Toc35605345"/>
      <w:bookmarkStart w:id="1605" w:name="_Toc35615015"/>
      <w:bookmarkStart w:id="1606" w:name="_Toc35620774"/>
      <w:bookmarkStart w:id="1607" w:name="_Toc35789395"/>
      <w:bookmarkStart w:id="1608" w:name="_Toc35813737"/>
      <w:bookmarkStart w:id="1609" w:name="_Toc35816455"/>
      <w:bookmarkStart w:id="1610" w:name="_Toc36069714"/>
      <w:bookmarkStart w:id="1611" w:name="_Toc36075578"/>
      <w:bookmarkStart w:id="1612" w:name="_Toc36075967"/>
      <w:bookmarkStart w:id="1613" w:name="_Toc36076356"/>
      <w:bookmarkStart w:id="1614" w:name="_Toc36076746"/>
      <w:bookmarkStart w:id="1615" w:name="_Toc36077136"/>
      <w:bookmarkStart w:id="1616" w:name="_Toc35519640"/>
      <w:bookmarkStart w:id="1617" w:name="_Toc35525499"/>
      <w:bookmarkStart w:id="1618" w:name="_Toc35533150"/>
      <w:bookmarkStart w:id="1619" w:name="_Toc35605346"/>
      <w:bookmarkStart w:id="1620" w:name="_Toc35615016"/>
      <w:bookmarkStart w:id="1621" w:name="_Toc35620775"/>
      <w:bookmarkStart w:id="1622" w:name="_Toc35789396"/>
      <w:bookmarkStart w:id="1623" w:name="_Toc35813738"/>
      <w:bookmarkStart w:id="1624" w:name="_Toc35816456"/>
      <w:bookmarkStart w:id="1625" w:name="_Toc36069715"/>
      <w:bookmarkStart w:id="1626" w:name="_Toc36075579"/>
      <w:bookmarkStart w:id="1627" w:name="_Toc36075968"/>
      <w:bookmarkStart w:id="1628" w:name="_Toc36076357"/>
      <w:bookmarkStart w:id="1629" w:name="_Toc36076747"/>
      <w:bookmarkStart w:id="1630" w:name="_Toc36077137"/>
      <w:bookmarkStart w:id="1631" w:name="_Toc35519641"/>
      <w:bookmarkStart w:id="1632" w:name="_Toc35525500"/>
      <w:bookmarkStart w:id="1633" w:name="_Toc35533151"/>
      <w:bookmarkStart w:id="1634" w:name="_Toc35605347"/>
      <w:bookmarkStart w:id="1635" w:name="_Toc35615017"/>
      <w:bookmarkStart w:id="1636" w:name="_Toc35620776"/>
      <w:bookmarkStart w:id="1637" w:name="_Toc35789397"/>
      <w:bookmarkStart w:id="1638" w:name="_Toc35813739"/>
      <w:bookmarkStart w:id="1639" w:name="_Toc35816457"/>
      <w:bookmarkStart w:id="1640" w:name="_Toc36069716"/>
      <w:bookmarkStart w:id="1641" w:name="_Toc36075580"/>
      <w:bookmarkStart w:id="1642" w:name="_Toc36075969"/>
      <w:bookmarkStart w:id="1643" w:name="_Toc36076358"/>
      <w:bookmarkStart w:id="1644" w:name="_Toc36076748"/>
      <w:bookmarkStart w:id="1645" w:name="_Toc36077138"/>
      <w:bookmarkStart w:id="1646" w:name="_Toc35519642"/>
      <w:bookmarkStart w:id="1647" w:name="_Toc35525501"/>
      <w:bookmarkStart w:id="1648" w:name="_Toc35533152"/>
      <w:bookmarkStart w:id="1649" w:name="_Toc35605348"/>
      <w:bookmarkStart w:id="1650" w:name="_Toc35615018"/>
      <w:bookmarkStart w:id="1651" w:name="_Toc35620777"/>
      <w:bookmarkStart w:id="1652" w:name="_Toc35789398"/>
      <w:bookmarkStart w:id="1653" w:name="_Toc35813740"/>
      <w:bookmarkStart w:id="1654" w:name="_Toc35816458"/>
      <w:bookmarkStart w:id="1655" w:name="_Toc36069717"/>
      <w:bookmarkStart w:id="1656" w:name="_Toc36075581"/>
      <w:bookmarkStart w:id="1657" w:name="_Toc36075970"/>
      <w:bookmarkStart w:id="1658" w:name="_Toc36076359"/>
      <w:bookmarkStart w:id="1659" w:name="_Toc36076749"/>
      <w:bookmarkStart w:id="1660" w:name="_Toc36077139"/>
      <w:bookmarkStart w:id="1661" w:name="_Toc36244010"/>
      <w:bookmarkStart w:id="1662" w:name="_Toc36244394"/>
      <w:bookmarkStart w:id="1663" w:name="_Toc36244011"/>
      <w:bookmarkStart w:id="1664" w:name="_Toc36244395"/>
      <w:bookmarkStart w:id="1665" w:name="_Toc36244012"/>
      <w:bookmarkStart w:id="1666" w:name="_Toc36244396"/>
      <w:bookmarkStart w:id="1667" w:name="_Toc36244013"/>
      <w:bookmarkStart w:id="1668" w:name="_Toc36244397"/>
      <w:bookmarkStart w:id="1669" w:name="_Toc36244014"/>
      <w:bookmarkStart w:id="1670" w:name="_Toc36244398"/>
      <w:bookmarkStart w:id="1671" w:name="_Toc36244015"/>
      <w:bookmarkStart w:id="1672" w:name="_Toc36244399"/>
      <w:bookmarkStart w:id="1673" w:name="_Toc36244016"/>
      <w:bookmarkStart w:id="1674" w:name="_Toc36244400"/>
      <w:bookmarkStart w:id="1675" w:name="_Toc36244017"/>
      <w:bookmarkStart w:id="1676" w:name="_Toc36244401"/>
      <w:bookmarkStart w:id="1677" w:name="_Toc36244018"/>
      <w:bookmarkStart w:id="1678" w:name="_Toc36244402"/>
      <w:bookmarkStart w:id="1679" w:name="_Toc36244019"/>
      <w:bookmarkStart w:id="1680" w:name="_Toc36244403"/>
      <w:bookmarkStart w:id="1681" w:name="_Toc36244020"/>
      <w:bookmarkStart w:id="1682" w:name="_Toc36244404"/>
      <w:bookmarkStart w:id="1683" w:name="_Toc36077140"/>
      <w:bookmarkStart w:id="1684" w:name="_Toc36244405"/>
      <w:bookmarkStart w:id="1685" w:name="_Toc36555424"/>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r w:rsidRPr="00364116">
        <w:t>Elektroinstalace – slaboproud</w:t>
      </w:r>
      <w:bookmarkEnd w:id="1683"/>
      <w:bookmarkEnd w:id="1684"/>
      <w:bookmarkEnd w:id="1685"/>
    </w:p>
    <w:p w14:paraId="4FD80992" w14:textId="77777777" w:rsidR="00C64FC7" w:rsidRPr="00364116" w:rsidRDefault="00C64FC7" w:rsidP="00C64FC7">
      <w:pPr>
        <w:pStyle w:val="BALocalheading"/>
      </w:pPr>
      <w:r w:rsidRPr="00364116">
        <w:t>Telekomunikační připojení:</w:t>
      </w:r>
    </w:p>
    <w:p w14:paraId="2DF40E1E" w14:textId="77777777" w:rsidR="00C64FC7" w:rsidRPr="00364116" w:rsidRDefault="00C64FC7" w:rsidP="00C64FC7">
      <w:pPr>
        <w:pStyle w:val="BABasictext"/>
      </w:pPr>
      <w:r w:rsidRPr="00364116">
        <w:t xml:space="preserve">Připojení objektu do datové sítě bude z nově vybavené serverovny v objektu MEP1. Vybavení zajistí CESNET vč. </w:t>
      </w:r>
      <w:r w:rsidR="00CE1A73" w:rsidRPr="00364116">
        <w:t>p</w:t>
      </w:r>
      <w:r w:rsidRPr="00364116">
        <w:t xml:space="preserve">řípravy pro připojení objektu MEP2. Přípojka bude realizována optickým připojením vyvedeným </w:t>
      </w:r>
      <w:r w:rsidR="00B85592" w:rsidRPr="00364116">
        <w:t>ze</w:t>
      </w:r>
      <w:r w:rsidRPr="00364116">
        <w:t> serverovny MEP1 do suterénu, propojením kanálem do budovy MEP2. V suterénu MEP2 pak bude přípojka přivedena do místa pod serverovnou v MEP2.</w:t>
      </w:r>
    </w:p>
    <w:p w14:paraId="06CE53D8" w14:textId="77777777" w:rsidR="00C64FC7" w:rsidRPr="00364116" w:rsidRDefault="00C64FC7" w:rsidP="00C64FC7">
      <w:pPr>
        <w:pStyle w:val="BABasictext"/>
      </w:pPr>
      <w:r w:rsidRPr="00364116">
        <w:t xml:space="preserve">Hlavní serverovna v MEP2 bude umístěna v 1.NP </w:t>
      </w:r>
      <w:r w:rsidR="00CE1A73" w:rsidRPr="00364116">
        <w:t>budovy fakult</w:t>
      </w:r>
      <w:r w:rsidRPr="00364116">
        <w:t>. Vybavení serverovny bude řešeno samostatně IT oddělením investora. Předpokládá se technologie s aktivním chlazením. V rámci serverovny bude řešen systém plynového hašení GHZ (samostatná dodávka).</w:t>
      </w:r>
    </w:p>
    <w:p w14:paraId="347328C3" w14:textId="77777777" w:rsidR="00C64FC7" w:rsidRPr="00364116" w:rsidRDefault="00C64FC7" w:rsidP="00C64FC7">
      <w:pPr>
        <w:pStyle w:val="BABasictext"/>
      </w:pPr>
      <w:r w:rsidRPr="00364116">
        <w:t>V rámci řešení bude z datové rozvodny v MEP2 řešen datový propoj do prostor Fakultní nemocnice Hradec Králové. V dalších stupních bude řešen přesný rozsah tohoto propoje. Bude určeno z jednání investora se zástupci FN HK.</w:t>
      </w:r>
    </w:p>
    <w:p w14:paraId="40EF8985" w14:textId="77777777" w:rsidR="00C64FC7" w:rsidRPr="00364116" w:rsidRDefault="00C64FC7" w:rsidP="00C64FC7">
      <w:pPr>
        <w:pStyle w:val="BABasictext"/>
      </w:pPr>
      <w:r w:rsidRPr="00364116">
        <w:t>Objekt se předpokládá vybavit těmito druhy slaboproudých zařízení:</w:t>
      </w:r>
    </w:p>
    <w:p w14:paraId="407B9480" w14:textId="77777777" w:rsidR="00C64FC7" w:rsidRPr="00364116" w:rsidRDefault="00C64FC7" w:rsidP="00937C98">
      <w:pPr>
        <w:pStyle w:val="BAListbasic"/>
      </w:pPr>
      <w:r w:rsidRPr="00364116">
        <w:t xml:space="preserve">1. Strukturovaná kabeláž </w:t>
      </w:r>
    </w:p>
    <w:p w14:paraId="5FFCBC87" w14:textId="77777777" w:rsidR="00C64FC7" w:rsidRPr="00364116" w:rsidRDefault="00C64FC7" w:rsidP="00937C98">
      <w:pPr>
        <w:pStyle w:val="BAListbasic"/>
      </w:pPr>
      <w:r w:rsidRPr="00364116">
        <w:t>2. Kamerový systém</w:t>
      </w:r>
    </w:p>
    <w:p w14:paraId="7DD97290" w14:textId="77777777" w:rsidR="00C64FC7" w:rsidRPr="00364116" w:rsidRDefault="00C64FC7" w:rsidP="00937C98">
      <w:pPr>
        <w:pStyle w:val="BAListbasic"/>
      </w:pPr>
      <w:r w:rsidRPr="00364116">
        <w:t>3. EPS</w:t>
      </w:r>
    </w:p>
    <w:p w14:paraId="1A0CF141" w14:textId="77777777" w:rsidR="00C64FC7" w:rsidRPr="00364116" w:rsidRDefault="00C64FC7" w:rsidP="00937C98">
      <w:pPr>
        <w:pStyle w:val="BAListbasic"/>
      </w:pPr>
      <w:r w:rsidRPr="00364116">
        <w:t>4. Evakuační ozvučení (ERO)</w:t>
      </w:r>
    </w:p>
    <w:p w14:paraId="7D9016A9" w14:textId="77777777" w:rsidR="00C64FC7" w:rsidRPr="00364116" w:rsidRDefault="00C64FC7" w:rsidP="00937C98">
      <w:pPr>
        <w:pStyle w:val="BAListbasic"/>
      </w:pPr>
      <w:r w:rsidRPr="00364116">
        <w:t xml:space="preserve">5. Zabezpečovací systém PZS </w:t>
      </w:r>
    </w:p>
    <w:p w14:paraId="1BC25F9C" w14:textId="77777777" w:rsidR="00C64FC7" w:rsidRPr="00364116" w:rsidRDefault="00C64FC7" w:rsidP="00937C98">
      <w:pPr>
        <w:pStyle w:val="BAListbasic"/>
      </w:pPr>
      <w:r w:rsidRPr="00364116">
        <w:t>6. Vjezdový systém</w:t>
      </w:r>
    </w:p>
    <w:p w14:paraId="0ADAB439" w14:textId="77777777" w:rsidR="00C64FC7" w:rsidRPr="00364116" w:rsidRDefault="00C64FC7" w:rsidP="00937C98">
      <w:pPr>
        <w:pStyle w:val="BAListbasic"/>
      </w:pPr>
      <w:r w:rsidRPr="00364116">
        <w:t>7. Přístupový systém</w:t>
      </w:r>
    </w:p>
    <w:p w14:paraId="0340AC4D" w14:textId="77777777" w:rsidR="00C64FC7" w:rsidRPr="00364116" w:rsidRDefault="00C64FC7" w:rsidP="00937C98">
      <w:pPr>
        <w:pStyle w:val="BAListbasic"/>
      </w:pPr>
      <w:r w:rsidRPr="00364116">
        <w:t>8. Domácí vrátný</w:t>
      </w:r>
    </w:p>
    <w:p w14:paraId="631EC549" w14:textId="77777777" w:rsidR="00C64FC7" w:rsidRPr="00364116" w:rsidRDefault="00C64FC7" w:rsidP="00937C98">
      <w:pPr>
        <w:pStyle w:val="BAListbasic"/>
      </w:pPr>
      <w:r w:rsidRPr="00364116">
        <w:t>9. Společné televizní rozvody</w:t>
      </w:r>
    </w:p>
    <w:p w14:paraId="2E836E05" w14:textId="77777777" w:rsidR="00C64FC7" w:rsidRPr="00C579ED" w:rsidRDefault="00C64FC7" w:rsidP="00937C98">
      <w:pPr>
        <w:pStyle w:val="BAListbasic"/>
        <w:rPr>
          <w:color w:val="000000"/>
          <w:u w:val="single"/>
        </w:rPr>
      </w:pPr>
      <w:r w:rsidRPr="00364116">
        <w:t xml:space="preserve">10. Systém signalizace z prostor invalidů. </w:t>
      </w:r>
    </w:p>
    <w:p w14:paraId="032080E6" w14:textId="77777777" w:rsidR="00C64FC7" w:rsidRPr="00364116" w:rsidRDefault="00C64FC7" w:rsidP="00C64FC7">
      <w:pPr>
        <w:pStyle w:val="BALocalheading"/>
      </w:pPr>
      <w:r w:rsidRPr="00364116">
        <w:lastRenderedPageBreak/>
        <w:t>Strukturovaná kabeláž</w:t>
      </w:r>
    </w:p>
    <w:p w14:paraId="10FDAB2F" w14:textId="77777777" w:rsidR="00C64FC7" w:rsidRPr="00364116" w:rsidRDefault="00C64FC7" w:rsidP="00C64FC7">
      <w:pPr>
        <w:pStyle w:val="BABasictext"/>
      </w:pPr>
      <w:r w:rsidRPr="00364116">
        <w:t xml:space="preserve">V objektu budou rozvody řešeny ve třech úrovních. </w:t>
      </w:r>
    </w:p>
    <w:p w14:paraId="6E9CE352" w14:textId="77777777" w:rsidR="00C64FC7" w:rsidRPr="00364116" w:rsidRDefault="00C64FC7" w:rsidP="00C64FC7">
      <w:pPr>
        <w:pStyle w:val="BABasictext"/>
      </w:pPr>
      <w:r w:rsidRPr="00364116">
        <w:t xml:space="preserve">Primární rozvod – vlastní přípojka objektu do datové sítě (CESNET – z objektu MEP1). Ukončena v hlavní serverovně (MDF). </w:t>
      </w:r>
    </w:p>
    <w:p w14:paraId="13C9A8F1" w14:textId="77777777" w:rsidR="00C64FC7" w:rsidRPr="00364116" w:rsidRDefault="00C64FC7" w:rsidP="00C64FC7">
      <w:pPr>
        <w:pStyle w:val="BABasictext"/>
      </w:pPr>
      <w:r w:rsidRPr="00364116">
        <w:t>Sekundární rozvod – jde o rozvod páteřního optického vedení po objektu mezi jednotlivými patrovými IDF místnostmi a podružnými místními datovými rozváděči. Rozvod bude řešen z MDF prostory 1.PP a 1.NP do míst hlavních objektových stoupaček. Stoupačky jsou společné se silnoproudou částí (prostorově oddělené příčkou). V rámci hlavní budovy se předpokládá zřízení 4 IDF místností na patro rozmístěných tak, aby IDF místnosti umístěné v severozápadní a severovýchodní části hl. budovy navazovali na hlavní stoupačku objektu. Ostatní IDF (v jihozápadní a jihovýchodní části na stoupačku navazovat nebudou a předpokládá se jejich připojení vyvedením optického přívodu v patře ze stoupačky. V části děkanátu se předpokládá zřízení IDF v 1.PP a v 2.NP.</w:t>
      </w:r>
    </w:p>
    <w:p w14:paraId="3A62EB9C" w14:textId="77777777" w:rsidR="00C64FC7" w:rsidRPr="00364116" w:rsidRDefault="00C64FC7" w:rsidP="00C64FC7">
      <w:pPr>
        <w:pStyle w:val="BABasictext"/>
      </w:pPr>
      <w:r w:rsidRPr="00364116">
        <w:t xml:space="preserve">Terciální rozvod – jde o rozvod pro připojení koncových bodů (zásuvek). Připojení koncových zásuvek bude řešeno metalickým vedením kabelem ve standardu S/FTP </w:t>
      </w:r>
      <w:r w:rsidRPr="00C64FC7">
        <w:t>Cat</w:t>
      </w:r>
      <w:r w:rsidR="00B85592" w:rsidRPr="00C64FC7">
        <w:t>6</w:t>
      </w:r>
      <w:r w:rsidR="00B85592" w:rsidRPr="00364116">
        <w:t xml:space="preserve"> A</w:t>
      </w:r>
      <w:r w:rsidRPr="00364116">
        <w:t>. Rozvody budou prováděny převážně v </w:t>
      </w:r>
      <w:r w:rsidR="00B85592" w:rsidRPr="00364116">
        <w:t>podlaze,</w:t>
      </w:r>
      <w:r w:rsidRPr="00364116">
        <w:t xml:space="preserve"> popř. v kabelových žlabech v </w:t>
      </w:r>
      <w:r w:rsidR="00B85592" w:rsidRPr="00364116">
        <w:t>podhledu,</w:t>
      </w:r>
      <w:r w:rsidRPr="00364116">
        <w:t xml:space="preserve"> a to z patrových IDF nebo z lokálních datových rozváděčů. Z IDF budou napojovány jednotlivé koncové zásuvky, AP atd. tak, aby vzdálenost mezi datovým rozváděčem a koncovou zásuvkou nepřekročil </w:t>
      </w:r>
      <w:r w:rsidR="00B85592" w:rsidRPr="00364116">
        <w:t>90 m</w:t>
      </w:r>
      <w:r w:rsidRPr="00364116">
        <w:t xml:space="preserve">. V objektu bude mimo pevnou datovou sít řešen i rozvod pro přístupové wifi AP. </w:t>
      </w:r>
    </w:p>
    <w:p w14:paraId="7FF59323" w14:textId="77777777" w:rsidR="00C64FC7" w:rsidRPr="00364116" w:rsidRDefault="00C64FC7" w:rsidP="00C64FC7">
      <w:pPr>
        <w:pStyle w:val="BABasictext"/>
      </w:pPr>
      <w:r w:rsidRPr="00364116">
        <w:t>Telefonování bude řešeno prostřednictvím IP telefonie. Předpokládá se virtuální telefonní ústředna, které bude řešena formou serveru.</w:t>
      </w:r>
    </w:p>
    <w:p w14:paraId="0B1AB342" w14:textId="77777777" w:rsidR="00C64FC7" w:rsidRPr="00364116" w:rsidRDefault="00C64FC7" w:rsidP="00C64FC7">
      <w:pPr>
        <w:pStyle w:val="BALocalheading"/>
      </w:pPr>
      <w:r w:rsidRPr="00364116">
        <w:t>Kamerový systém</w:t>
      </w:r>
    </w:p>
    <w:p w14:paraId="1A5BA31A" w14:textId="77777777" w:rsidR="00C64FC7" w:rsidRPr="00364116" w:rsidRDefault="00C64FC7" w:rsidP="00C64FC7">
      <w:pPr>
        <w:pStyle w:val="BABasictext"/>
      </w:pPr>
      <w:r w:rsidRPr="00364116">
        <w:t>V objektu budou v jednotlivých podlažích instalovány kamery. Rozsah řešení bude upřesněn investory. Předpokládá se kamery v IP provedení. Kamery budou svými parametry vyhovovat působícím vnějším vlivům a světelně technickým podmínkám.  Rozvody provedeny kabely UTP cat.5e nebude-li určeno investorem jinak. Záznamové zařízení bude umístěno serverovně. Kamery budou napojovány j jednotlivých podružných datových rozváděčů určených pro CCTV. Pro rozvod CCTV bude zřízena samostatná oddělená datová sí</w:t>
      </w:r>
      <w:r w:rsidR="00CE1A73" w:rsidRPr="00364116">
        <w:t>ť</w:t>
      </w:r>
      <w:r w:rsidRPr="00364116">
        <w:t>. S tím, že z místa serveru budou podružné CCTV rozváděče připojeny optickými rozvody. Systém bude zálohovaný z centrální UPS. Doba záznamu bude investorem určena v dalším stupni. Kamery budou v nezbytně nutném rozsahu – předpokládá se zejména monitorování perimetru, dále prostor garáží, prostor před výtahy, schodišti a vybrané úseky chodeb. O dalším rozsahu rozhodne investor v dalších stupních PD.</w:t>
      </w:r>
    </w:p>
    <w:p w14:paraId="488CD1CB" w14:textId="77777777" w:rsidR="00C64FC7" w:rsidRPr="00364116" w:rsidRDefault="00C64FC7" w:rsidP="00C64FC7">
      <w:pPr>
        <w:pStyle w:val="BALocalheading"/>
      </w:pPr>
      <w:r w:rsidRPr="00364116">
        <w:t>EPS</w:t>
      </w:r>
    </w:p>
    <w:p w14:paraId="5D593F2C" w14:textId="77777777" w:rsidR="00C64FC7" w:rsidRPr="00364116" w:rsidRDefault="00C64FC7" w:rsidP="00C64FC7">
      <w:pPr>
        <w:pStyle w:val="BABasictext"/>
      </w:pPr>
      <w:r w:rsidRPr="00364116">
        <w:t xml:space="preserve">V souladu s požadavky PBŘ bude v objektu umístěn systém EPS. Rozsah řešení bude podle požadavku PBŘ. Ústředna bude umístěna v technickém zázemí, velínu atp., které bude tvořit samostatný PÚ a zároveň bude tablo vyvedeno do místa určeného PBŘ jako zásahové. Pokud v objektu nebude </w:t>
      </w:r>
      <w:r w:rsidR="00B85592" w:rsidRPr="00364116">
        <w:t>24hodinový</w:t>
      </w:r>
      <w:r w:rsidRPr="00364116">
        <w:t xml:space="preserve"> dohled, tak bude řešena dálková signalizace na pult HZS.</w:t>
      </w:r>
    </w:p>
    <w:p w14:paraId="43D96070" w14:textId="77777777" w:rsidR="00C64FC7" w:rsidRPr="00364116" w:rsidRDefault="00C64FC7" w:rsidP="00C64FC7">
      <w:pPr>
        <w:pStyle w:val="BALocalheading"/>
      </w:pPr>
      <w:r w:rsidRPr="00364116">
        <w:t xml:space="preserve">Domácí (evakuační) rozhlas </w:t>
      </w:r>
    </w:p>
    <w:p w14:paraId="05558048" w14:textId="77777777" w:rsidR="00C64FC7" w:rsidRPr="00364116" w:rsidRDefault="00C64FC7" w:rsidP="00C64FC7">
      <w:pPr>
        <w:pStyle w:val="BABasictext"/>
      </w:pPr>
      <w:r w:rsidRPr="00364116">
        <w:t>Bude řešen v rozsahu odpovídajícím požadavku PBŘ. Centrála bude umístěna ve velínu, nebo technickém zázemí, které bude tvořit samostatný požární úsek. Doba chodu ERO bude určena projektem PBŘ.</w:t>
      </w:r>
    </w:p>
    <w:p w14:paraId="3C270A98" w14:textId="77777777" w:rsidR="00C64FC7" w:rsidRPr="00364116" w:rsidRDefault="00C64FC7" w:rsidP="00C64FC7">
      <w:pPr>
        <w:pStyle w:val="BALocalheading"/>
      </w:pPr>
      <w:r w:rsidRPr="00364116">
        <w:t>Zabezpečovací systém PZS</w:t>
      </w:r>
    </w:p>
    <w:p w14:paraId="40CE4B26" w14:textId="4056033B" w:rsidR="00C64FC7" w:rsidRPr="00364116" w:rsidRDefault="00C64FC7" w:rsidP="00C64FC7">
      <w:pPr>
        <w:pStyle w:val="BABasictext"/>
      </w:pPr>
      <w:r w:rsidRPr="00364116">
        <w:t xml:space="preserve">V případě požadavku investora bude instalován systém PZTS, jehož rozsah bude zadán investorem. Předpokládá se řešení v rozsahu 1.PP, 1.NP a 2.NP (plášťová ochrana – otevíravé otvory) a prostorová ochrana a vybrané prostory výzkumných pracovišť. Signalizace bude do </w:t>
      </w:r>
      <w:r w:rsidR="00B85592" w:rsidRPr="00364116">
        <w:t>velínu,</w:t>
      </w:r>
      <w:r w:rsidRPr="00364116">
        <w:t xml:space="preserve"> popř. do místnosti ostrahy</w:t>
      </w:r>
      <w:r w:rsidR="006D24A3">
        <w:t xml:space="preserve"> </w:t>
      </w:r>
      <w:r w:rsidRPr="00364116">
        <w:t>(recepce).</w:t>
      </w:r>
    </w:p>
    <w:p w14:paraId="4525DA27" w14:textId="77777777" w:rsidR="00C64FC7" w:rsidRPr="00364116" w:rsidRDefault="00C64FC7" w:rsidP="00C64FC7">
      <w:pPr>
        <w:pStyle w:val="BALocalheading"/>
      </w:pPr>
      <w:r w:rsidRPr="00364116">
        <w:t>Vjezdový systém</w:t>
      </w:r>
    </w:p>
    <w:p w14:paraId="582EF2D7" w14:textId="77777777" w:rsidR="00C64FC7" w:rsidRPr="00364116" w:rsidRDefault="00C64FC7" w:rsidP="00C64FC7">
      <w:pPr>
        <w:pStyle w:val="BABasictext"/>
      </w:pPr>
      <w:r w:rsidRPr="00364116">
        <w:t xml:space="preserve">U vjezdu do objetu bude instalována vjezdová výjezdová závora. Povolení vjezdu a výjezdu bude řešeno použitím bezkontaktních karet. Variantně je možno systém vybavit kamerami </w:t>
      </w:r>
      <w:r w:rsidRPr="00364116">
        <w:lastRenderedPageBreak/>
        <w:t>pro detekci registračních značek. U vjezdu/výjezdu bude umístěno ve sloupku komunikační tablo DVT.</w:t>
      </w:r>
    </w:p>
    <w:p w14:paraId="1C2718CB" w14:textId="77777777" w:rsidR="00C64FC7" w:rsidRPr="00364116" w:rsidRDefault="00C64FC7" w:rsidP="00C64FC7">
      <w:pPr>
        <w:pStyle w:val="BALocalheading"/>
      </w:pPr>
      <w:r w:rsidRPr="00364116">
        <w:t>Přístupový systém</w:t>
      </w:r>
    </w:p>
    <w:p w14:paraId="22EEF2CC" w14:textId="77777777" w:rsidR="00C64FC7" w:rsidRPr="00364116" w:rsidRDefault="00C64FC7" w:rsidP="00C64FC7">
      <w:pPr>
        <w:pStyle w:val="BABasictext"/>
      </w:pPr>
      <w:r w:rsidRPr="00364116">
        <w:t xml:space="preserve">V objektu bude řešen přístupový </w:t>
      </w:r>
      <w:r w:rsidR="00B85592" w:rsidRPr="00364116">
        <w:t>systém,</w:t>
      </w:r>
      <w:r w:rsidRPr="00364116">
        <w:t xml:space="preserve"> a to v rozsahu, který bude v dalších stupních </w:t>
      </w:r>
      <w:r w:rsidR="00B85592" w:rsidRPr="00364116">
        <w:t>upřesňován investorem</w:t>
      </w:r>
      <w:r w:rsidRPr="00364116">
        <w:t>. Systém bude řešen samostatnými rozvody SK. Kontrola vstupu bude řešena na jednotlivá uzavřená oddělení a do dalších prostor, kde bude požadováno kontrolovat přístup oprávněných osob.</w:t>
      </w:r>
    </w:p>
    <w:p w14:paraId="43E547C9" w14:textId="77777777" w:rsidR="00C64FC7" w:rsidRPr="00364116" w:rsidRDefault="00C64FC7" w:rsidP="00C64FC7">
      <w:pPr>
        <w:pStyle w:val="BALocalheading"/>
      </w:pPr>
      <w:r w:rsidRPr="00364116">
        <w:t>Domácí vrátný</w:t>
      </w:r>
    </w:p>
    <w:p w14:paraId="4DFFD564" w14:textId="77777777" w:rsidR="00C64FC7" w:rsidRPr="00364116" w:rsidRDefault="00C64FC7" w:rsidP="00C64FC7">
      <w:pPr>
        <w:pStyle w:val="BABasictext"/>
      </w:pPr>
      <w:r w:rsidRPr="00364116">
        <w:t>U každého vstupu do domu bude zvonkové tablo. Pokud bude v jednotlivých částech objektu recepce, bude z tabla u vstupu komunikace primárně s </w:t>
      </w:r>
      <w:r w:rsidR="00B85592" w:rsidRPr="00364116">
        <w:t>recepcí,</w:t>
      </w:r>
      <w:r w:rsidRPr="00364116">
        <w:t xml:space="preserve"> popř. s velínem. Vstupní dveře budou opatřeny el. zámky, které budou systémem domácího vrátného obsluhovány a zároveň budou obsluhovány systémem ACS. Budou-li zámky na únikových dveřích, budou dveře opatřeny na straně odkud se uniká panikovým </w:t>
      </w:r>
      <w:r w:rsidR="00B85592" w:rsidRPr="00364116">
        <w:t>kováním,</w:t>
      </w:r>
      <w:r w:rsidRPr="00364116">
        <w:t xml:space="preserve"> popř. zámkem s reverzní funkcí. Zámky budou v případě požáru systémem EPS odblokovány.</w:t>
      </w:r>
    </w:p>
    <w:p w14:paraId="6AAA4254" w14:textId="77777777" w:rsidR="00C64FC7" w:rsidRPr="00364116" w:rsidRDefault="00C64FC7" w:rsidP="00C64FC7">
      <w:pPr>
        <w:pStyle w:val="BABasictext"/>
      </w:pPr>
      <w:r w:rsidRPr="00364116">
        <w:t>V případě uzavřených pracovišť, budou umístěna hovorová tabla s tlačítky pro spojení s příslušnou částí pracoviště. Rozsah bude určen v dalších stupních PD</w:t>
      </w:r>
    </w:p>
    <w:p w14:paraId="20BF8B07" w14:textId="77777777" w:rsidR="00C64FC7" w:rsidRPr="00364116" w:rsidRDefault="00C64FC7" w:rsidP="00C64FC7">
      <w:pPr>
        <w:pStyle w:val="BABasictext"/>
      </w:pPr>
      <w:r w:rsidRPr="00364116">
        <w:t>Předpokládá se, že DVT bude v provedení IP.</w:t>
      </w:r>
    </w:p>
    <w:p w14:paraId="6F453E57" w14:textId="77777777" w:rsidR="00C64FC7" w:rsidRPr="00364116" w:rsidRDefault="00C64FC7" w:rsidP="00C64FC7">
      <w:pPr>
        <w:pStyle w:val="BALocalheading"/>
      </w:pPr>
      <w:r w:rsidRPr="00364116">
        <w:t>TV rozvody</w:t>
      </w:r>
    </w:p>
    <w:p w14:paraId="4E7595A7" w14:textId="77777777" w:rsidR="00C64FC7" w:rsidRPr="00364116" w:rsidRDefault="00C64FC7" w:rsidP="00C64FC7">
      <w:pPr>
        <w:pStyle w:val="BABasictext"/>
      </w:pPr>
      <w:r w:rsidRPr="00364116">
        <w:t xml:space="preserve">V případě požadavku, bude zřízen na objektu systém pro příjem TV/SAT. Projekt to nicméně nepředpokládá. </w:t>
      </w:r>
      <w:r w:rsidR="00B85592" w:rsidRPr="00364116">
        <w:t>Pokud bude</w:t>
      </w:r>
      <w:r w:rsidRPr="00364116">
        <w:t xml:space="preserve"> požadováno řešení distribuce TV, tak bude řešena prostřednictvím datové sítě. </w:t>
      </w:r>
    </w:p>
    <w:p w14:paraId="0FFAFFDD" w14:textId="77777777" w:rsidR="00C64FC7" w:rsidRPr="00364116" w:rsidRDefault="00C64FC7" w:rsidP="00C64FC7">
      <w:pPr>
        <w:pStyle w:val="BALocalheading"/>
      </w:pPr>
      <w:r w:rsidRPr="00364116">
        <w:t>Systém signalizace z místnosti invalidů</w:t>
      </w:r>
    </w:p>
    <w:p w14:paraId="2B366CBF" w14:textId="77777777" w:rsidR="00962649" w:rsidRPr="00364116" w:rsidRDefault="00C64FC7" w:rsidP="00962649">
      <w:pPr>
        <w:pStyle w:val="BABasictext"/>
      </w:pPr>
      <w:r w:rsidRPr="00364116">
        <w:t>Z prostor invalidních WC bude možno signalizovat tíseň prostřednictvím samostatného systému. Signalizace bude řešena do velínu a podružně do případné recepce. Rozsah bude určen v dalších stupních PD.</w:t>
      </w:r>
    </w:p>
    <w:p w14:paraId="61F69C59" w14:textId="77777777" w:rsidR="00962649" w:rsidRPr="00364116" w:rsidRDefault="00962649" w:rsidP="00962649">
      <w:pPr>
        <w:pStyle w:val="BALevel4"/>
      </w:pPr>
      <w:bookmarkStart w:id="1686" w:name="_Toc36077141"/>
      <w:bookmarkStart w:id="1687" w:name="_Toc36244406"/>
      <w:bookmarkStart w:id="1688" w:name="_Toc36555425"/>
      <w:r w:rsidRPr="00364116">
        <w:t>Gastrotechnologie</w:t>
      </w:r>
      <w:bookmarkEnd w:id="1686"/>
      <w:bookmarkEnd w:id="1687"/>
      <w:bookmarkEnd w:id="1688"/>
    </w:p>
    <w:p w14:paraId="4CD8EEAE" w14:textId="77777777" w:rsidR="00962649" w:rsidRPr="00364116" w:rsidRDefault="00962649" w:rsidP="00962649">
      <w:pPr>
        <w:pStyle w:val="BABasictext"/>
      </w:pPr>
      <w:r w:rsidRPr="00364116">
        <w:t>Jedná se o tři stravovací provozy, které jsou uvažovány v budově děkanátu:</w:t>
      </w:r>
    </w:p>
    <w:p w14:paraId="394955B7" w14:textId="77777777" w:rsidR="00962649" w:rsidRPr="00364116" w:rsidRDefault="00937C98" w:rsidP="00937C98">
      <w:pPr>
        <w:pStyle w:val="BAListbasic"/>
      </w:pPr>
      <w:r>
        <w:rPr>
          <w:rFonts w:cstheme="minorHAnsi"/>
        </w:rPr>
        <w:t xml:space="preserve">- </w:t>
      </w:r>
      <w:r w:rsidR="00962649" w:rsidRPr="00364116">
        <w:t>rychlé občerstvení/bufet v </w:t>
      </w:r>
      <w:r>
        <w:t>1.NP</w:t>
      </w:r>
    </w:p>
    <w:p w14:paraId="4D6A126A" w14:textId="77777777" w:rsidR="00962649" w:rsidRPr="00364116" w:rsidRDefault="00937C98" w:rsidP="00937C98">
      <w:pPr>
        <w:pStyle w:val="BAListbasic"/>
      </w:pPr>
      <w:r>
        <w:rPr>
          <w:rFonts w:cstheme="minorHAnsi"/>
        </w:rPr>
        <w:t xml:space="preserve">- </w:t>
      </w:r>
      <w:r w:rsidR="00962649" w:rsidRPr="00364116">
        <w:t>jídelna pro zaměstnance v </w:t>
      </w:r>
      <w:r>
        <w:t>2.NP</w:t>
      </w:r>
    </w:p>
    <w:p w14:paraId="79514A8A" w14:textId="77777777" w:rsidR="00962649" w:rsidRPr="00364116" w:rsidRDefault="00937C98" w:rsidP="00937C98">
      <w:pPr>
        <w:pStyle w:val="BAListbasic"/>
      </w:pPr>
      <w:r>
        <w:rPr>
          <w:rFonts w:cstheme="minorHAnsi"/>
        </w:rPr>
        <w:t xml:space="preserve">- </w:t>
      </w:r>
      <w:r w:rsidR="00962649" w:rsidRPr="00364116">
        <w:t>stravování dětské skupiny v </w:t>
      </w:r>
      <w:r>
        <w:t>1.NP</w:t>
      </w:r>
    </w:p>
    <w:p w14:paraId="3EA58EC3" w14:textId="77777777" w:rsidR="00962649" w:rsidRPr="00364116" w:rsidRDefault="00962649" w:rsidP="00962649">
      <w:pPr>
        <w:pStyle w:val="BABasictext"/>
      </w:pPr>
      <w:r w:rsidRPr="00364116">
        <w:rPr>
          <w:b/>
        </w:rPr>
        <w:t>Rychlé občerstvení a jídelna pro zaměstnance</w:t>
      </w:r>
    </w:p>
    <w:p w14:paraId="7062A7C7" w14:textId="77777777" w:rsidR="00962649" w:rsidRPr="00364116" w:rsidRDefault="00962649" w:rsidP="00962649">
      <w:pPr>
        <w:pStyle w:val="BABasictext"/>
      </w:pPr>
      <w:r w:rsidRPr="00364116">
        <w:t>Jsou uvažovány jako propojené provozy zastřešené jedním provozovatelem.</w:t>
      </w:r>
    </w:p>
    <w:p w14:paraId="13CB6E70" w14:textId="77777777" w:rsidR="00962649" w:rsidRPr="00364116" w:rsidRDefault="00962649" w:rsidP="00962649">
      <w:pPr>
        <w:pStyle w:val="BABasictext"/>
      </w:pPr>
      <w:r w:rsidRPr="00364116">
        <w:t>Provoz rychlého občerstvení v </w:t>
      </w:r>
      <w:r w:rsidR="00937C98">
        <w:t>1.NP</w:t>
      </w:r>
      <w:r w:rsidRPr="00364116">
        <w:t xml:space="preserve"> je situován v prostoru vstupu do objektu. Je určen pro zajištění možnosti občerstvení a jednoduchého stravování studentů, personálu a návštěv během provozní doby objektu. Uvažována je forma fast food jídel, sortimentu studené kuchyně, pekařských a cukrářských výrobků, teplých i studených nápojů a doplňkového sortimentu.</w:t>
      </w:r>
    </w:p>
    <w:p w14:paraId="7E587CF3" w14:textId="77777777" w:rsidR="00962649" w:rsidRPr="00364116" w:rsidRDefault="00962649" w:rsidP="00962649">
      <w:pPr>
        <w:pStyle w:val="BABasictext"/>
      </w:pPr>
      <w:r w:rsidRPr="00364116">
        <w:t>Provoz je tvořen skladovým a přípravným zázemím, které navazuje na výdejní pult umístěný v prostoru restaurace. Pro zajištění dostatečné kapacity odbytového prostoru je restaurace schodištěm propojena s jídelnou v </w:t>
      </w:r>
      <w:r w:rsidR="00937C98">
        <w:t>2.NP</w:t>
      </w:r>
      <w:r w:rsidRPr="00364116">
        <w:t>.</w:t>
      </w:r>
    </w:p>
    <w:p w14:paraId="23BE744F" w14:textId="77777777" w:rsidR="00962649" w:rsidRPr="00364116" w:rsidRDefault="00962649" w:rsidP="00962649">
      <w:pPr>
        <w:pStyle w:val="BABasictext"/>
      </w:pPr>
      <w:r w:rsidRPr="00364116">
        <w:t>Provoz jídelny je umístěn v </w:t>
      </w:r>
      <w:r w:rsidR="00937C98">
        <w:t>2.NP</w:t>
      </w:r>
      <w:r w:rsidRPr="00364116">
        <w:t xml:space="preserve"> a je určen pro zajištění stravování (obědů) personálu objektu</w:t>
      </w:r>
    </w:p>
    <w:p w14:paraId="5C80C241" w14:textId="77777777" w:rsidR="00962649" w:rsidRPr="00364116" w:rsidRDefault="00962649" w:rsidP="00962649">
      <w:pPr>
        <w:pStyle w:val="BABasictext"/>
      </w:pPr>
      <w:r w:rsidRPr="00364116">
        <w:t>(500 osob). Tvoří jej uzavíratelný prostor výdejny s navazujícím zázemím přípravny, umývárny a skladu a prostor jídelny. Jídelna bude v době před a po výdeji obědů využívána i návštěvníky bufetu v </w:t>
      </w:r>
      <w:r w:rsidR="00937C98">
        <w:t>1.NP</w:t>
      </w:r>
      <w:r w:rsidRPr="00364116">
        <w:t>.</w:t>
      </w:r>
    </w:p>
    <w:p w14:paraId="52A9235C" w14:textId="77777777" w:rsidR="00962649" w:rsidRPr="00364116" w:rsidRDefault="00962649" w:rsidP="00962649">
      <w:pPr>
        <w:pStyle w:val="BABasictext"/>
      </w:pPr>
      <w:r w:rsidRPr="00364116">
        <w:t>Pro oba provozy je v </w:t>
      </w:r>
      <w:r w:rsidR="00937C98">
        <w:t>1.PP</w:t>
      </w:r>
      <w:r w:rsidRPr="00364116">
        <w:t xml:space="preserve"> kompletní skladové a personální zázemí s vlastním vstupem navazujícím na zásobovací komunikaci.</w:t>
      </w:r>
    </w:p>
    <w:p w14:paraId="3DBE61E7" w14:textId="77777777" w:rsidR="00962649" w:rsidRPr="00364116" w:rsidRDefault="00962649" w:rsidP="00962649">
      <w:pPr>
        <w:pStyle w:val="BABasictext"/>
      </w:pPr>
      <w:r w:rsidRPr="00364116">
        <w:t xml:space="preserve">Vertikální propojení je zajištěno dvěma výtahy určenými pro gastroprovoz a provozním </w:t>
      </w:r>
      <w:r w:rsidRPr="00364116">
        <w:lastRenderedPageBreak/>
        <w:t>schodištěm společným i pro ostatní personál objektu.</w:t>
      </w:r>
    </w:p>
    <w:p w14:paraId="4BBEC0D2" w14:textId="77777777" w:rsidR="00962649" w:rsidRPr="00364116" w:rsidRDefault="00962649" w:rsidP="00962649">
      <w:pPr>
        <w:pStyle w:val="BABasictext"/>
      </w:pPr>
      <w:r w:rsidRPr="00364116">
        <w:t>V řešení je uvažováno s dovozem hotových jídel v teplém stavu, tak i s možností regenerace zchlazené stravy v závislosti na možnostech a požadavcích vybraného provozovatele. Tomu odpovídá i řešení skladového zázemí s prostory určenými pro mytí přepravních nádob a chladícím boxem pro skladování zchlazených jídel.</w:t>
      </w:r>
    </w:p>
    <w:p w14:paraId="6FF81353" w14:textId="77777777" w:rsidR="00962649" w:rsidRPr="00364116" w:rsidRDefault="00962649" w:rsidP="00962649">
      <w:pPr>
        <w:pStyle w:val="BABasictext"/>
        <w:rPr>
          <w:b/>
        </w:rPr>
      </w:pPr>
      <w:r w:rsidRPr="00364116">
        <w:rPr>
          <w:b/>
        </w:rPr>
        <w:t>Stravování dětské skupiny</w:t>
      </w:r>
    </w:p>
    <w:p w14:paraId="1B0A4B98" w14:textId="77777777" w:rsidR="00962649" w:rsidRPr="00364116" w:rsidRDefault="00962649" w:rsidP="00962649">
      <w:pPr>
        <w:pStyle w:val="BABasictext"/>
      </w:pPr>
      <w:r w:rsidRPr="00364116">
        <w:t xml:space="preserve">Neváže na ostatní stravovací provozy, bude řešeno samostatně dle požadavků na specifika dětské stravy. Pro zajištění přípravy a výdeje stravy je vyčleněna samostatná kuchyňka splňující požadavky ES č. 852/2004 o hygieně potravin. </w:t>
      </w:r>
    </w:p>
    <w:p w14:paraId="7502C42E" w14:textId="77777777" w:rsidR="00962649" w:rsidRPr="00364116" w:rsidRDefault="00962649" w:rsidP="00962649">
      <w:pPr>
        <w:pStyle w:val="BABasictext"/>
      </w:pPr>
      <w:r w:rsidRPr="00364116">
        <w:t>Vzhledem k tomu, že uvažovaná kapacita dětské skupiny je max. 12 dětí, vztahuje se na ni zákon č. 127/2015 Sb., kterým se mění zákon č. 247/2014 Sb. Zákon o poskytování služby péče o dítě v dětské skupině a o změně souvisejících zákonů.</w:t>
      </w:r>
    </w:p>
    <w:p w14:paraId="062D213C" w14:textId="77777777" w:rsidR="00962649" w:rsidRPr="00364116" w:rsidRDefault="00962649" w:rsidP="00962649">
      <w:pPr>
        <w:pStyle w:val="BABasictext"/>
      </w:pPr>
      <w:r w:rsidRPr="00364116">
        <w:t>Stravování bude zajištěno donáškou jídla rodiči, případně dovozem hotových pokrmů. Pro uchování, ohřev a výdej stravy bude kuchyňka vybavena kuchyňskou linkou, dřezem, umyvadlem, lednicí, myčkou, mikrovlnnou troubou / varnou deskou a digestoří.</w:t>
      </w:r>
    </w:p>
    <w:p w14:paraId="0C60AC7A" w14:textId="77777777" w:rsidR="00C64FC7" w:rsidRDefault="00962649" w:rsidP="00937C98">
      <w:pPr>
        <w:pStyle w:val="BABasictext"/>
      </w:pPr>
      <w:r w:rsidRPr="00364116">
        <w:t>Kuchyňka bude mít stejně jako celý prostor dětské skupiny zajištěno nucené větrání objektovým systémem vzduchotechniky.</w:t>
      </w:r>
    </w:p>
    <w:p w14:paraId="73C58834" w14:textId="77777777" w:rsidR="00642B50" w:rsidRDefault="00642B50" w:rsidP="00642B50">
      <w:pPr>
        <w:pStyle w:val="BALevel4"/>
      </w:pPr>
      <w:bookmarkStart w:id="1689" w:name="_Toc36244023"/>
      <w:bookmarkStart w:id="1690" w:name="_Toc36244407"/>
      <w:bookmarkStart w:id="1691" w:name="_Toc36244024"/>
      <w:bookmarkStart w:id="1692" w:name="_Toc36244408"/>
      <w:bookmarkStart w:id="1693" w:name="_Toc36244025"/>
      <w:bookmarkStart w:id="1694" w:name="_Toc36244409"/>
      <w:bookmarkStart w:id="1695" w:name="_Toc36244026"/>
      <w:bookmarkStart w:id="1696" w:name="_Toc36244410"/>
      <w:bookmarkStart w:id="1697" w:name="_Toc36244411"/>
      <w:bookmarkStart w:id="1698" w:name="_Toc36555426"/>
      <w:bookmarkEnd w:id="1689"/>
      <w:bookmarkEnd w:id="1690"/>
      <w:bookmarkEnd w:id="1691"/>
      <w:bookmarkEnd w:id="1692"/>
      <w:bookmarkEnd w:id="1693"/>
      <w:bookmarkEnd w:id="1694"/>
      <w:bookmarkEnd w:id="1695"/>
      <w:bookmarkEnd w:id="1696"/>
      <w:r>
        <w:t>Vivárium (zvířetník)</w:t>
      </w:r>
      <w:bookmarkEnd w:id="1697"/>
      <w:bookmarkEnd w:id="1698"/>
    </w:p>
    <w:p w14:paraId="7C072275" w14:textId="77777777" w:rsidR="00642B50" w:rsidRDefault="00642B50" w:rsidP="00642B50">
      <w:pPr>
        <w:pStyle w:val="BABasictext"/>
      </w:pPr>
      <w:r>
        <w:t>Zvířetník pro chov a držení pokusných zvířat (dále jen vivárium) je soubor místností a technologií vzájemně provázaných tak, aby umožňoval splnit platné zákonné předpisy, které jsou na držení pokusných zvířat kladeny, umožňoval vytvořit vnitřní prostředí s parametry odpovídajícími potřebám držených zvířat a welfare jejich chovu, ochránil toto vnitřní prostředí před nežádoucími vlivy zvenčí a umožnil experimenty na nich.</w:t>
      </w:r>
    </w:p>
    <w:p w14:paraId="38C1CE2D" w14:textId="77777777" w:rsidR="00642B50" w:rsidRDefault="00642B50" w:rsidP="00642B50">
      <w:pPr>
        <w:pStyle w:val="BABasictext"/>
      </w:pPr>
      <w:r>
        <w:t>Technologie a stavební uspořádání vivária tedy chrání zdraví držených pokusných zvířat (jejich hygienický status) před bakteriálními, virovými a parazitárními zoonózami v rozsahu doporučení evropských autorit (FELASA). Tedy je zaručeno, že zvířata držená ve viváriu jsou zdravá.</w:t>
      </w:r>
    </w:p>
    <w:p w14:paraId="7E0F6EEF" w14:textId="77777777" w:rsidR="00642B50" w:rsidRDefault="00642B50" w:rsidP="00642B50">
      <w:pPr>
        <w:pStyle w:val="BABasictext"/>
      </w:pPr>
      <w:r>
        <w:t>Není předpokládáno, že by byly v prostorách vivária prováděny infekční experimenty (tedy práce s nebezpečnými mikroorganismy) nebo další činnosti podléhající zákonným nařízením v oblasti ochrany zdraví a biologické bezpečnosti.</w:t>
      </w:r>
    </w:p>
    <w:p w14:paraId="311FB7D1" w14:textId="77777777" w:rsidR="00642B50" w:rsidRDefault="00642B50" w:rsidP="00642B50">
      <w:pPr>
        <w:pStyle w:val="BABasictext"/>
      </w:pPr>
    </w:p>
    <w:p w14:paraId="28DBA378" w14:textId="77777777" w:rsidR="00642B50" w:rsidRDefault="00642B50" w:rsidP="00642B50">
      <w:pPr>
        <w:pStyle w:val="BABasictext"/>
      </w:pPr>
      <w:r>
        <w:t>Kapacita vivária – níže uvedené počty zvířat definují maximální hodnoty, na které je zvířetník projektován. Reálný stav obsazenosti vivária je možno očekávat zhruba 2/3.</w:t>
      </w:r>
    </w:p>
    <w:p w14:paraId="0D1B0492" w14:textId="77777777" w:rsidR="00642B50" w:rsidRDefault="00642B50" w:rsidP="00642B50">
      <w:pPr>
        <w:pStyle w:val="BABasictext"/>
      </w:pPr>
      <w:r>
        <w:t>Králík</w:t>
      </w:r>
      <w:r>
        <w:tab/>
      </w:r>
      <w:r>
        <w:tab/>
      </w:r>
      <w:r>
        <w:tab/>
      </w:r>
      <w:r>
        <w:tab/>
      </w:r>
      <w:r w:rsidRPr="00987584">
        <w:rPr>
          <w:b/>
          <w:bCs/>
        </w:rPr>
        <w:t>300 ks</w:t>
      </w:r>
    </w:p>
    <w:p w14:paraId="608AFD93" w14:textId="77777777" w:rsidR="00642B50" w:rsidRPr="00987584" w:rsidRDefault="00642B50" w:rsidP="00642B50">
      <w:pPr>
        <w:pStyle w:val="BABasictext"/>
        <w:rPr>
          <w:b/>
          <w:bCs/>
        </w:rPr>
      </w:pPr>
      <w:r>
        <w:t>Malí laboratorní hlodavci</w:t>
      </w:r>
      <w:r>
        <w:tab/>
      </w:r>
      <w:r>
        <w:tab/>
      </w:r>
      <w:r w:rsidRPr="00987584">
        <w:rPr>
          <w:b/>
          <w:bCs/>
        </w:rPr>
        <w:t>10 200 ks</w:t>
      </w:r>
    </w:p>
    <w:p w14:paraId="4F2ED482" w14:textId="77777777" w:rsidR="00642B50" w:rsidRDefault="00642B50" w:rsidP="00642B50">
      <w:pPr>
        <w:pStyle w:val="BABasictext"/>
      </w:pPr>
    </w:p>
    <w:p w14:paraId="529B4C7A" w14:textId="77777777" w:rsidR="00642B50" w:rsidRDefault="00642B50" w:rsidP="00642B50">
      <w:pPr>
        <w:pStyle w:val="BABasictext"/>
      </w:pPr>
      <w:r>
        <w:t>Skladba malých laboratorních hlodavců:</w:t>
      </w:r>
    </w:p>
    <w:p w14:paraId="2AD1C893" w14:textId="77777777" w:rsidR="00642B50" w:rsidRDefault="00642B50" w:rsidP="00642B50">
      <w:pPr>
        <w:pStyle w:val="BABasictext"/>
      </w:pPr>
      <w:r>
        <w:t>Morče</w:t>
      </w:r>
      <w:r>
        <w:tab/>
      </w:r>
      <w:r>
        <w:tab/>
      </w:r>
      <w:r>
        <w:tab/>
      </w:r>
      <w:r>
        <w:tab/>
        <w:t>200 ks</w:t>
      </w:r>
    </w:p>
    <w:p w14:paraId="4D088A97" w14:textId="77777777" w:rsidR="00642B50" w:rsidRDefault="00642B50" w:rsidP="00642B50">
      <w:pPr>
        <w:pStyle w:val="BABasictext"/>
      </w:pPr>
      <w:r>
        <w:t>Myš (konvenční chov)</w:t>
      </w:r>
      <w:r>
        <w:tab/>
      </w:r>
      <w:r>
        <w:tab/>
        <w:t>5 000 ks</w:t>
      </w:r>
    </w:p>
    <w:p w14:paraId="5BB99EDE" w14:textId="77777777" w:rsidR="00642B50" w:rsidRDefault="00642B50" w:rsidP="00642B50">
      <w:pPr>
        <w:pStyle w:val="BABasictext"/>
      </w:pPr>
      <w:r>
        <w:t>Potkan (konvenční chov)</w:t>
      </w:r>
      <w:r>
        <w:tab/>
      </w:r>
      <w:r w:rsidR="00987584">
        <w:tab/>
      </w:r>
      <w:r>
        <w:t>2 000 ks</w:t>
      </w:r>
    </w:p>
    <w:p w14:paraId="7B108695" w14:textId="77777777" w:rsidR="00642B50" w:rsidRDefault="00642B50" w:rsidP="00642B50">
      <w:pPr>
        <w:pStyle w:val="BABasictext"/>
      </w:pPr>
      <w:r>
        <w:t>Myš (SPF chov)</w:t>
      </w:r>
      <w:r>
        <w:tab/>
      </w:r>
      <w:r>
        <w:tab/>
      </w:r>
      <w:r>
        <w:tab/>
        <w:t>2 000 ks</w:t>
      </w:r>
    </w:p>
    <w:p w14:paraId="4407FD76" w14:textId="77777777" w:rsidR="00642B50" w:rsidRDefault="00642B50" w:rsidP="00642B50">
      <w:pPr>
        <w:pStyle w:val="BABasictext"/>
      </w:pPr>
      <w:r>
        <w:t>Potkan (SPF chov)</w:t>
      </w:r>
      <w:r>
        <w:tab/>
      </w:r>
      <w:r>
        <w:tab/>
      </w:r>
      <w:r w:rsidR="00987584">
        <w:tab/>
      </w:r>
      <w:r>
        <w:t>1 000 ks</w:t>
      </w:r>
    </w:p>
    <w:p w14:paraId="0193711C" w14:textId="77777777" w:rsidR="00642B50" w:rsidRDefault="00642B50" w:rsidP="00642B50">
      <w:pPr>
        <w:pStyle w:val="BABasictext"/>
      </w:pPr>
    </w:p>
    <w:p w14:paraId="1066FF77" w14:textId="77777777" w:rsidR="00642B50" w:rsidRDefault="00642B50" w:rsidP="00182D5A">
      <w:pPr>
        <w:pStyle w:val="BABasictext"/>
      </w:pPr>
      <w:r>
        <w:t>Aby mohlo vivárium plnit svojí funkci</w:t>
      </w:r>
      <w:r w:rsidR="00937C98">
        <w:t>,</w:t>
      </w:r>
      <w:r>
        <w:t xml:space="preserve"> je rozděleno do 4 základních sekcí</w:t>
      </w:r>
      <w:r w:rsidR="00987584">
        <w:t>:</w:t>
      </w:r>
    </w:p>
    <w:p w14:paraId="5A6325DD" w14:textId="77777777" w:rsidR="00642B50" w:rsidRPr="00987584" w:rsidRDefault="00642B50" w:rsidP="00987584">
      <w:pPr>
        <w:pStyle w:val="BALocalheading"/>
      </w:pPr>
      <w:r w:rsidRPr="00987584">
        <w:t>Vstupní sekce</w:t>
      </w:r>
    </w:p>
    <w:p w14:paraId="28B06604" w14:textId="77777777" w:rsidR="00642B50" w:rsidRDefault="00642B50" w:rsidP="00987584">
      <w:pPr>
        <w:pStyle w:val="BABasictext"/>
      </w:pPr>
      <w:r>
        <w:t>V této sekci je umístěna administrativní část, šatny a sociální zázemí personálu.</w:t>
      </w:r>
    </w:p>
    <w:p w14:paraId="124677A1" w14:textId="77777777" w:rsidR="00642B50" w:rsidRDefault="00937C98" w:rsidP="00937C98">
      <w:pPr>
        <w:pStyle w:val="BAListbasic"/>
      </w:pPr>
      <w:bookmarkStart w:id="1699" w:name="_Hlk36203252"/>
      <w:r>
        <w:rPr>
          <w:rFonts w:cstheme="minorHAnsi"/>
        </w:rPr>
        <w:lastRenderedPageBreak/>
        <w:t xml:space="preserve">- </w:t>
      </w:r>
      <w:r w:rsidR="00642B50">
        <w:t>Příjem pokusných zvířat</w:t>
      </w:r>
      <w:bookmarkEnd w:id="1699"/>
      <w:r w:rsidR="00642B50">
        <w:t>.</w:t>
      </w:r>
    </w:p>
    <w:p w14:paraId="34681C9A" w14:textId="77777777" w:rsidR="00642B50" w:rsidRDefault="00937C98" w:rsidP="00937C98">
      <w:pPr>
        <w:pStyle w:val="BAListbasic"/>
      </w:pPr>
      <w:r>
        <w:rPr>
          <w:rFonts w:cstheme="minorHAnsi"/>
        </w:rPr>
        <w:t xml:space="preserve">- </w:t>
      </w:r>
      <w:r w:rsidR="00642B50">
        <w:t>Příjem materiálu potřebného pro provoz vivária.</w:t>
      </w:r>
    </w:p>
    <w:p w14:paraId="191E13DE" w14:textId="77777777" w:rsidR="00642B50" w:rsidRDefault="00937C98" w:rsidP="00937C98">
      <w:pPr>
        <w:pStyle w:val="BAListbasic"/>
      </w:pPr>
      <w:r>
        <w:rPr>
          <w:rFonts w:cstheme="minorHAnsi"/>
        </w:rPr>
        <w:t xml:space="preserve">- </w:t>
      </w:r>
      <w:r w:rsidR="00642B50">
        <w:t>Sklad podestýlky</w:t>
      </w:r>
    </w:p>
    <w:p w14:paraId="31ECEFE9" w14:textId="77777777" w:rsidR="00642B50" w:rsidRDefault="00937C98" w:rsidP="00937C98">
      <w:pPr>
        <w:pStyle w:val="BAListbasic"/>
      </w:pPr>
      <w:r>
        <w:rPr>
          <w:rFonts w:cstheme="minorHAnsi"/>
        </w:rPr>
        <w:t xml:space="preserve">- </w:t>
      </w:r>
      <w:r w:rsidR="00642B50">
        <w:t xml:space="preserve">Sklad krmiva </w:t>
      </w:r>
    </w:p>
    <w:p w14:paraId="69BC8353" w14:textId="77777777" w:rsidR="00642B50" w:rsidRDefault="00937C98" w:rsidP="00937C98">
      <w:pPr>
        <w:pStyle w:val="BAListbasic"/>
      </w:pPr>
      <w:bookmarkStart w:id="1700" w:name="_Hlk36204683"/>
      <w:r>
        <w:rPr>
          <w:rFonts w:cstheme="minorHAnsi"/>
        </w:rPr>
        <w:t xml:space="preserve">- </w:t>
      </w:r>
      <w:r w:rsidR="00642B50">
        <w:t>Sklad biologického materiálu a kad</w:t>
      </w:r>
      <w:r w:rsidR="00182D5A">
        <w:t>á</w:t>
      </w:r>
      <w:r w:rsidR="00642B50">
        <w:t>verů</w:t>
      </w:r>
    </w:p>
    <w:bookmarkEnd w:id="1700"/>
    <w:p w14:paraId="00070483" w14:textId="77777777" w:rsidR="00642B50" w:rsidRDefault="00937C98" w:rsidP="00937C98">
      <w:pPr>
        <w:pStyle w:val="BAListbasic"/>
      </w:pPr>
      <w:r>
        <w:rPr>
          <w:rFonts w:cstheme="minorHAnsi"/>
        </w:rPr>
        <w:t xml:space="preserve">- </w:t>
      </w:r>
      <w:r w:rsidR="00642B50">
        <w:t>Garáž a dílna pro manipulační techniku</w:t>
      </w:r>
    </w:p>
    <w:p w14:paraId="2844C4A6" w14:textId="77777777" w:rsidR="00642B50" w:rsidRPr="00987584" w:rsidRDefault="00642B50" w:rsidP="00987584">
      <w:pPr>
        <w:pStyle w:val="BALocalheading"/>
      </w:pPr>
      <w:r w:rsidRPr="00987584">
        <w:t xml:space="preserve">Sekce </w:t>
      </w:r>
      <w:bookmarkStart w:id="1701" w:name="_Hlk36212488"/>
      <w:r w:rsidRPr="00987584">
        <w:t>mytí a skladování chovného zařízení</w:t>
      </w:r>
      <w:bookmarkEnd w:id="1701"/>
    </w:p>
    <w:p w14:paraId="7138CA7A" w14:textId="77777777" w:rsidR="00642B50" w:rsidRDefault="00937C98" w:rsidP="00937C98">
      <w:pPr>
        <w:pStyle w:val="BAListbasic"/>
      </w:pPr>
      <w:r>
        <w:rPr>
          <w:rFonts w:cstheme="minorHAnsi"/>
        </w:rPr>
        <w:t xml:space="preserve">- </w:t>
      </w:r>
      <w:r w:rsidR="00642B50">
        <w:t xml:space="preserve">Umývárna s tunelovou myčkou </w:t>
      </w:r>
      <w:r w:rsidR="00182D5A">
        <w:t xml:space="preserve">a </w:t>
      </w:r>
      <w:r w:rsidR="00642B50">
        <w:t>tlakovým čističem</w:t>
      </w:r>
    </w:p>
    <w:p w14:paraId="2ABC9E50" w14:textId="77777777" w:rsidR="00642B50" w:rsidRDefault="00937C98" w:rsidP="00937C98">
      <w:pPr>
        <w:pStyle w:val="BAListbasic"/>
      </w:pPr>
      <w:r>
        <w:rPr>
          <w:rFonts w:cstheme="minorHAnsi"/>
        </w:rPr>
        <w:t xml:space="preserve">- </w:t>
      </w:r>
      <w:r w:rsidR="00642B50">
        <w:t>Sklad čistého chovného zařízení</w:t>
      </w:r>
    </w:p>
    <w:p w14:paraId="21121D6F" w14:textId="77777777" w:rsidR="00642B50" w:rsidRDefault="00937C98" w:rsidP="00937C98">
      <w:pPr>
        <w:pStyle w:val="BAListbasic"/>
      </w:pPr>
      <w:r>
        <w:rPr>
          <w:rFonts w:cstheme="minorHAnsi"/>
        </w:rPr>
        <w:t xml:space="preserve">- </w:t>
      </w:r>
      <w:r w:rsidR="00642B50">
        <w:t xml:space="preserve">V této sekci je zařazena i zamýšlená izolátorová hala. Ta by měla být vybavená </w:t>
      </w:r>
      <w:r w:rsidR="00182D5A">
        <w:t>i</w:t>
      </w:r>
      <w:r w:rsidR="00642B50">
        <w:t>zolátorovou technikou pro chov bezmikrobních myší a potkanů.</w:t>
      </w:r>
    </w:p>
    <w:p w14:paraId="4EFFF1E8" w14:textId="77777777" w:rsidR="00642B50" w:rsidRPr="00987584" w:rsidRDefault="00642B50" w:rsidP="00987584">
      <w:pPr>
        <w:pStyle w:val="BALocalheading"/>
      </w:pPr>
      <w:bookmarkStart w:id="1702" w:name="_Hlk36213890"/>
      <w:r w:rsidRPr="00987584">
        <w:t>Sekce chovu malých laboratorních hlodavců 1 (SPF)</w:t>
      </w:r>
    </w:p>
    <w:p w14:paraId="4BF02F2A" w14:textId="77777777" w:rsidR="00642B50" w:rsidRDefault="00937C98" w:rsidP="00937C98">
      <w:pPr>
        <w:pStyle w:val="BAListbasic"/>
      </w:pPr>
      <w:bookmarkStart w:id="1703" w:name="_Hlk36134364"/>
      <w:bookmarkEnd w:id="1702"/>
      <w:r>
        <w:rPr>
          <w:rFonts w:cstheme="minorHAnsi"/>
        </w:rPr>
        <w:t xml:space="preserve">- </w:t>
      </w:r>
      <w:r w:rsidR="00642B50">
        <w:t>Parní sterilizátor</w:t>
      </w:r>
    </w:p>
    <w:p w14:paraId="584E4EF3" w14:textId="77777777" w:rsidR="00642B50" w:rsidRDefault="00937C98" w:rsidP="00937C98">
      <w:pPr>
        <w:pStyle w:val="BAListbasic"/>
      </w:pPr>
      <w:r>
        <w:rPr>
          <w:rFonts w:cstheme="minorHAnsi"/>
        </w:rPr>
        <w:t xml:space="preserve">- </w:t>
      </w:r>
      <w:r w:rsidR="00642B50">
        <w:t>Vstupní materiálová propusť</w:t>
      </w:r>
    </w:p>
    <w:p w14:paraId="4F37A14F" w14:textId="77777777" w:rsidR="00642B50" w:rsidRDefault="00937C98" w:rsidP="00937C98">
      <w:pPr>
        <w:pStyle w:val="BAListbasic"/>
      </w:pPr>
      <w:r>
        <w:rPr>
          <w:rFonts w:cstheme="minorHAnsi"/>
        </w:rPr>
        <w:t xml:space="preserve">- </w:t>
      </w:r>
      <w:r w:rsidR="00642B50">
        <w:t>Personální propusť</w:t>
      </w:r>
    </w:p>
    <w:p w14:paraId="24343628" w14:textId="77777777" w:rsidR="00642B50" w:rsidRDefault="00937C98" w:rsidP="00937C98">
      <w:pPr>
        <w:pStyle w:val="BAListbasic"/>
      </w:pPr>
      <w:r>
        <w:rPr>
          <w:rFonts w:cstheme="minorHAnsi"/>
        </w:rPr>
        <w:t xml:space="preserve">- </w:t>
      </w:r>
      <w:r w:rsidR="00642B50">
        <w:t>Sklad sterilizované podestýlky a krmiva</w:t>
      </w:r>
    </w:p>
    <w:p w14:paraId="020E69F0" w14:textId="77777777" w:rsidR="00642B50" w:rsidRDefault="00937C98" w:rsidP="00937C98">
      <w:pPr>
        <w:pStyle w:val="BAListbasic"/>
      </w:pPr>
      <w:r>
        <w:rPr>
          <w:rFonts w:cstheme="minorHAnsi"/>
        </w:rPr>
        <w:t xml:space="preserve">- </w:t>
      </w:r>
      <w:r w:rsidR="00642B50">
        <w:t>Chovné místnosti</w:t>
      </w:r>
      <w:bookmarkStart w:id="1704" w:name="_Hlk36138381"/>
      <w:r w:rsidR="00642B50">
        <w:t xml:space="preserve">, z nichž 5 místností je přístupných jak z této sekce, tak ze </w:t>
      </w:r>
      <w:r w:rsidR="00642B50" w:rsidRPr="00B3635C">
        <w:t>Sekce chovu malých laboratorních hlodavců 2 (konvenční)</w:t>
      </w:r>
      <w:bookmarkEnd w:id="1704"/>
      <w:r w:rsidR="00642B50">
        <w:t>. Tyto místnosti nebudou nikdy průchozí, jedny dveře musí být vždy blokovány. Vedoucímu vivária to bude umožňovat, dle potřeby experimentů, měnit velikosti ploch těchto dvou sekcí v nich budou umístěny zvířata různých kvalit hygienických statusů.</w:t>
      </w:r>
    </w:p>
    <w:p w14:paraId="7E02C1A6" w14:textId="77777777" w:rsidR="00642B50" w:rsidRDefault="00937C98" w:rsidP="00937C98">
      <w:pPr>
        <w:pStyle w:val="BAListbasic"/>
      </w:pPr>
      <w:r>
        <w:rPr>
          <w:rFonts w:cstheme="minorHAnsi"/>
        </w:rPr>
        <w:t xml:space="preserve">- </w:t>
      </w:r>
      <w:r w:rsidR="00642B50">
        <w:t>Úklidová komora</w:t>
      </w:r>
    </w:p>
    <w:p w14:paraId="4ACBF69E" w14:textId="77777777" w:rsidR="00642B50" w:rsidRDefault="00937C98" w:rsidP="00937C98">
      <w:pPr>
        <w:pStyle w:val="BAListbasic"/>
      </w:pPr>
      <w:r>
        <w:rPr>
          <w:rFonts w:cstheme="minorHAnsi"/>
        </w:rPr>
        <w:t xml:space="preserve">- </w:t>
      </w:r>
      <w:r w:rsidR="00642B50">
        <w:t>Výstupní materiálová propusť</w:t>
      </w:r>
      <w:bookmarkEnd w:id="1703"/>
    </w:p>
    <w:p w14:paraId="0DC0D8CE" w14:textId="77777777" w:rsidR="00642B50" w:rsidRPr="00987584" w:rsidRDefault="00642B50" w:rsidP="00987584">
      <w:pPr>
        <w:pStyle w:val="BALocalheading"/>
      </w:pPr>
      <w:bookmarkStart w:id="1705" w:name="_Hlk36137618"/>
      <w:r w:rsidRPr="00987584">
        <w:t>Sekce chovu malých laboratorních hlodavců 2 (konvenční)</w:t>
      </w:r>
    </w:p>
    <w:p w14:paraId="3A49FC4D" w14:textId="77777777" w:rsidR="00642B50" w:rsidRDefault="00937C98" w:rsidP="00937C98">
      <w:pPr>
        <w:pStyle w:val="BAListbasic"/>
      </w:pPr>
      <w:bookmarkStart w:id="1706" w:name="_Hlk36134543"/>
      <w:bookmarkEnd w:id="1705"/>
      <w:r>
        <w:rPr>
          <w:rFonts w:cstheme="minorHAnsi"/>
        </w:rPr>
        <w:t xml:space="preserve">- </w:t>
      </w:r>
      <w:r w:rsidR="00642B50">
        <w:t>Vstupní materiálová propusť</w:t>
      </w:r>
    </w:p>
    <w:p w14:paraId="4360E8EB" w14:textId="77777777" w:rsidR="00642B50" w:rsidRDefault="00937C98" w:rsidP="00937C98">
      <w:pPr>
        <w:pStyle w:val="BAListbasic"/>
      </w:pPr>
      <w:r>
        <w:rPr>
          <w:rFonts w:cstheme="minorHAnsi"/>
        </w:rPr>
        <w:t xml:space="preserve">- </w:t>
      </w:r>
      <w:r w:rsidR="00642B50">
        <w:t>Personální propusť</w:t>
      </w:r>
    </w:p>
    <w:p w14:paraId="77D45C21" w14:textId="77777777" w:rsidR="00642B50" w:rsidRDefault="00937C98" w:rsidP="00937C98">
      <w:pPr>
        <w:pStyle w:val="BAListbasic"/>
      </w:pPr>
      <w:r>
        <w:rPr>
          <w:rFonts w:cstheme="minorHAnsi"/>
        </w:rPr>
        <w:t xml:space="preserve">- </w:t>
      </w:r>
      <w:r w:rsidR="00642B50">
        <w:t>Příruční sklad podestýlky a krmiva</w:t>
      </w:r>
    </w:p>
    <w:p w14:paraId="28DF593F" w14:textId="77777777" w:rsidR="00642B50" w:rsidRDefault="00937C98" w:rsidP="00937C98">
      <w:pPr>
        <w:pStyle w:val="BAListbasic"/>
      </w:pPr>
      <w:r>
        <w:rPr>
          <w:rFonts w:cstheme="minorHAnsi"/>
        </w:rPr>
        <w:t xml:space="preserve">- </w:t>
      </w:r>
      <w:r w:rsidR="00642B50">
        <w:t>Chovné místnosti</w:t>
      </w:r>
      <w:r w:rsidR="00642B50" w:rsidRPr="00FE6FF8">
        <w:t xml:space="preserve">, z nichž 5 místností je přístupných jak z této sekce, tak ze Sekce chovu malých laboratorních hlodavců </w:t>
      </w:r>
      <w:r w:rsidR="00642B50">
        <w:t>1</w:t>
      </w:r>
      <w:r w:rsidR="00642B50" w:rsidRPr="00FE6FF8">
        <w:t xml:space="preserve"> (</w:t>
      </w:r>
      <w:r w:rsidR="00642B50">
        <w:t>SPF</w:t>
      </w:r>
      <w:r w:rsidR="00642B50" w:rsidRPr="00FE6FF8">
        <w:t>)</w:t>
      </w:r>
      <w:r w:rsidR="00642B50">
        <w:t xml:space="preserve"> – viz výše</w:t>
      </w:r>
    </w:p>
    <w:p w14:paraId="1B6F9816" w14:textId="77777777" w:rsidR="00642B50" w:rsidRDefault="00937C98" w:rsidP="00937C98">
      <w:pPr>
        <w:pStyle w:val="BAListbasic"/>
      </w:pPr>
      <w:r>
        <w:rPr>
          <w:rFonts w:cstheme="minorHAnsi"/>
        </w:rPr>
        <w:t xml:space="preserve">- </w:t>
      </w:r>
      <w:r w:rsidR="00642B50">
        <w:t>Úklidová komora</w:t>
      </w:r>
    </w:p>
    <w:p w14:paraId="232A416F" w14:textId="77777777" w:rsidR="00642B50" w:rsidRDefault="00937C98" w:rsidP="00937C98">
      <w:pPr>
        <w:pStyle w:val="BAListbasic"/>
      </w:pPr>
      <w:r>
        <w:rPr>
          <w:rFonts w:cstheme="minorHAnsi"/>
        </w:rPr>
        <w:t xml:space="preserve">- </w:t>
      </w:r>
      <w:r w:rsidR="00642B50">
        <w:t>Výstupní materiálová propusť</w:t>
      </w:r>
    </w:p>
    <w:p w14:paraId="271D1711" w14:textId="77777777" w:rsidR="00642B50" w:rsidRDefault="00937C98" w:rsidP="00937C98">
      <w:pPr>
        <w:pStyle w:val="BAListbasic"/>
      </w:pPr>
      <w:r>
        <w:rPr>
          <w:rFonts w:cstheme="minorHAnsi"/>
        </w:rPr>
        <w:t xml:space="preserve">- </w:t>
      </w:r>
      <w:r w:rsidR="00642B50">
        <w:t>Dospávac</w:t>
      </w:r>
      <w:r w:rsidR="00182D5A">
        <w:t>í</w:t>
      </w:r>
      <w:r w:rsidR="00642B50">
        <w:t xml:space="preserve"> komora – propusť pro zvířata mezi sekcí chovu zvířat a experimentální sekcí</w:t>
      </w:r>
    </w:p>
    <w:p w14:paraId="220AB58E" w14:textId="77777777" w:rsidR="00642B50" w:rsidRDefault="00937C98" w:rsidP="00937C98">
      <w:pPr>
        <w:pStyle w:val="BAListbasic"/>
      </w:pPr>
      <w:r>
        <w:rPr>
          <w:rFonts w:cstheme="minorHAnsi"/>
        </w:rPr>
        <w:t xml:space="preserve">- </w:t>
      </w:r>
      <w:r w:rsidR="00642B50">
        <w:t>Předávací místnost – propusť pro zvířata, která jsou určena k experimentální práci v jiných částech budovy mimo vivárium. Je společná i pro experimentální sekci.</w:t>
      </w:r>
      <w:bookmarkEnd w:id="1706"/>
    </w:p>
    <w:p w14:paraId="0FE3BBEA" w14:textId="77777777" w:rsidR="00642B50" w:rsidRPr="00987584" w:rsidRDefault="00642B50" w:rsidP="00987584">
      <w:pPr>
        <w:pStyle w:val="BALocalheading"/>
      </w:pPr>
      <w:bookmarkStart w:id="1707" w:name="_Hlk36214839"/>
      <w:r w:rsidRPr="00987584">
        <w:t>Sekce chovu laboratorních králíků</w:t>
      </w:r>
    </w:p>
    <w:p w14:paraId="2EACC3BF" w14:textId="77777777" w:rsidR="00642B50" w:rsidRDefault="00937C98" w:rsidP="00937C98">
      <w:pPr>
        <w:pStyle w:val="BAListbasic"/>
      </w:pPr>
      <w:bookmarkStart w:id="1708" w:name="_Hlk36139343"/>
      <w:bookmarkEnd w:id="1707"/>
      <w:r>
        <w:rPr>
          <w:rFonts w:cstheme="minorHAnsi"/>
        </w:rPr>
        <w:t xml:space="preserve">- </w:t>
      </w:r>
      <w:r w:rsidR="00642B50">
        <w:t xml:space="preserve">Vstupní a </w:t>
      </w:r>
      <w:bookmarkStart w:id="1709" w:name="_Hlk36213258"/>
      <w:r w:rsidR="00642B50">
        <w:t>výstupní materiálová propusť</w:t>
      </w:r>
      <w:bookmarkEnd w:id="1709"/>
      <w:r w:rsidR="00642B50">
        <w:t>, ta bude sloužit i pro naskladnění a vyskladnění zvířat</w:t>
      </w:r>
    </w:p>
    <w:p w14:paraId="34DE31A8" w14:textId="77777777" w:rsidR="00642B50" w:rsidRDefault="00937C98" w:rsidP="00937C98">
      <w:pPr>
        <w:pStyle w:val="BAListbasic"/>
      </w:pPr>
      <w:r>
        <w:rPr>
          <w:rFonts w:cstheme="minorHAnsi"/>
        </w:rPr>
        <w:t xml:space="preserve">- </w:t>
      </w:r>
      <w:r w:rsidR="00642B50">
        <w:t>Personální propusť</w:t>
      </w:r>
    </w:p>
    <w:p w14:paraId="4B23C782" w14:textId="77777777" w:rsidR="00642B50" w:rsidRDefault="00937C98" w:rsidP="00937C98">
      <w:pPr>
        <w:pStyle w:val="BAListbasic"/>
      </w:pPr>
      <w:r>
        <w:rPr>
          <w:rFonts w:cstheme="minorHAnsi"/>
        </w:rPr>
        <w:t xml:space="preserve">- </w:t>
      </w:r>
      <w:r w:rsidR="00642B50">
        <w:t>Karant</w:t>
      </w:r>
      <w:r w:rsidR="00A37E0D">
        <w:t>é</w:t>
      </w:r>
      <w:r w:rsidR="00642B50">
        <w:t>nní chovné místnosti</w:t>
      </w:r>
    </w:p>
    <w:p w14:paraId="36A99906" w14:textId="77777777" w:rsidR="00642B50" w:rsidRDefault="00937C98" w:rsidP="00937C98">
      <w:pPr>
        <w:pStyle w:val="BAListbasic"/>
      </w:pPr>
      <w:r>
        <w:rPr>
          <w:rFonts w:cstheme="minorHAnsi"/>
        </w:rPr>
        <w:t xml:space="preserve">- </w:t>
      </w:r>
      <w:r w:rsidR="00642B50">
        <w:t>Chovné místnosti</w:t>
      </w:r>
    </w:p>
    <w:p w14:paraId="23604A02" w14:textId="77777777" w:rsidR="00642B50" w:rsidRDefault="00937C98" w:rsidP="00937C98">
      <w:pPr>
        <w:pStyle w:val="BAListbasic"/>
      </w:pPr>
      <w:r>
        <w:rPr>
          <w:rFonts w:cstheme="minorHAnsi"/>
        </w:rPr>
        <w:t xml:space="preserve">- </w:t>
      </w:r>
      <w:r w:rsidR="00642B50">
        <w:t>Umývárna chovného zařízení s kabinetovou myčkou a sklad čistého chovného zařízení</w:t>
      </w:r>
    </w:p>
    <w:p w14:paraId="4003E580" w14:textId="77777777" w:rsidR="00642B50" w:rsidRDefault="00937C98" w:rsidP="00937C98">
      <w:pPr>
        <w:pStyle w:val="BAListbasic"/>
      </w:pPr>
      <w:r>
        <w:rPr>
          <w:rFonts w:cstheme="minorHAnsi"/>
        </w:rPr>
        <w:t xml:space="preserve">- </w:t>
      </w:r>
      <w:r w:rsidR="00642B50">
        <w:t>Úklidová komora</w:t>
      </w:r>
    </w:p>
    <w:p w14:paraId="708830DF" w14:textId="77777777" w:rsidR="00642B50" w:rsidRDefault="00937C98" w:rsidP="00937C98">
      <w:pPr>
        <w:pStyle w:val="BAListbasic"/>
      </w:pPr>
      <w:bookmarkStart w:id="1710" w:name="_Hlk36139791"/>
      <w:bookmarkEnd w:id="1708"/>
      <w:r>
        <w:rPr>
          <w:rFonts w:cstheme="minorHAnsi"/>
        </w:rPr>
        <w:t xml:space="preserve">- </w:t>
      </w:r>
      <w:r w:rsidR="00642B50">
        <w:t>Dospávac</w:t>
      </w:r>
      <w:r w:rsidR="00182D5A">
        <w:t>í</w:t>
      </w:r>
      <w:r w:rsidR="00642B50">
        <w:t xml:space="preserve"> komora – propusť pro zvířata mezi Sekcí chovu laboratorních králíků a </w:t>
      </w:r>
      <w:r w:rsidR="00642B50">
        <w:lastRenderedPageBreak/>
        <w:t>Experimentální sekcí</w:t>
      </w:r>
      <w:bookmarkEnd w:id="1710"/>
    </w:p>
    <w:p w14:paraId="33C7BEE4" w14:textId="77777777" w:rsidR="00642B50" w:rsidRPr="00987584" w:rsidRDefault="00642B50" w:rsidP="00987584">
      <w:pPr>
        <w:pStyle w:val="BALocalheading"/>
      </w:pPr>
      <w:r w:rsidRPr="00987584">
        <w:t>Experimentální sekce</w:t>
      </w:r>
    </w:p>
    <w:p w14:paraId="10F30F9E" w14:textId="77777777" w:rsidR="00642B50" w:rsidRDefault="00642B50" w:rsidP="00987584">
      <w:pPr>
        <w:pStyle w:val="BABasictext"/>
      </w:pPr>
      <w:r w:rsidRPr="007D7073">
        <w:t>Je rozdělená na 3 části</w:t>
      </w:r>
      <w:r w:rsidR="009676C2">
        <w:t>:</w:t>
      </w:r>
    </w:p>
    <w:p w14:paraId="57AACB42" w14:textId="77777777" w:rsidR="00642B50" w:rsidRPr="00987584" w:rsidRDefault="00642B50" w:rsidP="00987584">
      <w:pPr>
        <w:pStyle w:val="BABasictext"/>
        <w:rPr>
          <w:u w:val="single"/>
        </w:rPr>
      </w:pPr>
      <w:r w:rsidRPr="00987584">
        <w:rPr>
          <w:u w:val="single"/>
        </w:rPr>
        <w:t>Vstup a společná část</w:t>
      </w:r>
    </w:p>
    <w:p w14:paraId="4E4478EB" w14:textId="77777777" w:rsidR="00642B50" w:rsidRDefault="009676C2" w:rsidP="009676C2">
      <w:pPr>
        <w:pStyle w:val="BAListbasic"/>
      </w:pPr>
      <w:bookmarkStart w:id="1711" w:name="_Hlk36135104"/>
      <w:r>
        <w:rPr>
          <w:rFonts w:cstheme="minorHAnsi"/>
        </w:rPr>
        <w:t xml:space="preserve">- </w:t>
      </w:r>
      <w:r w:rsidR="00642B50" w:rsidRPr="00303548">
        <w:t>Vstupní a výstupní materiálová propusť</w:t>
      </w:r>
    </w:p>
    <w:p w14:paraId="33DFB653" w14:textId="77777777" w:rsidR="00642B50" w:rsidRPr="00303548" w:rsidRDefault="009676C2" w:rsidP="009676C2">
      <w:pPr>
        <w:pStyle w:val="BAListbasic"/>
      </w:pPr>
      <w:r>
        <w:rPr>
          <w:rFonts w:cstheme="minorHAnsi"/>
        </w:rPr>
        <w:t xml:space="preserve">- </w:t>
      </w:r>
      <w:r w:rsidR="00642B50">
        <w:t>Přípravna a příruční sklad navazující na materiálovou propusť</w:t>
      </w:r>
    </w:p>
    <w:p w14:paraId="286257A9" w14:textId="77777777" w:rsidR="00642B50" w:rsidRPr="00303548" w:rsidRDefault="009676C2" w:rsidP="009676C2">
      <w:pPr>
        <w:pStyle w:val="BAListbasic"/>
      </w:pPr>
      <w:r>
        <w:rPr>
          <w:rFonts w:cstheme="minorHAnsi"/>
        </w:rPr>
        <w:t xml:space="preserve">- </w:t>
      </w:r>
      <w:r w:rsidR="00642B50" w:rsidRPr="00303548">
        <w:t>Personální propusť</w:t>
      </w:r>
    </w:p>
    <w:p w14:paraId="5FC9A923" w14:textId="77777777" w:rsidR="00642B50" w:rsidRDefault="009676C2" w:rsidP="009676C2">
      <w:pPr>
        <w:pStyle w:val="BAListbasic"/>
      </w:pPr>
      <w:r>
        <w:rPr>
          <w:rFonts w:cstheme="minorHAnsi"/>
        </w:rPr>
        <w:t xml:space="preserve">- </w:t>
      </w:r>
      <w:r w:rsidR="00642B50">
        <w:t>Spojovací chodba</w:t>
      </w:r>
    </w:p>
    <w:p w14:paraId="566A8D23" w14:textId="77777777" w:rsidR="00642B50" w:rsidRPr="00303548" w:rsidRDefault="009676C2" w:rsidP="009676C2">
      <w:pPr>
        <w:pStyle w:val="BAListbasic"/>
      </w:pPr>
      <w:r>
        <w:rPr>
          <w:rFonts w:cstheme="minorHAnsi"/>
        </w:rPr>
        <w:t xml:space="preserve">- </w:t>
      </w:r>
      <w:r w:rsidR="00642B50">
        <w:t>Místnost sterilizace</w:t>
      </w:r>
    </w:p>
    <w:p w14:paraId="50B5675B" w14:textId="77777777" w:rsidR="00642B50" w:rsidRDefault="009676C2" w:rsidP="009676C2">
      <w:pPr>
        <w:pStyle w:val="BAListbasic"/>
      </w:pPr>
      <w:r>
        <w:rPr>
          <w:rFonts w:cstheme="minorHAnsi"/>
        </w:rPr>
        <w:t xml:space="preserve">- </w:t>
      </w:r>
      <w:r w:rsidR="00642B50" w:rsidRPr="00303548">
        <w:t>Úklidová komora</w:t>
      </w:r>
    </w:p>
    <w:p w14:paraId="5A4B009F" w14:textId="77777777" w:rsidR="00642B50" w:rsidRDefault="00642B50" w:rsidP="00987584">
      <w:pPr>
        <w:pStyle w:val="BABasictext"/>
      </w:pPr>
      <w:r w:rsidRPr="00987584">
        <w:rPr>
          <w:u w:val="single"/>
        </w:rPr>
        <w:t>Část</w:t>
      </w:r>
      <w:r w:rsidR="00A37E0D">
        <w:rPr>
          <w:u w:val="single"/>
        </w:rPr>
        <w:t xml:space="preserve"> - </w:t>
      </w:r>
      <w:r w:rsidRPr="00987584">
        <w:rPr>
          <w:u w:val="single"/>
        </w:rPr>
        <w:t>Experimenty s laboratorními králíky</w:t>
      </w:r>
      <w:bookmarkStart w:id="1712" w:name="_Hlk36140159"/>
      <w:r>
        <w:t>, oddělena dveřmi od Vstupní a společné části</w:t>
      </w:r>
      <w:bookmarkEnd w:id="1712"/>
    </w:p>
    <w:p w14:paraId="0A63C98D" w14:textId="77777777" w:rsidR="00642B50" w:rsidRDefault="00642B50" w:rsidP="00987584">
      <w:pPr>
        <w:pStyle w:val="BABasictext"/>
      </w:pPr>
      <w:bookmarkStart w:id="1713" w:name="_Hlk36140346"/>
      <w:bookmarkEnd w:id="1711"/>
      <w:r>
        <w:t>Tato část je tvořena spojovací chodbou, z níž jsou vstupy do následujících místností:</w:t>
      </w:r>
    </w:p>
    <w:p w14:paraId="3137EE61" w14:textId="77777777" w:rsidR="00642B50" w:rsidRDefault="009676C2" w:rsidP="009676C2">
      <w:pPr>
        <w:pStyle w:val="BAListbasic"/>
      </w:pPr>
      <w:r>
        <w:rPr>
          <w:rFonts w:cstheme="minorHAnsi"/>
        </w:rPr>
        <w:t xml:space="preserve">- </w:t>
      </w:r>
      <w:r w:rsidR="00642B50">
        <w:t>Operační místnosti pro experimenty s králíky – 2 samostatné místnosti</w:t>
      </w:r>
    </w:p>
    <w:p w14:paraId="49C0D601" w14:textId="77777777" w:rsidR="00642B50" w:rsidRDefault="009676C2" w:rsidP="009676C2">
      <w:pPr>
        <w:pStyle w:val="BAListbasic"/>
      </w:pPr>
      <w:bookmarkStart w:id="1714" w:name="_Hlk36140327"/>
      <w:bookmarkEnd w:id="1713"/>
      <w:r>
        <w:rPr>
          <w:rFonts w:cstheme="minorHAnsi"/>
        </w:rPr>
        <w:t xml:space="preserve">- </w:t>
      </w:r>
      <w:r w:rsidR="00642B50">
        <w:t>Přístrojová místnost pro umístěni potřebných aparatur a další měřící techniky</w:t>
      </w:r>
    </w:p>
    <w:bookmarkEnd w:id="1714"/>
    <w:p w14:paraId="05DECB3E" w14:textId="77777777" w:rsidR="00642B50" w:rsidRDefault="009676C2" w:rsidP="009676C2">
      <w:pPr>
        <w:pStyle w:val="BAListbasic"/>
      </w:pPr>
      <w:r>
        <w:rPr>
          <w:rFonts w:cstheme="minorHAnsi"/>
        </w:rPr>
        <w:t xml:space="preserve">- </w:t>
      </w:r>
      <w:r w:rsidR="00642B50" w:rsidRPr="007650D1">
        <w:t>Dospávac</w:t>
      </w:r>
      <w:r w:rsidR="00A37E0D">
        <w:t>í</w:t>
      </w:r>
      <w:r w:rsidR="00642B50" w:rsidRPr="007650D1">
        <w:t xml:space="preserve"> komora – propusť pro zvířata mezi Sekcí chovu laboratorních králíků a Experimentální sekcí</w:t>
      </w:r>
    </w:p>
    <w:p w14:paraId="4F27CC0F" w14:textId="77777777" w:rsidR="00642B50" w:rsidRDefault="00642B50" w:rsidP="00987584">
      <w:pPr>
        <w:pStyle w:val="BABasictext"/>
      </w:pPr>
      <w:r w:rsidRPr="00987584">
        <w:rPr>
          <w:u w:val="single"/>
        </w:rPr>
        <w:t>Část</w:t>
      </w:r>
      <w:r w:rsidR="00A37E0D">
        <w:rPr>
          <w:u w:val="single"/>
        </w:rPr>
        <w:t xml:space="preserve"> - </w:t>
      </w:r>
      <w:r w:rsidRPr="00987584">
        <w:rPr>
          <w:u w:val="single"/>
        </w:rPr>
        <w:t>Experimenty s malými laboratorními hlodavci</w:t>
      </w:r>
      <w:r w:rsidRPr="008221EE">
        <w:t>, oddělena dveřmi od Vstupní a společné části</w:t>
      </w:r>
    </w:p>
    <w:p w14:paraId="44CC40AD" w14:textId="77777777" w:rsidR="00642B50" w:rsidRDefault="00642B50" w:rsidP="00987584">
      <w:pPr>
        <w:pStyle w:val="BABasictext"/>
      </w:pPr>
      <w:bookmarkStart w:id="1715" w:name="_Hlk36141574"/>
      <w:r>
        <w:t>Tato část je tvořena spojovací chodbou, z níž jsou vstupy do následujících místností:</w:t>
      </w:r>
    </w:p>
    <w:bookmarkEnd w:id="1715"/>
    <w:p w14:paraId="6ADA15E5" w14:textId="77777777" w:rsidR="00642B50" w:rsidRDefault="009676C2" w:rsidP="009676C2">
      <w:pPr>
        <w:pStyle w:val="BAListbasic"/>
      </w:pPr>
      <w:r>
        <w:rPr>
          <w:rFonts w:cstheme="minorHAnsi"/>
        </w:rPr>
        <w:t xml:space="preserve">- </w:t>
      </w:r>
      <w:r w:rsidR="00642B50" w:rsidRPr="008221EE">
        <w:t>Operační místnosti pro experimenty s</w:t>
      </w:r>
      <w:r w:rsidR="00642B50">
        <w:t> malými laboratorními hlodavci</w:t>
      </w:r>
      <w:r w:rsidR="00642B50" w:rsidRPr="008221EE">
        <w:t xml:space="preserve"> – </w:t>
      </w:r>
      <w:r w:rsidR="00642B50">
        <w:t>5</w:t>
      </w:r>
      <w:r w:rsidR="00642B50" w:rsidRPr="008221EE">
        <w:t xml:space="preserve"> samostatn</w:t>
      </w:r>
      <w:r w:rsidR="00642B50">
        <w:t>ých</w:t>
      </w:r>
      <w:r w:rsidR="00642B50" w:rsidRPr="008221EE">
        <w:t xml:space="preserve"> místnosti</w:t>
      </w:r>
      <w:r w:rsidR="00642B50">
        <w:t>.</w:t>
      </w:r>
    </w:p>
    <w:p w14:paraId="4B86E55B" w14:textId="77777777" w:rsidR="00642B50" w:rsidRDefault="009676C2" w:rsidP="009676C2">
      <w:pPr>
        <w:pStyle w:val="BAListbasic"/>
      </w:pPr>
      <w:bookmarkStart w:id="1716" w:name="_Hlk36140440"/>
      <w:r>
        <w:rPr>
          <w:rFonts w:cstheme="minorHAnsi"/>
        </w:rPr>
        <w:t xml:space="preserve">- </w:t>
      </w:r>
      <w:r w:rsidR="00642B50" w:rsidRPr="008221EE">
        <w:t>Přístrojová místnost pro umístěni potřebných aparatur a další měřící techniky</w:t>
      </w:r>
      <w:r w:rsidR="00642B50">
        <w:t>.</w:t>
      </w:r>
    </w:p>
    <w:bookmarkEnd w:id="1716"/>
    <w:p w14:paraId="1119B4F2" w14:textId="77777777" w:rsidR="00642B50" w:rsidRDefault="009676C2" w:rsidP="009676C2">
      <w:pPr>
        <w:pStyle w:val="BAListbasic"/>
      </w:pPr>
      <w:r>
        <w:rPr>
          <w:rFonts w:cstheme="minorHAnsi"/>
        </w:rPr>
        <w:t xml:space="preserve">- </w:t>
      </w:r>
      <w:r w:rsidR="00642B50" w:rsidRPr="008221EE">
        <w:t xml:space="preserve">Přístrojová místnost </w:t>
      </w:r>
      <w:r w:rsidR="00642B50">
        <w:t>napojená na místnost s chovem malých hlodavc</w:t>
      </w:r>
      <w:r w:rsidR="00552BD5">
        <w:t>ů</w:t>
      </w:r>
      <w:r w:rsidR="00642B50">
        <w:t xml:space="preserve"> v autonomní skříňové technologické jednotce (Uni-Protect).</w:t>
      </w:r>
    </w:p>
    <w:p w14:paraId="223F5612" w14:textId="77777777" w:rsidR="00642B50" w:rsidRDefault="00642B50" w:rsidP="00987584">
      <w:pPr>
        <w:pStyle w:val="BABasictext"/>
      </w:pPr>
      <w:r>
        <w:t>Přístrojová místnost pro variabilní umístěn</w:t>
      </w:r>
      <w:r w:rsidR="00552BD5">
        <w:t>í</w:t>
      </w:r>
      <w:r>
        <w:t xml:space="preserve"> rozměrné přístrojové techniky (např. MR). Místnost s lehce odstranitelnou výplní montážního otvoru pro stěhování přístrojů ve vnější obvodové stěně vivária. Na to navazuje koridor pro možný transport přístrojů budovou.</w:t>
      </w:r>
    </w:p>
    <w:p w14:paraId="72D5C62E" w14:textId="77777777" w:rsidR="00642B50" w:rsidRDefault="00642B50" w:rsidP="00987584">
      <w:pPr>
        <w:pStyle w:val="BABasictext"/>
      </w:pPr>
      <w:r>
        <w:t>Pro bezproblémové fungování vivária je prioritní přesně formulovat toky zvířat, krmiva, podestýlky, vody a dalších materiálů s ohledem na minimální křížení „čistého“ a „špinavého“ z hlediska ochrany a udržení stanovené úrovně hygienického statusu chovaných zvířat.</w:t>
      </w:r>
    </w:p>
    <w:p w14:paraId="0E20C428" w14:textId="77777777" w:rsidR="00642B50" w:rsidRPr="002E4598" w:rsidRDefault="00642B50" w:rsidP="00987584">
      <w:pPr>
        <w:pStyle w:val="BALocalheading"/>
      </w:pPr>
      <w:r w:rsidRPr="002E4598">
        <w:t>Pohyb pokusných zvířat</w:t>
      </w:r>
    </w:p>
    <w:p w14:paraId="1A11E64F" w14:textId="77777777" w:rsidR="00642B50" w:rsidRDefault="00642B50" w:rsidP="00987584">
      <w:pPr>
        <w:pStyle w:val="BABasictext"/>
      </w:pPr>
      <w:bookmarkStart w:id="1717" w:name="_Hlk36211377"/>
      <w:r>
        <w:t xml:space="preserve">Do vivária budou dodávána jen pokusná zvířata </w:t>
      </w:r>
      <w:r w:rsidR="00552BD5">
        <w:t>z</w:t>
      </w:r>
      <w:r>
        <w:t> chovů, která mají zákonné povolení k dodávce pokusných zvířat (z ČR dle zákona 246/1992 na ochranu zvířat proti týrání v platném znění, z ostatních zemích EU dle obdobných nařízení vycházejících ze Směrnice Evropského parlamentu a Rady 2010/63/EU o ochraně zvířat používaných pro vědecké účely) a splňují úroveň požadovaného zdravotního stavu, který bude prokázaný Zdravotní deklaraci (He</w:t>
      </w:r>
      <w:r w:rsidR="009676C2">
        <w:t>a</w:t>
      </w:r>
      <w:r>
        <w:t>lth statute) dle doporučení FELASA v aktuálním znění.</w:t>
      </w:r>
    </w:p>
    <w:p w14:paraId="3BBD2BE2" w14:textId="77777777" w:rsidR="00642B50" w:rsidRDefault="00642B50" w:rsidP="00987584">
      <w:pPr>
        <w:pStyle w:val="BABasictext"/>
      </w:pPr>
      <w:r>
        <w:t>Všechna zvířata včetně transportních obalů budou po vyložení z vozu dodavatele přemístěna do místnosti ve vstupní části vivária</w:t>
      </w:r>
      <w:r w:rsidR="00552BD5">
        <w:t xml:space="preserve"> - </w:t>
      </w:r>
      <w:r w:rsidR="009676C2">
        <w:t>p</w:t>
      </w:r>
      <w:r>
        <w:t>říjem pokusných zvířat.</w:t>
      </w:r>
    </w:p>
    <w:p w14:paraId="63494601" w14:textId="77777777" w:rsidR="00642B50" w:rsidRDefault="00642B50" w:rsidP="00987584">
      <w:pPr>
        <w:pStyle w:val="BABasictext"/>
      </w:pPr>
      <w:r>
        <w:t>Zde budou administrativně převzata a pracovník příslušné sekce je převeze do příslušné materiálové propusti do jednotlivých chovných sekcí. Transportní obaly budou okamžitě odvezeny do příslušného odpadového kontejneru mimo prostory vivária.</w:t>
      </w:r>
      <w:bookmarkStart w:id="1718" w:name="_Hlk36204865"/>
    </w:p>
    <w:bookmarkEnd w:id="1717"/>
    <w:p w14:paraId="0D0F8A74" w14:textId="77777777" w:rsidR="00642B50" w:rsidRDefault="00642B50" w:rsidP="00987584">
      <w:pPr>
        <w:pStyle w:val="BABasictext"/>
      </w:pPr>
      <w:r>
        <w:t>Laboratorní králíci, kteří budou drženi ve viváriu, budou mít nižší stupeň hygienického statusu a budou pocházet z konvenčních chovů, kde je monitorován zdravotní stav a zvířata jsou prosta nebezpečných zoonóz.</w:t>
      </w:r>
    </w:p>
    <w:p w14:paraId="283F41CF" w14:textId="77777777" w:rsidR="00642B50" w:rsidRDefault="00642B50" w:rsidP="00987584">
      <w:pPr>
        <w:pStyle w:val="BABasictext"/>
      </w:pPr>
      <w:r>
        <w:lastRenderedPageBreak/>
        <w:t>Naskladnění králíci budou umístěn</w:t>
      </w:r>
      <w:r w:rsidR="0089444C">
        <w:t>i</w:t>
      </w:r>
      <w:r>
        <w:t xml:space="preserve"> do Karanténních chovných místností, kde zůstanou do doby nařízené karantény a </w:t>
      </w:r>
      <w:r w:rsidR="0089444C">
        <w:t>kde se</w:t>
      </w:r>
      <w:r>
        <w:t xml:space="preserve"> aklimatizují na prostředí ve viváriu. Po ukončení karantény budou králíci přemístěn</w:t>
      </w:r>
      <w:r w:rsidR="0089444C">
        <w:t>i</w:t>
      </w:r>
      <w:r>
        <w:t xml:space="preserve"> do Chovných místností.</w:t>
      </w:r>
    </w:p>
    <w:p w14:paraId="1DCC687C" w14:textId="77777777" w:rsidR="00642B50" w:rsidRDefault="00642B50" w:rsidP="00987584">
      <w:pPr>
        <w:pStyle w:val="BABasictext"/>
      </w:pPr>
      <w:r>
        <w:t>Bude-li to charakter pokusu vyžadovat, budou králíci přemisťováni přes Dospávac</w:t>
      </w:r>
      <w:r w:rsidR="0089444C">
        <w:t>í</w:t>
      </w:r>
      <w:r>
        <w:t xml:space="preserve"> komoru do Experimentální sekce k provádění chirurgických a jiných zákroků. Po jejich uskutečnění budou zvířata opět vrácena do chovné sekce.</w:t>
      </w:r>
    </w:p>
    <w:p w14:paraId="45D11F0F" w14:textId="77777777" w:rsidR="00642B50" w:rsidRDefault="00642B50" w:rsidP="00987584">
      <w:pPr>
        <w:pStyle w:val="BABasictext"/>
      </w:pPr>
      <w:r>
        <w:t>Po skončení experimentu budou utracená zvířata dopravena přes Materiálovou propus</w:t>
      </w:r>
      <w:r w:rsidR="0097765E">
        <w:t>t</w:t>
      </w:r>
      <w:r>
        <w:t xml:space="preserve"> do</w:t>
      </w:r>
      <w:r w:rsidR="0097765E">
        <w:t xml:space="preserve"> </w:t>
      </w:r>
      <w:r>
        <w:t>Skladu biologického materiálu a kadáverů ve Vstupní sekci vivária. Kadávery budou umístěny do hlubokomrazícího boxu a později odvezeny smluvní asanační službou k</w:t>
      </w:r>
      <w:r w:rsidR="00987584">
        <w:t> </w:t>
      </w:r>
      <w:r>
        <w:t>likvidaci</w:t>
      </w:r>
      <w:bookmarkEnd w:id="1718"/>
      <w:r w:rsidR="00987584">
        <w:t>.</w:t>
      </w:r>
    </w:p>
    <w:p w14:paraId="02A15D44" w14:textId="77777777" w:rsidR="00642B50" w:rsidRDefault="00642B50" w:rsidP="00987584">
      <w:pPr>
        <w:pStyle w:val="BABasictext"/>
      </w:pPr>
      <w:r>
        <w:t>Malí laboratorní hlodavci (zejména myši, potkani, morčata), kteří budou umístěn</w:t>
      </w:r>
      <w:r w:rsidR="0089444C">
        <w:t>i</w:t>
      </w:r>
      <w:r>
        <w:t xml:space="preserve"> do vivária, budou držen</w:t>
      </w:r>
      <w:r w:rsidR="0089444C">
        <w:t>i</w:t>
      </w:r>
      <w:r>
        <w:t xml:space="preserve"> ve dvou stupních hygienického statusu, ale všechn</w:t>
      </w:r>
      <w:r w:rsidR="0089444C">
        <w:t>i</w:t>
      </w:r>
      <w:r>
        <w:t xml:space="preserve"> budou pocházet z bariérových chovů a při dodání budou mít zdravotní deklaraci na úrovni SPF (specifikovaných patogenů prostá) dle aktuální edice doporučení FELASA nebo vyšší (např. SOPF zvířata nebo bezmikrobní zvířata pro umístění do Izolátorové haly).</w:t>
      </w:r>
      <w:bookmarkStart w:id="1719" w:name="_Hlk36206688"/>
    </w:p>
    <w:p w14:paraId="0383B2E1" w14:textId="77777777" w:rsidR="00642B50" w:rsidRDefault="00642B50" w:rsidP="00987584">
      <w:pPr>
        <w:pStyle w:val="BABasictext"/>
      </w:pPr>
      <w:r>
        <w:t>Zvířata, která budou umístěna do</w:t>
      </w:r>
      <w:bookmarkStart w:id="1720" w:name="_Hlk36209156"/>
      <w:r w:rsidR="0097765E">
        <w:t xml:space="preserve"> </w:t>
      </w:r>
      <w:r w:rsidRPr="00D87DC3">
        <w:t xml:space="preserve">Sekce chovu malých laboratorních hlodavců 2 </w:t>
      </w:r>
      <w:bookmarkEnd w:id="1720"/>
      <w:r w:rsidRPr="00D87DC3">
        <w:t>(konvenční)</w:t>
      </w:r>
      <w:r>
        <w:t xml:space="preserve"> přes Materiálovou propusť, budou dále držena v Chovných místnostech této sekce.</w:t>
      </w:r>
    </w:p>
    <w:p w14:paraId="6E72058E" w14:textId="77777777" w:rsidR="00642B50" w:rsidRDefault="00642B50" w:rsidP="00987584">
      <w:pPr>
        <w:pStyle w:val="BABasictext"/>
      </w:pPr>
      <w:r>
        <w:t>Bude-li to charakter pokusu vyžadovat, budou zvířata přemisťována přes Dospávac</w:t>
      </w:r>
      <w:r w:rsidR="0089444C">
        <w:t>í</w:t>
      </w:r>
      <w:r>
        <w:t xml:space="preserve"> komoru do Experimentální sekce k provádění chirurgických a jiných zákroků. Po jejich uskutečnění budou zvířata opět vrácena do chovné sekce.</w:t>
      </w:r>
    </w:p>
    <w:p w14:paraId="274C02AD" w14:textId="77777777" w:rsidR="00642B50" w:rsidRDefault="00642B50" w:rsidP="00987584">
      <w:pPr>
        <w:pStyle w:val="BABasictext"/>
      </w:pPr>
      <w:r>
        <w:t xml:space="preserve">Část zvířat nebo vzorky tkání bude možné přemístit přes Předávací místnost na další pracoviště v budově mimo prostory vivária. Zvířata se v tomto případě již nikdy do chovných prostor vivária nevrátí. (taková zvířata budou utracena a umístěná do </w:t>
      </w:r>
      <w:r w:rsidRPr="00693300">
        <w:t>Skladu biologického materiálu a kadáverů</w:t>
      </w:r>
      <w:r>
        <w:t>)</w:t>
      </w:r>
    </w:p>
    <w:p w14:paraId="2A0F7958" w14:textId="77777777" w:rsidR="00642B50" w:rsidRDefault="00642B50" w:rsidP="00987584">
      <w:pPr>
        <w:pStyle w:val="BABasictext"/>
      </w:pPr>
      <w:r>
        <w:t xml:space="preserve">Po skončení experimentu v této sekci budou utracená zvířata dopravena přes Materiálovou propusť do </w:t>
      </w:r>
      <w:bookmarkStart w:id="1721" w:name="_Hlk36206592"/>
      <w:r>
        <w:t>Skladu biologického materiálu a kadáverů ve Vstupní sekci vivária. Kadávery budou umístěny d</w:t>
      </w:r>
      <w:bookmarkEnd w:id="1721"/>
      <w:r>
        <w:t>o hlubokomrazícího boxu a později odvezeny smluvní asanační službou k likvidaci</w:t>
      </w:r>
      <w:bookmarkEnd w:id="1719"/>
      <w:r>
        <w:t>.</w:t>
      </w:r>
    </w:p>
    <w:p w14:paraId="2EAEFE49" w14:textId="77777777" w:rsidR="00642B50" w:rsidRDefault="00642B50" w:rsidP="00987584">
      <w:pPr>
        <w:pStyle w:val="BABasictext"/>
      </w:pPr>
      <w:r>
        <w:t xml:space="preserve">Zvířata, která budou umístěna do Sekce chovu malých laboratorních hlodavců 1 (SPF) - přes technologii </w:t>
      </w:r>
      <w:bookmarkStart w:id="1722" w:name="_Hlk36209036"/>
      <w:r>
        <w:t xml:space="preserve">Laminární prokládací box </w:t>
      </w:r>
      <w:bookmarkEnd w:id="1722"/>
      <w:r>
        <w:t xml:space="preserve">umístěný na chodbě vedle prokládacího parního sterilizátoru a </w:t>
      </w:r>
      <w:bookmarkStart w:id="1723" w:name="_Hlk36209425"/>
      <w:r>
        <w:t>prokládací komory chemické sterilizace</w:t>
      </w:r>
      <w:bookmarkEnd w:id="1723"/>
      <w:r>
        <w:t>, budou dále držena v Chovných místnostech této sekce.</w:t>
      </w:r>
    </w:p>
    <w:p w14:paraId="0A5DFDC8" w14:textId="77777777" w:rsidR="00642B50" w:rsidRDefault="00642B50" w:rsidP="00987584">
      <w:pPr>
        <w:pStyle w:val="BABasictext"/>
      </w:pPr>
      <w:r>
        <w:t xml:space="preserve">Bude-li to charakter pokusu vyžadovat, budou zvířata zabalena do transportního kontejneru a přes </w:t>
      </w:r>
      <w:r w:rsidRPr="003E75BC">
        <w:t xml:space="preserve">Laminární prokládací box </w:t>
      </w:r>
      <w:r>
        <w:t xml:space="preserve">přemisťována do </w:t>
      </w:r>
      <w:r w:rsidRPr="00037818">
        <w:t>Sekce chovu malých laboratorních hlodavců 2</w:t>
      </w:r>
      <w:r>
        <w:t>, a odsud přes Dospávac</w:t>
      </w:r>
      <w:r w:rsidR="0089444C">
        <w:t>í</w:t>
      </w:r>
      <w:r>
        <w:t xml:space="preserve"> komoru do Experimentální sekce k provádění chirurgických a jiných zákroků. Po jejich uskutečnění budou zvířata vrácena do </w:t>
      </w:r>
      <w:r w:rsidRPr="00037818">
        <w:t>Sekce chovu malých laboratorních hlodavců 2</w:t>
      </w:r>
      <w:r>
        <w:t xml:space="preserve"> a nikdy se nebudou vracet</w:t>
      </w:r>
      <w:r w:rsidR="0097765E">
        <w:t xml:space="preserve"> </w:t>
      </w:r>
      <w:r>
        <w:t xml:space="preserve">do </w:t>
      </w:r>
      <w:r w:rsidRPr="00037818">
        <w:t xml:space="preserve">Sekce chovu malých laboratorních hlodavců </w:t>
      </w:r>
      <w:r>
        <w:t>1 (SPF).</w:t>
      </w:r>
    </w:p>
    <w:p w14:paraId="52DD8B2A" w14:textId="77777777" w:rsidR="00642B50" w:rsidRDefault="00642B50" w:rsidP="00987584">
      <w:pPr>
        <w:pStyle w:val="BABasictext"/>
      </w:pPr>
      <w:r>
        <w:t xml:space="preserve">Po skončení experimentu v této sekci budou utracená zvířata dopravena přes </w:t>
      </w:r>
      <w:r w:rsidRPr="00037818">
        <w:t>prokládací komor</w:t>
      </w:r>
      <w:r>
        <w:t>u</w:t>
      </w:r>
      <w:r w:rsidRPr="00037818">
        <w:t xml:space="preserve"> chemické sterilizace</w:t>
      </w:r>
      <w:r>
        <w:t xml:space="preserve"> do Skladu biologického materiálu a kadáverů ve Vstupní sekci vivária. Kadávery budou umístěny do hlubokomrazícího boxu a později odvezeny smluvní asanační službou k likvidaci</w:t>
      </w:r>
    </w:p>
    <w:p w14:paraId="1830BC3A" w14:textId="77777777" w:rsidR="00642B50" w:rsidRDefault="00642B50" w:rsidP="00987584">
      <w:pPr>
        <w:pStyle w:val="BALocalheading"/>
      </w:pPr>
      <w:r>
        <w:t>Pohyb personálu ve viváriu</w:t>
      </w:r>
    </w:p>
    <w:p w14:paraId="20B1BB1D" w14:textId="77777777" w:rsidR="00642B50" w:rsidRDefault="00987584" w:rsidP="00987584">
      <w:pPr>
        <w:pStyle w:val="BABasictext"/>
      </w:pPr>
      <w:r>
        <w:t>V chovné části vivária se bude pohybovat pouze náležitě proškolený personál. Při každém vstupu i výstupu zaměstnan</w:t>
      </w:r>
      <w:r w:rsidR="0089444C">
        <w:t>ec</w:t>
      </w:r>
      <w:r>
        <w:t xml:space="preserve"> prochází přes tzv. personální propusť vybavenou sprchou a umyvadlem.</w:t>
      </w:r>
    </w:p>
    <w:p w14:paraId="5D640A4B" w14:textId="77777777" w:rsidR="00642B50" w:rsidRPr="002E4598" w:rsidRDefault="00642B50" w:rsidP="00987584">
      <w:pPr>
        <w:pStyle w:val="BALocalheading"/>
      </w:pPr>
      <w:r w:rsidRPr="002E4598">
        <w:t>Pohyb podestýlky ve viváriu</w:t>
      </w:r>
    </w:p>
    <w:p w14:paraId="61EBD961" w14:textId="77777777" w:rsidR="00642B50" w:rsidRDefault="00642B50" w:rsidP="00987584">
      <w:pPr>
        <w:pStyle w:val="BABasictext"/>
      </w:pPr>
      <w:bookmarkStart w:id="1724" w:name="_Hlk36215097"/>
      <w:r>
        <w:t>Do vivária budou dodávána podestýlka pro malé laboratorní hlodavce z primární dřevní hmoty, vhodná pro pneumatický transport. Podestýlka bude balena ve velkoobjemových vacích (Big Bag) o hmotnosti 160 až 250 kg a transportovaná na EURO paletách.</w:t>
      </w:r>
    </w:p>
    <w:p w14:paraId="2FFF3AED" w14:textId="77777777" w:rsidR="00642B50" w:rsidRDefault="00642B50" w:rsidP="00987584">
      <w:pPr>
        <w:pStyle w:val="BABasictext"/>
      </w:pPr>
      <w:r>
        <w:t xml:space="preserve">Podestýlka bude vyložena z vozidla dodavatele na hospodářském dvoře před vstupem do vivária manipulačním prostředkem (např. elektrický vysokozdvižný vozík) garážovaným </w:t>
      </w:r>
      <w:r>
        <w:lastRenderedPageBreak/>
        <w:t xml:space="preserve">v prostoru vivária a převezena do Skladu podestýlky. Zde bude podestýlka z obalů vyzdvižena el. vrátkem a vsypána do násypky </w:t>
      </w:r>
      <w:bookmarkStart w:id="1725" w:name="_Hlk36213414"/>
      <w:r>
        <w:t>transportního podtlakového zařízení pro transport čisté podestýlky</w:t>
      </w:r>
      <w:r w:rsidR="0097765E">
        <w:t xml:space="preserve"> </w:t>
      </w:r>
      <w:r>
        <w:t xml:space="preserve">a transportována nerezovým potrubím zavěšeným na stropě vivária do zásobníku podestýlky umístěného vedle tunelové myčky </w:t>
      </w:r>
      <w:bookmarkEnd w:id="1725"/>
      <w:r>
        <w:t>v Sekci</w:t>
      </w:r>
      <w:r w:rsidRPr="001B5631">
        <w:t xml:space="preserve"> mytí a skladování chovného zařízení</w:t>
      </w:r>
      <w:r>
        <w:t>. Ze zásobníku se dávkovačem podestýlka nasype do umytých chovných nádob. Chovné nádoby se na transportních vozících dopraví do prokládacího parního sterilizátoru. Zde se podestýlka pomocí tlaku a teploty vysterilizuje v chovných nádobách a po otevření zařízení z vnitřní strany sekce rozveze do jednotlivých chovných místností. V určených intervalech se chovné nádoby se špinavou podestýlkou nahradí chovnými nádobami s vysterilizovanou podestýlkou. Chovné nádoby se špinavou podestýlkou se na transportních vozících odve</w:t>
      </w:r>
      <w:r w:rsidR="0089444C">
        <w:t>z</w:t>
      </w:r>
      <w:r>
        <w:t>ou přes V</w:t>
      </w:r>
      <w:r w:rsidRPr="00E37FC8">
        <w:t>ýstupní materiálov</w:t>
      </w:r>
      <w:r w:rsidR="0089444C">
        <w:t>ou</w:t>
      </w:r>
      <w:r w:rsidRPr="00E37FC8">
        <w:t xml:space="preserve"> propusť </w:t>
      </w:r>
      <w:r>
        <w:t xml:space="preserve">sekce do umývárny. </w:t>
      </w:r>
    </w:p>
    <w:p w14:paraId="6D846405" w14:textId="77777777" w:rsidR="00642B50" w:rsidRDefault="00642B50" w:rsidP="00987584">
      <w:pPr>
        <w:pStyle w:val="BABasictext"/>
      </w:pPr>
      <w:r>
        <w:t xml:space="preserve">Zde se špinavá podestýlka vysype do násypky </w:t>
      </w:r>
      <w:r w:rsidRPr="00E37FC8">
        <w:t xml:space="preserve">transportního podtlakového zařízení pro transport </w:t>
      </w:r>
      <w:r>
        <w:t>špinavé</w:t>
      </w:r>
      <w:bookmarkStart w:id="1726" w:name="_Hlk36213748"/>
      <w:r w:rsidR="0097765E">
        <w:t xml:space="preserve"> </w:t>
      </w:r>
      <w:r w:rsidRPr="00E37FC8">
        <w:t>podestýlky</w:t>
      </w:r>
      <w:r>
        <w:t xml:space="preserve"> a je transportována nerezovým potrubím zavěšeným na stropě vivária do </w:t>
      </w:r>
      <w:bookmarkEnd w:id="1726"/>
      <w:r>
        <w:t xml:space="preserve">vzduchotěsného kontejneru umístěného </w:t>
      </w:r>
      <w:r w:rsidR="0089444C">
        <w:t xml:space="preserve">v </w:t>
      </w:r>
      <w:r>
        <w:t>hospodářském dvoře před vstupem do vivária.</w:t>
      </w:r>
    </w:p>
    <w:p w14:paraId="0AFE106D" w14:textId="77777777" w:rsidR="00642B50" w:rsidRDefault="00642B50" w:rsidP="00987584">
      <w:pPr>
        <w:pStyle w:val="BABasictext"/>
      </w:pPr>
      <w:r>
        <w:t xml:space="preserve">Kontejner je </w:t>
      </w:r>
      <w:bookmarkStart w:id="1727" w:name="_Hlk36216709"/>
      <w:r>
        <w:t>ve stanovených intervalech odvážen smluvním partnerem k likvidaci (kompostování, přímé hnojení, spalovna)</w:t>
      </w:r>
      <w:bookmarkEnd w:id="1727"/>
      <w:r w:rsidR="00987584">
        <w:t>.</w:t>
      </w:r>
    </w:p>
    <w:p w14:paraId="4FC8DBC5" w14:textId="77777777" w:rsidR="00642B50" w:rsidRDefault="00642B50" w:rsidP="00987584">
      <w:pPr>
        <w:pStyle w:val="BABasictext"/>
      </w:pPr>
      <w:r>
        <w:t>Výše uvedený postup platí pro</w:t>
      </w:r>
      <w:r w:rsidRPr="00AA0C25">
        <w:t xml:space="preserve"> Sekc</w:t>
      </w:r>
      <w:r>
        <w:t>i</w:t>
      </w:r>
      <w:r w:rsidRPr="00AA0C25">
        <w:t xml:space="preserve"> chovu malých laboratorních hlodavců 1 (SPF)</w:t>
      </w:r>
      <w:r>
        <w:t xml:space="preserve">. </w:t>
      </w:r>
    </w:p>
    <w:p w14:paraId="67A3FAEB" w14:textId="77777777" w:rsidR="00642B50" w:rsidRDefault="00642B50" w:rsidP="00987584">
      <w:pPr>
        <w:pStyle w:val="BABasictext"/>
      </w:pPr>
      <w:r>
        <w:t xml:space="preserve">U </w:t>
      </w:r>
      <w:r w:rsidRPr="00AA0C25">
        <w:t xml:space="preserve">Sekce chovu malých laboratorních hlodavců </w:t>
      </w:r>
      <w:r>
        <w:t>2</w:t>
      </w:r>
      <w:r w:rsidRPr="00AA0C25">
        <w:t xml:space="preserve"> (</w:t>
      </w:r>
      <w:r>
        <w:t>konvenční</w:t>
      </w:r>
      <w:r w:rsidRPr="00AA0C25">
        <w:t>)</w:t>
      </w:r>
      <w:r>
        <w:t xml:space="preserve"> bude dle potřeby buď podestýlka sterilizována v parním sterilizátoru a po sterilizaci bude zařízení otevřeno z vnější strany do chodby a vysterilizovaná podestýlka v chovných nádobách bude přes Vstupní materiálovou propusť transportována do této sekce nebo se podestýlka v chovných nádobách přímo, bez průchodu sterilizátorem, transportuje do této sekce. První postup se uplatní při vyšších nárocích na kvalitu hygienického statusu konvenčních zvířat. Bude-li náročnost nižší bude se v této sekci používat nesterilizovaná podestýlka.</w:t>
      </w:r>
    </w:p>
    <w:p w14:paraId="18DDE7DC" w14:textId="77777777" w:rsidR="00642B50" w:rsidRDefault="00642B50" w:rsidP="00987584">
      <w:pPr>
        <w:pStyle w:val="BABasictext"/>
      </w:pPr>
      <w:r>
        <w:t>To samé bude platit i u krmiva zvířat.</w:t>
      </w:r>
    </w:p>
    <w:p w14:paraId="14149846" w14:textId="77777777" w:rsidR="00642B50" w:rsidRDefault="00642B50" w:rsidP="00987584">
      <w:pPr>
        <w:pStyle w:val="BABasictext"/>
      </w:pPr>
      <w:r>
        <w:t xml:space="preserve">V </w:t>
      </w:r>
      <w:r w:rsidRPr="000C18F3">
        <w:t>Sekc</w:t>
      </w:r>
      <w:r>
        <w:t>i</w:t>
      </w:r>
      <w:r w:rsidRPr="000C18F3">
        <w:t xml:space="preserve"> chovu laboratorních králíků</w:t>
      </w:r>
      <w:r>
        <w:t xml:space="preserve"> budou zvířata držena v bezpodestýlkové chovné technologii na plastových roštech.</w:t>
      </w:r>
    </w:p>
    <w:p w14:paraId="7522757E" w14:textId="77777777" w:rsidR="00642B50" w:rsidRDefault="00642B50" w:rsidP="00987584">
      <w:pPr>
        <w:pStyle w:val="BABasictext"/>
      </w:pPr>
      <w:r>
        <w:t xml:space="preserve">Exkrementy králíků budou poloautomatickým systémem splachovány vodou do autonomní kanalizace, která bude napojena na </w:t>
      </w:r>
      <w:r w:rsidR="002A478F">
        <w:t>kompaktní uzavřený box v jímce v technickém zázemí</w:t>
      </w:r>
      <w:r>
        <w:t xml:space="preserve">. Zde se bude vzniklá „kejda“ ředit na doporučení odpovědných státních orgánů a dále </w:t>
      </w:r>
      <w:r w:rsidR="002A478F">
        <w:t>přečerpávat</w:t>
      </w:r>
      <w:r>
        <w:t xml:space="preserve"> do běžné veřejné kanalizace</w:t>
      </w:r>
      <w:r w:rsidR="009676C2">
        <w:t>,</w:t>
      </w:r>
      <w:r>
        <w:t xml:space="preserve"> popřípadě může být</w:t>
      </w:r>
      <w:r w:rsidRPr="00433428">
        <w:t xml:space="preserve"> ve stanovených intervalech odvážen</w:t>
      </w:r>
      <w:r>
        <w:t xml:space="preserve">a </w:t>
      </w:r>
      <w:r w:rsidRPr="00433428">
        <w:t>smluvním partnerem k přímé</w:t>
      </w:r>
      <w:r w:rsidR="002A478F">
        <w:t>mu</w:t>
      </w:r>
      <w:r w:rsidRPr="00433428">
        <w:t xml:space="preserve"> hnojení</w:t>
      </w:r>
      <w:r>
        <w:t xml:space="preserve"> v okolních zemědělských provozech.</w:t>
      </w:r>
    </w:p>
    <w:p w14:paraId="4602483A" w14:textId="77777777" w:rsidR="00642B50" w:rsidRDefault="00642B50" w:rsidP="00987584">
      <w:pPr>
        <w:pStyle w:val="BABasictext"/>
      </w:pPr>
      <w:r>
        <w:t xml:space="preserve">Do této autonomní kanalizace bude svedena všechna odpadní voda </w:t>
      </w:r>
      <w:r w:rsidR="002A478F">
        <w:t>z</w:t>
      </w:r>
      <w:r>
        <w:t> této sekce, včetně vody z kabinetové myčky</w:t>
      </w:r>
      <w:r w:rsidR="002A478F">
        <w:t>,</w:t>
      </w:r>
      <w:r>
        <w:t xml:space="preserve"> v které se bude mýt chovné zařízení pro králíky.</w:t>
      </w:r>
    </w:p>
    <w:p w14:paraId="6099B0CF" w14:textId="77777777" w:rsidR="00642B50" w:rsidRDefault="00642B50" w:rsidP="00987584">
      <w:pPr>
        <w:pStyle w:val="BABasictext"/>
      </w:pPr>
      <w:r>
        <w:t>Na rozdíl od ostatních chovných sekcí tedy chovné zařízení z této sekce nebude standardně tuto sekci opouštět</w:t>
      </w:r>
      <w:bookmarkEnd w:id="1724"/>
      <w:r w:rsidR="002A478F">
        <w:t>.</w:t>
      </w:r>
    </w:p>
    <w:p w14:paraId="0320E9F1" w14:textId="77777777" w:rsidR="00642B50" w:rsidRDefault="00642B50" w:rsidP="00987584">
      <w:pPr>
        <w:pStyle w:val="BALocalheading"/>
      </w:pPr>
      <w:r w:rsidRPr="00532CBF">
        <w:t>Pohyb krmiva ve viváriu</w:t>
      </w:r>
    </w:p>
    <w:p w14:paraId="20BB75E1" w14:textId="77777777" w:rsidR="00642B50" w:rsidRDefault="00642B50" w:rsidP="00987584">
      <w:pPr>
        <w:pStyle w:val="BABasictext"/>
      </w:pPr>
      <w:r>
        <w:t>Do vivária budou dodávány krmné diety (dále jen krmivo) v podobě peletovaných kompletních směsích pro jednotlivé druhy zvířat. Krmivo bude baleno v autoklávovatelných pytlích o hmotnosti 10 až 12,5 kg transportovaných na EURO paletách.</w:t>
      </w:r>
    </w:p>
    <w:p w14:paraId="52A5FC7A" w14:textId="77777777" w:rsidR="00642B50" w:rsidRDefault="00642B50" w:rsidP="00987584">
      <w:pPr>
        <w:pStyle w:val="BABasictext"/>
      </w:pPr>
      <w:r>
        <w:t xml:space="preserve">Krmivo bude vyložena z vozidla dodavatele na hospodářském dvoře před vstupem do vivária manipulačním prostředkem (např. elektrický vysokozdvižný vozík) garážovaným v prostoru vivária a převezena do Skladu krmiva. </w:t>
      </w:r>
    </w:p>
    <w:p w14:paraId="44D3A697" w14:textId="77777777" w:rsidR="00642B50" w:rsidRDefault="00642B50" w:rsidP="00987584">
      <w:pPr>
        <w:pStyle w:val="BABasictext"/>
      </w:pPr>
      <w:r>
        <w:t>Ze skladu bude krmivo v pytlích rozváženo do jednotlivých chovných sekcí přes Materiálové propusti a před zkrmením zvířaty bude ještě skladováno v příručních skladech v jednotlivých sekcích.</w:t>
      </w:r>
    </w:p>
    <w:p w14:paraId="06AAD9A2" w14:textId="77777777" w:rsidR="00642B50" w:rsidRDefault="00642B50" w:rsidP="00987584">
      <w:pPr>
        <w:pStyle w:val="BABasictext"/>
      </w:pPr>
      <w:r>
        <w:t>V</w:t>
      </w:r>
      <w:r w:rsidRPr="000773BC">
        <w:t xml:space="preserve"> Sekc</w:t>
      </w:r>
      <w:r>
        <w:t>i</w:t>
      </w:r>
      <w:r w:rsidRPr="000773BC">
        <w:t xml:space="preserve"> chovu malých laboratorních hlodavců 1 (SPF)</w:t>
      </w:r>
      <w:r>
        <w:t xml:space="preserve"> budou zvířata krmena výhradně dietou, která bude sterilizována v prokládacím parním sterilizátoru.</w:t>
      </w:r>
    </w:p>
    <w:p w14:paraId="636BC91B" w14:textId="77777777" w:rsidR="00642B50" w:rsidRDefault="00642B50" w:rsidP="00987584">
      <w:pPr>
        <w:pStyle w:val="BABasictext"/>
      </w:pPr>
      <w:r>
        <w:t xml:space="preserve">U Sekce chovu malých laboratorních hlodavců 2 (konvenční) bude dle potřeby buď krmivo sterilizováno v parním sterilizátoru a po sterilizaci bude zařízení otevřeno z vnější strany do chodby a vysterilizované krmivo bude přes Vstupní materiálovou propusť transportována </w:t>
      </w:r>
      <w:r>
        <w:lastRenderedPageBreak/>
        <w:t>do této sekce nebo se krmivo přímo, bez průchodu sterilizátorem, transportuje do této sekce. První postup se uplatní při vyšších nárocích na kvalitu hygienického statusu konvenčních zvířat. Bude-li náročnost nižší bude se v této sekci používat nesterilizované krmivo.</w:t>
      </w:r>
    </w:p>
    <w:p w14:paraId="390F05EC" w14:textId="77777777" w:rsidR="00642B50" w:rsidRDefault="00642B50" w:rsidP="00987584">
      <w:pPr>
        <w:pStyle w:val="BABasictext"/>
      </w:pPr>
      <w:r>
        <w:t>V Sekci chovu laboratorních králíků budou zvířata krmena nesterilizovaným krmivem.</w:t>
      </w:r>
    </w:p>
    <w:p w14:paraId="106304E8" w14:textId="77777777" w:rsidR="00642B50" w:rsidRPr="004964EB" w:rsidRDefault="00642B50" w:rsidP="00987584">
      <w:pPr>
        <w:pStyle w:val="BALocalheading"/>
      </w:pPr>
      <w:bookmarkStart w:id="1728" w:name="_Hlk36217128"/>
      <w:r w:rsidRPr="004964EB">
        <w:t>Úprava vzduchu vstupující do vivária</w:t>
      </w:r>
    </w:p>
    <w:bookmarkEnd w:id="1728"/>
    <w:p w14:paraId="41BFE769" w14:textId="77777777" w:rsidR="00642B50" w:rsidRDefault="00642B50" w:rsidP="00987584">
      <w:pPr>
        <w:pStyle w:val="BABasictext"/>
      </w:pPr>
      <w:r>
        <w:t xml:space="preserve">Podrobněji je technologie filtroventilace vivária popsána </w:t>
      </w:r>
      <w:r w:rsidR="002A478F">
        <w:t>v kapitole B.2.7 k).</w:t>
      </w:r>
    </w:p>
    <w:p w14:paraId="7A1D8AA5" w14:textId="77777777" w:rsidR="00642B50" w:rsidRDefault="00642B50" w:rsidP="00987584">
      <w:pPr>
        <w:pStyle w:val="BABasictext"/>
      </w:pPr>
      <w:r>
        <w:t>Obecně je vivárium koncipováno jako přetlakový prostor s tlakovými spády mezi různými částmi vivária nastavenými tak, aby byly co nejvíce ochráněny před vlivem vnějšího prostředí ty nejdůležitější prostory – chovné místnosti jednotlivých sekcí a operační místnosti v experimentální sekci.</w:t>
      </w:r>
    </w:p>
    <w:p w14:paraId="5A5CE489" w14:textId="77777777" w:rsidR="00642B50" w:rsidRDefault="00642B50" w:rsidP="00987584">
      <w:pPr>
        <w:pStyle w:val="BABasictext"/>
      </w:pPr>
      <w:r>
        <w:t>V těchto prostorech je třeba dodržet co nejstandardnější prostředí s minimálními výkyvy v parametrech přetlaku, teploty, relativní vlhkosti a proudění vzduchu.</w:t>
      </w:r>
    </w:p>
    <w:p w14:paraId="38B83AB4" w14:textId="77777777" w:rsidR="00642B50" w:rsidRDefault="00642B50" w:rsidP="00987584">
      <w:pPr>
        <w:pStyle w:val="BABasictext"/>
      </w:pPr>
      <w:r>
        <w:t xml:space="preserve">Vzduchotechnické rozvody musí být snadno čistitelné a sterilizovatelné. </w:t>
      </w:r>
    </w:p>
    <w:p w14:paraId="0EB0EA8E" w14:textId="77777777" w:rsidR="00642B50" w:rsidRDefault="00642B50" w:rsidP="00987584">
      <w:pPr>
        <w:pStyle w:val="BABasictext"/>
      </w:pPr>
      <w:r>
        <w:t>Filtrace vzduchu několikastupňová s tím, že koncové HEPA filtry je třeba umístit tak, aby byli snadno vyměnitelné za provozu, bez nutnosti zásahu servisního technika z vnitřních prostor vivária.</w:t>
      </w:r>
    </w:p>
    <w:p w14:paraId="3422F0ED" w14:textId="77777777" w:rsidR="00642B50" w:rsidRDefault="00642B50" w:rsidP="00987584">
      <w:pPr>
        <w:pStyle w:val="BABasictext"/>
      </w:pPr>
      <w:r>
        <w:t>Případná rekuperace vzduchů vždy nepřímá bez mísení vstupního a výstupního vzduchu z důvodu zvýšení koncentrace škodlivin (CO2, NH3 atd.)</w:t>
      </w:r>
    </w:p>
    <w:p w14:paraId="3B817570" w14:textId="77777777" w:rsidR="00642B50" w:rsidRDefault="00642B50" w:rsidP="00987584">
      <w:pPr>
        <w:pStyle w:val="BABasictext"/>
      </w:pPr>
      <w:r>
        <w:t>Vzduchotechnika musí být napojena na náhradní zdroj el. energie, který umožní aut</w:t>
      </w:r>
      <w:r w:rsidR="002A478F">
        <w:t>o</w:t>
      </w:r>
      <w:r>
        <w:t xml:space="preserve">matický restart v řádu minut. </w:t>
      </w:r>
    </w:p>
    <w:p w14:paraId="70830C25" w14:textId="77777777" w:rsidR="00642B50" w:rsidRDefault="002A478F" w:rsidP="00987584">
      <w:pPr>
        <w:pStyle w:val="BABasictext"/>
      </w:pPr>
      <w:r>
        <w:t>Vzhledem k tomu, že vivárium bude</w:t>
      </w:r>
      <w:r w:rsidR="00642B50">
        <w:t xml:space="preserve"> umístěno v multifunkční budově a musí být při jeho projektování vzato v úvahu i zabránění úniku charakteristického pachu zvířat do ostatních prostor budovy.</w:t>
      </w:r>
    </w:p>
    <w:p w14:paraId="6E75EC10" w14:textId="77777777" w:rsidR="00642B50" w:rsidRPr="00FF790D" w:rsidRDefault="00642B50" w:rsidP="00987584">
      <w:pPr>
        <w:pStyle w:val="BALocalheading"/>
      </w:pPr>
      <w:r w:rsidRPr="00FF790D">
        <w:t>Úprava vody vstupující do vivária</w:t>
      </w:r>
    </w:p>
    <w:p w14:paraId="3CEE0F22" w14:textId="77777777" w:rsidR="009B4E6B" w:rsidRPr="00364116" w:rsidRDefault="00642B50" w:rsidP="00C579ED">
      <w:pPr>
        <w:pStyle w:val="BABasictext"/>
      </w:pPr>
      <w:r>
        <w:t>Voda ve viváriu musí být speciálně upravena</w:t>
      </w:r>
      <w:r w:rsidR="009676C2">
        <w:t xml:space="preserve">, </w:t>
      </w:r>
      <w:r>
        <w:t>a to úpravou její tvrdosti a její sterilizací (ultrafiltrace, ozonizace, UV záření, chlorace atd.)</w:t>
      </w:r>
      <w:bookmarkStart w:id="1729" w:name="_Toc35519645"/>
      <w:bookmarkStart w:id="1730" w:name="_Toc35525504"/>
      <w:bookmarkStart w:id="1731" w:name="_Toc35533155"/>
      <w:bookmarkStart w:id="1732" w:name="_Toc35605351"/>
      <w:bookmarkStart w:id="1733" w:name="_Toc35615021"/>
      <w:bookmarkStart w:id="1734" w:name="_Toc35620780"/>
      <w:bookmarkStart w:id="1735" w:name="_Toc35789401"/>
      <w:bookmarkStart w:id="1736" w:name="_Toc35813743"/>
      <w:bookmarkStart w:id="1737" w:name="_Toc35816461"/>
      <w:bookmarkStart w:id="1738" w:name="_Toc35871273"/>
      <w:bookmarkStart w:id="1739" w:name="_Toc36069720"/>
      <w:bookmarkStart w:id="1740" w:name="_Toc36075584"/>
      <w:bookmarkStart w:id="1741" w:name="_Toc36075973"/>
      <w:bookmarkStart w:id="1742" w:name="_Toc36076362"/>
      <w:bookmarkStart w:id="1743" w:name="_Toc36076752"/>
      <w:bookmarkStart w:id="1744" w:name="_Toc36077142"/>
      <w:bookmarkStart w:id="1745" w:name="_Toc35519646"/>
      <w:bookmarkStart w:id="1746" w:name="_Toc35525505"/>
      <w:bookmarkStart w:id="1747" w:name="_Toc35533156"/>
      <w:bookmarkStart w:id="1748" w:name="_Toc35605352"/>
      <w:bookmarkStart w:id="1749" w:name="_Toc35615022"/>
      <w:bookmarkStart w:id="1750" w:name="_Toc35620781"/>
      <w:bookmarkStart w:id="1751" w:name="_Toc35789402"/>
      <w:bookmarkStart w:id="1752" w:name="_Toc35813744"/>
      <w:bookmarkStart w:id="1753" w:name="_Toc35816462"/>
      <w:bookmarkStart w:id="1754" w:name="_Toc36069721"/>
      <w:bookmarkStart w:id="1755" w:name="_Toc36075585"/>
      <w:bookmarkStart w:id="1756" w:name="_Toc36075974"/>
      <w:bookmarkStart w:id="1757" w:name="_Toc36076363"/>
      <w:bookmarkStart w:id="1758" w:name="_Toc36076753"/>
      <w:bookmarkStart w:id="1759" w:name="_Toc36077143"/>
      <w:bookmarkStart w:id="1760" w:name="_Toc35519647"/>
      <w:bookmarkStart w:id="1761" w:name="_Toc35525506"/>
      <w:bookmarkStart w:id="1762" w:name="_Toc35533157"/>
      <w:bookmarkStart w:id="1763" w:name="_Toc35605353"/>
      <w:bookmarkStart w:id="1764" w:name="_Toc35615023"/>
      <w:bookmarkStart w:id="1765" w:name="_Toc35620782"/>
      <w:bookmarkStart w:id="1766" w:name="_Toc35789403"/>
      <w:bookmarkStart w:id="1767" w:name="_Toc35813745"/>
      <w:bookmarkStart w:id="1768" w:name="_Toc35816463"/>
      <w:bookmarkStart w:id="1769" w:name="_Toc36069722"/>
      <w:bookmarkStart w:id="1770" w:name="_Toc36075586"/>
      <w:bookmarkStart w:id="1771" w:name="_Toc36075975"/>
      <w:bookmarkStart w:id="1772" w:name="_Toc36076364"/>
      <w:bookmarkStart w:id="1773" w:name="_Toc36076754"/>
      <w:bookmarkStart w:id="1774" w:name="_Toc36077144"/>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13C765CB" w14:textId="77777777" w:rsidR="00A911C6" w:rsidRPr="00364116" w:rsidRDefault="00A911C6" w:rsidP="00A911C6">
      <w:pPr>
        <w:pStyle w:val="BALevel4"/>
      </w:pPr>
      <w:bookmarkStart w:id="1775" w:name="_Toc36077146"/>
      <w:bookmarkStart w:id="1776" w:name="_Toc36244412"/>
      <w:bookmarkStart w:id="1777" w:name="_Toc36555427"/>
      <w:r w:rsidRPr="00364116">
        <w:t>Technické plyny</w:t>
      </w:r>
      <w:bookmarkEnd w:id="1775"/>
      <w:bookmarkEnd w:id="1776"/>
      <w:bookmarkEnd w:id="1777"/>
    </w:p>
    <w:p w14:paraId="6398D970" w14:textId="77777777" w:rsidR="00A911C6" w:rsidRPr="00364116" w:rsidRDefault="00A911C6" w:rsidP="00434203">
      <w:pPr>
        <w:pStyle w:val="BABasictext"/>
      </w:pPr>
      <w:r w:rsidRPr="00364116">
        <w:t xml:space="preserve">Technické plyny v tomto objektu budou využívány pro laboratorní </w:t>
      </w:r>
      <w:r w:rsidR="002A6D34" w:rsidRPr="00364116">
        <w:t>účely – výukové</w:t>
      </w:r>
      <w:r w:rsidRPr="00364116">
        <w:t xml:space="preserve"> i vědecké laboratoře, vč. </w:t>
      </w:r>
      <w:r w:rsidR="00434203" w:rsidRPr="00364116">
        <w:t xml:space="preserve">experimentální části vivária </w:t>
      </w:r>
      <w:r w:rsidRPr="00364116">
        <w:t>(chov malých laboratorních zvířat a králíků). Nepředpokládá se využití pro zdravotnické účely.</w:t>
      </w:r>
    </w:p>
    <w:p w14:paraId="79DA7C78" w14:textId="77777777" w:rsidR="00A911C6" w:rsidRPr="00364116" w:rsidRDefault="00A911C6" w:rsidP="00434203">
      <w:pPr>
        <w:pStyle w:val="BABasictext"/>
      </w:pPr>
      <w:r w:rsidRPr="00364116">
        <w:t xml:space="preserve">Ukončení technických plynů bude v laboratorních stolech, digestořích, laminárních boxech, nebo pro přímé napojení přístrojů. </w:t>
      </w:r>
    </w:p>
    <w:p w14:paraId="4DE5FF2E" w14:textId="77777777" w:rsidR="00A911C6" w:rsidRPr="00364116" w:rsidRDefault="00A911C6" w:rsidP="00434203">
      <w:pPr>
        <w:pStyle w:val="BABasictext"/>
      </w:pPr>
      <w:r w:rsidRPr="00364116">
        <w:t>V objektu budou rozvody oxidu uhličitého (CO2), kyslíku (O2), argonu (Ar), helia (He), dusíku (N), stlačeného vzduchu (SV) a vakua (Vac).</w:t>
      </w:r>
    </w:p>
    <w:p w14:paraId="0B7B5DA8" w14:textId="77777777" w:rsidR="00A911C6" w:rsidRPr="00364116" w:rsidRDefault="00A911C6" w:rsidP="00434203">
      <w:pPr>
        <w:pStyle w:val="BABasictext"/>
      </w:pPr>
      <w:r w:rsidRPr="00364116">
        <w:t xml:space="preserve">U oxidu uhličitého, kyslíku, argonu, helia a vakua se předpokládá, že bude rozvod řešen lokálně. U vakua bude obvykle jedna membránová pumpa (chemicky odolná) s pojistnou lahví a odtahem na jednu praktikárnu. </w:t>
      </w:r>
    </w:p>
    <w:p w14:paraId="16C4B69F" w14:textId="77777777" w:rsidR="00A911C6" w:rsidRPr="00364116" w:rsidRDefault="00A911C6" w:rsidP="00434203">
      <w:pPr>
        <w:pStyle w:val="BABasictext"/>
      </w:pPr>
      <w:r w:rsidRPr="00364116">
        <w:t xml:space="preserve">Zdrojem technických plynů budou ocelové tlakové lahve. Zdroje budou umístěny v místě pracoviště a budou sloužit pro více laboratoří, dle požadavku na odebírané množství TP. Redukční stanice obsahuje vstupní a výstupní uzavírací ventil, dvoustupňový redukční ventil (obsahující manometr na vstupu a výstupu) s maximálním vstupním tlakem 230 bar a výstupním tlakem 1/14 bar. Stanice obsahuje pojistný a odplyňovací </w:t>
      </w:r>
      <w:r w:rsidR="002A6D34" w:rsidRPr="00364116">
        <w:t>ventil – výstupy</w:t>
      </w:r>
      <w:r w:rsidRPr="00364116">
        <w:t xml:space="preserve"> z těchto ventilů budou spojeny a vyvedeny mimo budovu do venkovního prostoru. Redukční stanice bude se zdrojem propojená vysokotlakou připojovací spirálou (výstupy ze zdrojů budou dle projektové dokumentace). </w:t>
      </w:r>
    </w:p>
    <w:p w14:paraId="139EBB45" w14:textId="77777777" w:rsidR="00A911C6" w:rsidRPr="00364116" w:rsidRDefault="00A911C6" w:rsidP="00434203">
      <w:pPr>
        <w:pStyle w:val="BABasictext"/>
      </w:pPr>
      <w:r w:rsidRPr="00364116">
        <w:t>Od všech plynů bude zhotoven odfuk od pojistných ventilů a bude vyveden mimo objekt</w:t>
      </w:r>
      <w:r w:rsidR="00434203" w:rsidRPr="00364116">
        <w:t>.</w:t>
      </w:r>
    </w:p>
    <w:p w14:paraId="4B8300CF" w14:textId="77777777" w:rsidR="00A911C6" w:rsidRPr="00364116" w:rsidRDefault="00A911C6" w:rsidP="00366B44">
      <w:pPr>
        <w:pStyle w:val="BABasictext"/>
      </w:pPr>
      <w:r w:rsidRPr="00364116">
        <w:t xml:space="preserve">U dusíku a stlačeného vzduchu se předpokládá, že bude rozvod řešen centrálně. Centrální kompresorovna pro výrobu stlačeného vzduchu bude umístěna </w:t>
      </w:r>
      <w:r w:rsidR="00434203" w:rsidRPr="00364116">
        <w:t xml:space="preserve">u zásobovací areálové komunikace </w:t>
      </w:r>
      <w:r w:rsidRPr="00364116">
        <w:t>v uzavřeném prostoru pod vjezdovou rampou</w:t>
      </w:r>
      <w:r w:rsidR="00434203" w:rsidRPr="00364116">
        <w:t>.</w:t>
      </w:r>
    </w:p>
    <w:p w14:paraId="7BC2EE9F" w14:textId="77777777" w:rsidR="00DA7DB4" w:rsidRDefault="00DA7DB4" w:rsidP="009B4E6B">
      <w:pPr>
        <w:pStyle w:val="BALevel4"/>
      </w:pPr>
      <w:bookmarkStart w:id="1778" w:name="_Toc36555428"/>
      <w:bookmarkStart w:id="1779" w:name="_Toc36077147"/>
      <w:bookmarkStart w:id="1780" w:name="_Toc36244413"/>
      <w:r>
        <w:lastRenderedPageBreak/>
        <w:t>Speciální přístrojové vybavení</w:t>
      </w:r>
      <w:bookmarkEnd w:id="1778"/>
    </w:p>
    <w:p w14:paraId="00493969" w14:textId="77777777" w:rsidR="00DA7DB4" w:rsidRPr="00DA7DB4" w:rsidRDefault="00DA7DB4" w:rsidP="00DA7DB4">
      <w:pPr>
        <w:pStyle w:val="BABasictext"/>
      </w:pPr>
      <w:r>
        <w:t xml:space="preserve">V laboratořích budou v rámci </w:t>
      </w:r>
      <w:r w:rsidR="00357A66">
        <w:t>výzkumu provozovány zařízení obsahující lasery 3. a 4. třídy (podle EN 60852-1 / IEC 825-1). Práce s těmito zařízeními je možná pouze po proškolení a vyžaduje použití specifických ochranných pomůcek. V rámci stavby bude zajištěna ochrana pomocí výstražných tabulek a návěstidel, světelně nepropustných bariér a elektronického přístupového systému.</w:t>
      </w:r>
    </w:p>
    <w:p w14:paraId="142C1723" w14:textId="77777777" w:rsidR="009B4E6B" w:rsidRPr="00364116" w:rsidRDefault="009B4E6B" w:rsidP="00DA7DB4">
      <w:pPr>
        <w:pStyle w:val="BALevel4"/>
        <w:ind w:left="1106" w:hanging="397"/>
      </w:pPr>
      <w:bookmarkStart w:id="1781" w:name="_Toc36555429"/>
      <w:r w:rsidRPr="00364116">
        <w:t>Odpadové hospodářství</w:t>
      </w:r>
      <w:bookmarkEnd w:id="1779"/>
      <w:bookmarkEnd w:id="1780"/>
      <w:bookmarkEnd w:id="1781"/>
    </w:p>
    <w:p w14:paraId="7A8050B6" w14:textId="77777777" w:rsidR="009B4E6B" w:rsidRPr="00364116" w:rsidRDefault="009B4E6B" w:rsidP="009B4E6B">
      <w:pPr>
        <w:pStyle w:val="BABasictext"/>
      </w:pPr>
      <w:r w:rsidRPr="00364116">
        <w:t xml:space="preserve">Problematika odpadového hospodářství (dále jen OH) v objektu plánované výstavby MEPHARED 2 byla řešena tak, že primárně byly využity podklady UK (hlášení o produkci odpadů), a to obou </w:t>
      </w:r>
      <w:r w:rsidR="00B85592" w:rsidRPr="00364116">
        <w:t>fakult – Lékařská</w:t>
      </w:r>
      <w:r w:rsidRPr="00364116">
        <w:t xml:space="preserve"> fakulta (dále LF) a Farmaceutická fakulta (dále FaF). </w:t>
      </w:r>
    </w:p>
    <w:p w14:paraId="27A54AC3" w14:textId="77777777" w:rsidR="009B4E6B" w:rsidRPr="00364116" w:rsidRDefault="009B4E6B" w:rsidP="009B4E6B">
      <w:pPr>
        <w:pStyle w:val="BABasictext"/>
      </w:pPr>
      <w:r w:rsidRPr="00364116">
        <w:t xml:space="preserve">Následně byla provedena ohlídka stavu nakládání s odpady na obou fakultách v praxi (s ověřením počtu shromažďovacích prostředků, jejich umístění, stupně </w:t>
      </w:r>
      <w:r w:rsidR="00B85592" w:rsidRPr="00364116">
        <w:t>zaplnění</w:t>
      </w:r>
      <w:r w:rsidRPr="00364116">
        <w:t xml:space="preserve"> atd.). Ne vždy jsou totiž původci zcela přesně zařazovány odpady dle katalogu odpadů (vyhláška č. 93/2016 Sb.). Dále obvykle svozové společnosti neprovádí vážení odpadů a produkce odpadů původců (zejména SKO, plasty, papír a další separované) jsou přepočítávány na objem shromažďovacích prostředků a nemusí odpovídat skutečnosti. </w:t>
      </w:r>
    </w:p>
    <w:p w14:paraId="0B31F56F" w14:textId="77777777" w:rsidR="009B4E6B" w:rsidRPr="00364116" w:rsidRDefault="009B4E6B" w:rsidP="009B4E6B">
      <w:pPr>
        <w:pStyle w:val="BABasictext"/>
      </w:pPr>
      <w:r w:rsidRPr="00364116">
        <w:t xml:space="preserve">Následně bylo provedeno ještě jednání na půdě FNHK (ekolog – poradce OH i pro UK) a byla provedena obhlídka všech specifických oblastí vzniku odpadů (patologie LF, vivárium LF, RIL – FaF). </w:t>
      </w:r>
    </w:p>
    <w:p w14:paraId="16A14798" w14:textId="77777777" w:rsidR="00C11902" w:rsidRDefault="00C11902" w:rsidP="007060D7">
      <w:pPr>
        <w:pStyle w:val="BABasictext"/>
      </w:pPr>
    </w:p>
    <w:p w14:paraId="44444266" w14:textId="77777777" w:rsidR="009B4E6B" w:rsidRPr="00364116" w:rsidRDefault="009B4E6B" w:rsidP="009B4E6B">
      <w:pPr>
        <w:pStyle w:val="BALocalheading"/>
      </w:pPr>
      <w:r w:rsidRPr="00364116">
        <w:t xml:space="preserve">Současná produkce odpadů – dle ISPOP </w:t>
      </w:r>
    </w:p>
    <w:p w14:paraId="09B41508" w14:textId="77777777" w:rsidR="009B4E6B" w:rsidRPr="00364116" w:rsidRDefault="009B4E6B" w:rsidP="009B4E6B">
      <w:pPr>
        <w:pStyle w:val="BABasictext"/>
      </w:pPr>
      <w:r w:rsidRPr="00364116">
        <w:t xml:space="preserve">Podklady vychází z ohlášení o produkci odpadů - tzv. ISPOP. </w:t>
      </w:r>
    </w:p>
    <w:p w14:paraId="5C977C71" w14:textId="77777777" w:rsidR="009B4E6B" w:rsidRPr="00364116" w:rsidRDefault="009B4E6B" w:rsidP="000C1246">
      <w:pPr>
        <w:pStyle w:val="BABasictext"/>
        <w:numPr>
          <w:ilvl w:val="0"/>
          <w:numId w:val="20"/>
        </w:numPr>
      </w:pPr>
      <w:r w:rsidRPr="00364116">
        <w:t xml:space="preserve">data o produkci odpadů předávaných oprávněné organizaci Hradecké služby (provádějící svoz) jsou předávány FaF i LF ve formě přehledu s tím, že množství sváženého odpadu není při svozu váženo, ale je vypočítáno na základě objemu použitých nádob (SKO). U separovaných složek (jistě papír, plast) je cena účtována opat za objem a četnost svozu. Produkce odpadů obou fakult tak může být reálně odlišná, než uváděná v přehledu ISPOP! </w:t>
      </w:r>
    </w:p>
    <w:p w14:paraId="3A8DDF28" w14:textId="77777777" w:rsidR="009B4E6B" w:rsidRPr="00364116" w:rsidRDefault="009B4E6B" w:rsidP="000C1246">
      <w:pPr>
        <w:pStyle w:val="BABasictext"/>
        <w:numPr>
          <w:ilvl w:val="0"/>
          <w:numId w:val="20"/>
        </w:numPr>
      </w:pPr>
      <w:r w:rsidRPr="00364116">
        <w:t xml:space="preserve">při fyzické náhodné kontrole (23.5.2019 cca 15:20-15:50) byla zjištěna nižší míra zaplněnosti nádob, což vede k hypotéze o skutečné nižší produkce odpadů než uváděné v ISPOP. </w:t>
      </w:r>
    </w:p>
    <w:p w14:paraId="6FB6CEC8" w14:textId="77777777" w:rsidR="009B4E6B" w:rsidRPr="00364116" w:rsidRDefault="009B4E6B" w:rsidP="009B4E6B">
      <w:pPr>
        <w:pStyle w:val="BABasictext"/>
      </w:pPr>
      <w:r w:rsidRPr="00364116">
        <w:t xml:space="preserve">I když se jedná o subjektivní hypotézu, je pro další práci při projekci velmi důležitá, neboť počet shromažďovacích kontejnerů je limitován omezeným prostorem. Bylo by možné provádět vážení jednotlivých shromažďovacích nádob, i když u LF by to bylo poměrně složité (jedná se o 5000 l shromažďovací prostředky. Exaktní potvrzení hypotézy je složité a naráží také na odlišný provoz v prázdninové </w:t>
      </w:r>
      <w:r w:rsidR="00B85592" w:rsidRPr="00364116">
        <w:t>době</w:t>
      </w:r>
      <w:r w:rsidRPr="00364116">
        <w:t xml:space="preserve"> atd. </w:t>
      </w:r>
    </w:p>
    <w:p w14:paraId="5327B2E9" w14:textId="77777777" w:rsidR="00C11902" w:rsidRDefault="00C11902" w:rsidP="007060D7">
      <w:pPr>
        <w:pStyle w:val="BABasictext"/>
      </w:pPr>
    </w:p>
    <w:p w14:paraId="35076FFC" w14:textId="77777777" w:rsidR="009B4E6B" w:rsidRPr="00364116" w:rsidRDefault="009B4E6B" w:rsidP="009B4E6B">
      <w:pPr>
        <w:pStyle w:val="BABasictext"/>
      </w:pPr>
      <w:r w:rsidRPr="00364116">
        <w:t>Tabulka č. 1: Produkce odpadů dle ISPOP (množství uvedeno v (t)) – LF (2017, 2018)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1560"/>
        <w:gridCol w:w="1387"/>
        <w:gridCol w:w="1213"/>
        <w:gridCol w:w="1213"/>
        <w:gridCol w:w="1284"/>
        <w:gridCol w:w="1209"/>
      </w:tblGrid>
      <w:tr w:rsidR="009B4E6B" w:rsidRPr="00364116" w14:paraId="1727A481" w14:textId="77777777" w:rsidTr="00DD1447">
        <w:trPr>
          <w:trHeight w:val="457"/>
        </w:trPr>
        <w:tc>
          <w:tcPr>
            <w:tcW w:w="649" w:type="pct"/>
            <w:tcBorders>
              <w:top w:val="single" w:sz="4" w:space="0" w:color="auto"/>
              <w:left w:val="single" w:sz="4" w:space="0" w:color="auto"/>
              <w:bottom w:val="single" w:sz="4" w:space="0" w:color="auto"/>
              <w:right w:val="single" w:sz="4" w:space="0" w:color="auto"/>
            </w:tcBorders>
            <w:shd w:val="clear" w:color="auto" w:fill="D9D9D9"/>
            <w:hideMark/>
          </w:tcPr>
          <w:p w14:paraId="795FDA21" w14:textId="77777777" w:rsidR="009B4E6B" w:rsidRPr="00364116" w:rsidRDefault="009B4E6B" w:rsidP="00DD1447">
            <w:pPr>
              <w:jc w:val="both"/>
              <w:rPr>
                <w:sz w:val="20"/>
                <w:szCs w:val="20"/>
              </w:rPr>
            </w:pPr>
            <w:r w:rsidRPr="00364116">
              <w:rPr>
                <w:sz w:val="20"/>
                <w:szCs w:val="20"/>
              </w:rPr>
              <w:t>Objekt</w:t>
            </w:r>
          </w:p>
        </w:tc>
        <w:tc>
          <w:tcPr>
            <w:tcW w:w="863" w:type="pct"/>
            <w:tcBorders>
              <w:top w:val="single" w:sz="4" w:space="0" w:color="auto"/>
              <w:left w:val="single" w:sz="4" w:space="0" w:color="auto"/>
              <w:bottom w:val="single" w:sz="4" w:space="0" w:color="auto"/>
              <w:right w:val="single" w:sz="4" w:space="0" w:color="auto"/>
            </w:tcBorders>
            <w:shd w:val="clear" w:color="auto" w:fill="D9D9D9"/>
            <w:hideMark/>
          </w:tcPr>
          <w:p w14:paraId="6D401E0B" w14:textId="77777777" w:rsidR="009B4E6B" w:rsidRPr="00364116" w:rsidRDefault="009B4E6B" w:rsidP="00DD1447">
            <w:pPr>
              <w:jc w:val="both"/>
              <w:rPr>
                <w:sz w:val="20"/>
                <w:szCs w:val="20"/>
              </w:rPr>
            </w:pPr>
            <w:r w:rsidRPr="00364116">
              <w:rPr>
                <w:sz w:val="20"/>
                <w:szCs w:val="20"/>
              </w:rPr>
              <w:t>SKO</w:t>
            </w:r>
          </w:p>
          <w:p w14:paraId="4FCD8827" w14:textId="77777777" w:rsidR="009B4E6B" w:rsidRPr="00364116" w:rsidRDefault="009B4E6B" w:rsidP="00DD1447">
            <w:pPr>
              <w:jc w:val="both"/>
              <w:rPr>
                <w:sz w:val="20"/>
                <w:szCs w:val="20"/>
              </w:rPr>
            </w:pPr>
            <w:r w:rsidRPr="00364116">
              <w:rPr>
                <w:sz w:val="20"/>
                <w:szCs w:val="20"/>
              </w:rPr>
              <w:t>200301</w:t>
            </w:r>
          </w:p>
        </w:tc>
        <w:tc>
          <w:tcPr>
            <w:tcW w:w="767" w:type="pct"/>
            <w:tcBorders>
              <w:top w:val="single" w:sz="4" w:space="0" w:color="auto"/>
              <w:left w:val="single" w:sz="4" w:space="0" w:color="auto"/>
              <w:bottom w:val="single" w:sz="4" w:space="0" w:color="auto"/>
              <w:right w:val="single" w:sz="4" w:space="0" w:color="auto"/>
            </w:tcBorders>
            <w:shd w:val="clear" w:color="auto" w:fill="D9D9D9"/>
            <w:hideMark/>
          </w:tcPr>
          <w:p w14:paraId="1AED1943" w14:textId="77777777" w:rsidR="009B4E6B" w:rsidRPr="00364116" w:rsidRDefault="009B4E6B" w:rsidP="00DD1447">
            <w:pPr>
              <w:jc w:val="both"/>
              <w:rPr>
                <w:sz w:val="20"/>
                <w:szCs w:val="20"/>
              </w:rPr>
            </w:pPr>
            <w:r w:rsidRPr="00364116">
              <w:rPr>
                <w:sz w:val="20"/>
                <w:szCs w:val="20"/>
              </w:rPr>
              <w:t xml:space="preserve">papír </w:t>
            </w:r>
          </w:p>
          <w:p w14:paraId="14EED1B2" w14:textId="77777777" w:rsidR="009B4E6B" w:rsidRPr="00364116" w:rsidRDefault="009B4E6B" w:rsidP="00DD1447">
            <w:pPr>
              <w:jc w:val="both"/>
              <w:rPr>
                <w:sz w:val="20"/>
                <w:szCs w:val="20"/>
              </w:rPr>
            </w:pPr>
            <w:r w:rsidRPr="00364116">
              <w:rPr>
                <w:sz w:val="20"/>
                <w:szCs w:val="20"/>
              </w:rPr>
              <w:t>200101</w:t>
            </w:r>
          </w:p>
        </w:tc>
        <w:tc>
          <w:tcPr>
            <w:tcW w:w="671" w:type="pct"/>
            <w:tcBorders>
              <w:top w:val="single" w:sz="4" w:space="0" w:color="auto"/>
              <w:left w:val="single" w:sz="4" w:space="0" w:color="auto"/>
              <w:bottom w:val="single" w:sz="4" w:space="0" w:color="auto"/>
              <w:right w:val="single" w:sz="4" w:space="0" w:color="auto"/>
            </w:tcBorders>
            <w:shd w:val="clear" w:color="auto" w:fill="D9D9D9"/>
            <w:hideMark/>
          </w:tcPr>
          <w:p w14:paraId="28EF4F8A" w14:textId="77777777" w:rsidR="009B4E6B" w:rsidRPr="00364116" w:rsidRDefault="009B4E6B" w:rsidP="00DD1447">
            <w:pPr>
              <w:jc w:val="both"/>
              <w:rPr>
                <w:sz w:val="20"/>
                <w:szCs w:val="20"/>
              </w:rPr>
            </w:pPr>
            <w:r w:rsidRPr="00364116">
              <w:rPr>
                <w:sz w:val="20"/>
                <w:szCs w:val="20"/>
              </w:rPr>
              <w:t xml:space="preserve">plast </w:t>
            </w:r>
          </w:p>
          <w:p w14:paraId="7FCB2B9C" w14:textId="77777777" w:rsidR="009B4E6B" w:rsidRPr="00364116" w:rsidRDefault="009B4E6B" w:rsidP="00DD1447">
            <w:pPr>
              <w:jc w:val="both"/>
              <w:rPr>
                <w:sz w:val="20"/>
                <w:szCs w:val="20"/>
              </w:rPr>
            </w:pPr>
            <w:r w:rsidRPr="00364116">
              <w:rPr>
                <w:sz w:val="20"/>
                <w:szCs w:val="20"/>
              </w:rPr>
              <w:t>200139</w:t>
            </w:r>
          </w:p>
        </w:tc>
        <w:tc>
          <w:tcPr>
            <w:tcW w:w="671" w:type="pct"/>
            <w:tcBorders>
              <w:top w:val="single" w:sz="4" w:space="0" w:color="auto"/>
              <w:left w:val="single" w:sz="4" w:space="0" w:color="auto"/>
              <w:bottom w:val="single" w:sz="4" w:space="0" w:color="auto"/>
              <w:right w:val="single" w:sz="4" w:space="0" w:color="auto"/>
            </w:tcBorders>
            <w:shd w:val="clear" w:color="auto" w:fill="D9D9D9"/>
            <w:hideMark/>
          </w:tcPr>
          <w:p w14:paraId="3054EEA4" w14:textId="77777777" w:rsidR="009B4E6B" w:rsidRPr="00364116" w:rsidRDefault="009B4E6B" w:rsidP="00DD1447">
            <w:pPr>
              <w:jc w:val="both"/>
              <w:rPr>
                <w:sz w:val="20"/>
                <w:szCs w:val="20"/>
              </w:rPr>
            </w:pPr>
            <w:r w:rsidRPr="00364116">
              <w:rPr>
                <w:sz w:val="20"/>
                <w:szCs w:val="20"/>
              </w:rPr>
              <w:t>sklo</w:t>
            </w:r>
          </w:p>
          <w:p w14:paraId="4553E3DE" w14:textId="77777777" w:rsidR="009B4E6B" w:rsidRPr="00364116" w:rsidRDefault="009B4E6B" w:rsidP="00DD1447">
            <w:pPr>
              <w:jc w:val="both"/>
              <w:rPr>
                <w:sz w:val="20"/>
                <w:szCs w:val="20"/>
              </w:rPr>
            </w:pPr>
            <w:r w:rsidRPr="00364116">
              <w:rPr>
                <w:sz w:val="20"/>
                <w:szCs w:val="20"/>
              </w:rPr>
              <w:t>200102</w:t>
            </w:r>
          </w:p>
        </w:tc>
        <w:tc>
          <w:tcPr>
            <w:tcW w:w="710" w:type="pct"/>
            <w:tcBorders>
              <w:top w:val="single" w:sz="4" w:space="0" w:color="auto"/>
              <w:left w:val="single" w:sz="4" w:space="0" w:color="auto"/>
              <w:bottom w:val="single" w:sz="4" w:space="0" w:color="auto"/>
              <w:right w:val="single" w:sz="4" w:space="0" w:color="auto"/>
            </w:tcBorders>
            <w:shd w:val="clear" w:color="auto" w:fill="D9D9D9"/>
            <w:hideMark/>
          </w:tcPr>
          <w:p w14:paraId="3E5990C4" w14:textId="77777777" w:rsidR="009B4E6B" w:rsidRPr="00364116" w:rsidRDefault="009B4E6B" w:rsidP="00DD1447">
            <w:pPr>
              <w:jc w:val="both"/>
              <w:rPr>
                <w:sz w:val="20"/>
                <w:szCs w:val="20"/>
              </w:rPr>
            </w:pPr>
            <w:r w:rsidRPr="00364116">
              <w:rPr>
                <w:sz w:val="20"/>
                <w:szCs w:val="20"/>
              </w:rPr>
              <w:t>chemický</w:t>
            </w:r>
          </w:p>
          <w:p w14:paraId="0D13963C" w14:textId="77777777" w:rsidR="009B4E6B" w:rsidRPr="00364116" w:rsidRDefault="009B4E6B" w:rsidP="00DD1447">
            <w:pPr>
              <w:jc w:val="both"/>
              <w:rPr>
                <w:sz w:val="20"/>
                <w:szCs w:val="20"/>
              </w:rPr>
            </w:pPr>
            <w:r w:rsidRPr="00364116">
              <w:rPr>
                <w:sz w:val="20"/>
                <w:szCs w:val="20"/>
              </w:rPr>
              <w:t>180106</w:t>
            </w:r>
          </w:p>
        </w:tc>
        <w:tc>
          <w:tcPr>
            <w:tcW w:w="671" w:type="pct"/>
            <w:tcBorders>
              <w:top w:val="single" w:sz="4" w:space="0" w:color="auto"/>
              <w:left w:val="single" w:sz="4" w:space="0" w:color="auto"/>
              <w:bottom w:val="single" w:sz="4" w:space="0" w:color="auto"/>
              <w:right w:val="single" w:sz="4" w:space="0" w:color="auto"/>
            </w:tcBorders>
            <w:shd w:val="clear" w:color="auto" w:fill="D9D9D9"/>
            <w:hideMark/>
          </w:tcPr>
          <w:p w14:paraId="437725E8" w14:textId="77777777" w:rsidR="009B4E6B" w:rsidRPr="00364116" w:rsidRDefault="009B4E6B" w:rsidP="00DD1447">
            <w:pPr>
              <w:jc w:val="both"/>
              <w:rPr>
                <w:sz w:val="20"/>
                <w:szCs w:val="20"/>
              </w:rPr>
            </w:pPr>
            <w:r w:rsidRPr="00364116">
              <w:rPr>
                <w:sz w:val="20"/>
                <w:szCs w:val="20"/>
              </w:rPr>
              <w:t>infekční</w:t>
            </w:r>
          </w:p>
          <w:p w14:paraId="4CF61244" w14:textId="77777777" w:rsidR="009B4E6B" w:rsidRPr="00364116" w:rsidRDefault="009B4E6B" w:rsidP="00DD1447">
            <w:pPr>
              <w:jc w:val="both"/>
              <w:rPr>
                <w:sz w:val="20"/>
                <w:szCs w:val="20"/>
              </w:rPr>
            </w:pPr>
            <w:r w:rsidRPr="00364116">
              <w:rPr>
                <w:sz w:val="20"/>
                <w:szCs w:val="20"/>
              </w:rPr>
              <w:t>180103</w:t>
            </w:r>
          </w:p>
        </w:tc>
      </w:tr>
      <w:tr w:rsidR="009B4E6B" w:rsidRPr="00364116" w14:paraId="21E2AADB" w14:textId="77777777" w:rsidTr="00DD1447">
        <w:trPr>
          <w:trHeight w:val="429"/>
        </w:trPr>
        <w:tc>
          <w:tcPr>
            <w:tcW w:w="649" w:type="pct"/>
            <w:tcBorders>
              <w:top w:val="single" w:sz="4" w:space="0" w:color="auto"/>
              <w:left w:val="single" w:sz="4" w:space="0" w:color="auto"/>
              <w:bottom w:val="single" w:sz="4" w:space="0" w:color="auto"/>
              <w:right w:val="single" w:sz="4" w:space="0" w:color="auto"/>
            </w:tcBorders>
            <w:hideMark/>
          </w:tcPr>
          <w:p w14:paraId="66DEAE9F" w14:textId="77777777" w:rsidR="009B4E6B" w:rsidRPr="00364116" w:rsidRDefault="009B4E6B" w:rsidP="00DD1447">
            <w:pPr>
              <w:jc w:val="both"/>
              <w:rPr>
                <w:sz w:val="20"/>
                <w:szCs w:val="20"/>
              </w:rPr>
            </w:pPr>
            <w:r w:rsidRPr="00364116">
              <w:rPr>
                <w:sz w:val="20"/>
                <w:szCs w:val="20"/>
              </w:rPr>
              <w:t>LF (2017)</w:t>
            </w:r>
          </w:p>
        </w:tc>
        <w:tc>
          <w:tcPr>
            <w:tcW w:w="863" w:type="pct"/>
            <w:tcBorders>
              <w:top w:val="single" w:sz="4" w:space="0" w:color="auto"/>
              <w:left w:val="single" w:sz="4" w:space="0" w:color="auto"/>
              <w:bottom w:val="single" w:sz="4" w:space="0" w:color="auto"/>
              <w:right w:val="single" w:sz="4" w:space="0" w:color="auto"/>
            </w:tcBorders>
            <w:hideMark/>
          </w:tcPr>
          <w:p w14:paraId="07DDE7BA" w14:textId="77777777" w:rsidR="009B4E6B" w:rsidRPr="00364116" w:rsidRDefault="009B4E6B" w:rsidP="00DD1447">
            <w:pPr>
              <w:jc w:val="both"/>
              <w:rPr>
                <w:sz w:val="20"/>
                <w:szCs w:val="20"/>
              </w:rPr>
            </w:pPr>
            <w:r w:rsidRPr="00364116">
              <w:rPr>
                <w:sz w:val="20"/>
                <w:szCs w:val="20"/>
              </w:rPr>
              <w:t>22</w:t>
            </w:r>
          </w:p>
        </w:tc>
        <w:tc>
          <w:tcPr>
            <w:tcW w:w="767" w:type="pct"/>
            <w:tcBorders>
              <w:top w:val="single" w:sz="4" w:space="0" w:color="auto"/>
              <w:left w:val="single" w:sz="4" w:space="0" w:color="auto"/>
              <w:bottom w:val="single" w:sz="4" w:space="0" w:color="auto"/>
              <w:right w:val="single" w:sz="4" w:space="0" w:color="auto"/>
            </w:tcBorders>
            <w:hideMark/>
          </w:tcPr>
          <w:p w14:paraId="670F7581" w14:textId="77777777" w:rsidR="009B4E6B" w:rsidRPr="00364116" w:rsidRDefault="009B4E6B" w:rsidP="00DD1447">
            <w:pPr>
              <w:jc w:val="both"/>
              <w:rPr>
                <w:sz w:val="20"/>
                <w:szCs w:val="20"/>
              </w:rPr>
            </w:pPr>
            <w:r w:rsidRPr="00364116">
              <w:rPr>
                <w:sz w:val="20"/>
                <w:szCs w:val="20"/>
              </w:rPr>
              <w:t>3,3</w:t>
            </w:r>
          </w:p>
        </w:tc>
        <w:tc>
          <w:tcPr>
            <w:tcW w:w="671" w:type="pct"/>
            <w:tcBorders>
              <w:top w:val="single" w:sz="4" w:space="0" w:color="auto"/>
              <w:left w:val="single" w:sz="4" w:space="0" w:color="auto"/>
              <w:bottom w:val="single" w:sz="4" w:space="0" w:color="auto"/>
              <w:right w:val="single" w:sz="4" w:space="0" w:color="auto"/>
            </w:tcBorders>
            <w:hideMark/>
          </w:tcPr>
          <w:p w14:paraId="571BB2C6" w14:textId="77777777" w:rsidR="009B4E6B" w:rsidRPr="00364116" w:rsidRDefault="009B4E6B" w:rsidP="00DD1447">
            <w:pPr>
              <w:jc w:val="both"/>
              <w:rPr>
                <w:sz w:val="20"/>
                <w:szCs w:val="20"/>
              </w:rPr>
            </w:pPr>
            <w:r w:rsidRPr="00364116">
              <w:rPr>
                <w:sz w:val="20"/>
                <w:szCs w:val="20"/>
              </w:rPr>
              <w:t>1,5</w:t>
            </w:r>
          </w:p>
        </w:tc>
        <w:tc>
          <w:tcPr>
            <w:tcW w:w="671" w:type="pct"/>
            <w:tcBorders>
              <w:top w:val="single" w:sz="4" w:space="0" w:color="auto"/>
              <w:left w:val="single" w:sz="4" w:space="0" w:color="auto"/>
              <w:bottom w:val="single" w:sz="4" w:space="0" w:color="auto"/>
              <w:right w:val="single" w:sz="4" w:space="0" w:color="auto"/>
            </w:tcBorders>
            <w:hideMark/>
          </w:tcPr>
          <w:p w14:paraId="5CA638C2" w14:textId="77777777" w:rsidR="009B4E6B" w:rsidRPr="00364116" w:rsidRDefault="009B4E6B" w:rsidP="00DD1447">
            <w:pPr>
              <w:jc w:val="both"/>
              <w:rPr>
                <w:sz w:val="20"/>
                <w:szCs w:val="20"/>
              </w:rPr>
            </w:pPr>
            <w:r w:rsidRPr="00364116">
              <w:rPr>
                <w:sz w:val="20"/>
                <w:szCs w:val="20"/>
              </w:rPr>
              <w:t>1,1</w:t>
            </w:r>
          </w:p>
        </w:tc>
        <w:tc>
          <w:tcPr>
            <w:tcW w:w="710" w:type="pct"/>
            <w:tcBorders>
              <w:top w:val="single" w:sz="4" w:space="0" w:color="auto"/>
              <w:left w:val="single" w:sz="4" w:space="0" w:color="auto"/>
              <w:bottom w:val="single" w:sz="4" w:space="0" w:color="auto"/>
              <w:right w:val="single" w:sz="4" w:space="0" w:color="auto"/>
            </w:tcBorders>
            <w:hideMark/>
          </w:tcPr>
          <w:p w14:paraId="6FDC5AB7" w14:textId="77777777" w:rsidR="009B4E6B" w:rsidRPr="00364116" w:rsidRDefault="009B4E6B" w:rsidP="00DD1447">
            <w:pPr>
              <w:jc w:val="both"/>
              <w:rPr>
                <w:sz w:val="20"/>
                <w:szCs w:val="20"/>
              </w:rPr>
            </w:pPr>
            <w:r w:rsidRPr="00364116">
              <w:rPr>
                <w:sz w:val="20"/>
                <w:szCs w:val="20"/>
              </w:rPr>
              <w:t>0,928</w:t>
            </w:r>
          </w:p>
        </w:tc>
        <w:tc>
          <w:tcPr>
            <w:tcW w:w="671" w:type="pct"/>
            <w:tcBorders>
              <w:top w:val="single" w:sz="4" w:space="0" w:color="auto"/>
              <w:left w:val="single" w:sz="4" w:space="0" w:color="auto"/>
              <w:bottom w:val="single" w:sz="4" w:space="0" w:color="auto"/>
              <w:right w:val="single" w:sz="4" w:space="0" w:color="auto"/>
            </w:tcBorders>
            <w:hideMark/>
          </w:tcPr>
          <w:p w14:paraId="7391226D" w14:textId="77777777" w:rsidR="009B4E6B" w:rsidRPr="00364116" w:rsidRDefault="009B4E6B" w:rsidP="00DD1447">
            <w:pPr>
              <w:jc w:val="both"/>
              <w:rPr>
                <w:sz w:val="20"/>
                <w:szCs w:val="20"/>
              </w:rPr>
            </w:pPr>
            <w:r w:rsidRPr="00364116">
              <w:rPr>
                <w:sz w:val="20"/>
                <w:szCs w:val="20"/>
              </w:rPr>
              <w:t>1,5</w:t>
            </w:r>
          </w:p>
        </w:tc>
      </w:tr>
      <w:tr w:rsidR="009B4E6B" w:rsidRPr="00364116" w14:paraId="7651BA9D" w14:textId="77777777" w:rsidTr="00DD1447">
        <w:trPr>
          <w:trHeight w:val="429"/>
        </w:trPr>
        <w:tc>
          <w:tcPr>
            <w:tcW w:w="649" w:type="pct"/>
            <w:tcBorders>
              <w:top w:val="single" w:sz="4" w:space="0" w:color="auto"/>
              <w:left w:val="single" w:sz="4" w:space="0" w:color="auto"/>
              <w:bottom w:val="single" w:sz="4" w:space="0" w:color="auto"/>
              <w:right w:val="single" w:sz="4" w:space="0" w:color="auto"/>
            </w:tcBorders>
            <w:hideMark/>
          </w:tcPr>
          <w:p w14:paraId="0FC165C2" w14:textId="77777777" w:rsidR="009B4E6B" w:rsidRPr="00364116" w:rsidRDefault="009B4E6B" w:rsidP="00DD1447">
            <w:pPr>
              <w:jc w:val="both"/>
              <w:rPr>
                <w:sz w:val="20"/>
                <w:szCs w:val="20"/>
              </w:rPr>
            </w:pPr>
            <w:r w:rsidRPr="00364116">
              <w:rPr>
                <w:sz w:val="20"/>
                <w:szCs w:val="20"/>
              </w:rPr>
              <w:t>LF (2018)</w:t>
            </w:r>
          </w:p>
        </w:tc>
        <w:tc>
          <w:tcPr>
            <w:tcW w:w="863" w:type="pct"/>
            <w:tcBorders>
              <w:top w:val="single" w:sz="4" w:space="0" w:color="auto"/>
              <w:left w:val="single" w:sz="4" w:space="0" w:color="auto"/>
              <w:bottom w:val="single" w:sz="4" w:space="0" w:color="auto"/>
              <w:right w:val="single" w:sz="4" w:space="0" w:color="auto"/>
            </w:tcBorders>
            <w:hideMark/>
          </w:tcPr>
          <w:p w14:paraId="096980EC" w14:textId="77777777" w:rsidR="009B4E6B" w:rsidRPr="00364116" w:rsidRDefault="009B4E6B" w:rsidP="00DD1447">
            <w:pPr>
              <w:jc w:val="both"/>
              <w:rPr>
                <w:sz w:val="20"/>
                <w:szCs w:val="20"/>
              </w:rPr>
            </w:pPr>
            <w:r w:rsidRPr="00364116">
              <w:rPr>
                <w:sz w:val="20"/>
                <w:szCs w:val="20"/>
              </w:rPr>
              <w:t>21</w:t>
            </w:r>
          </w:p>
        </w:tc>
        <w:tc>
          <w:tcPr>
            <w:tcW w:w="767" w:type="pct"/>
            <w:tcBorders>
              <w:top w:val="single" w:sz="4" w:space="0" w:color="auto"/>
              <w:left w:val="single" w:sz="4" w:space="0" w:color="auto"/>
              <w:bottom w:val="single" w:sz="4" w:space="0" w:color="auto"/>
              <w:right w:val="single" w:sz="4" w:space="0" w:color="auto"/>
            </w:tcBorders>
            <w:hideMark/>
          </w:tcPr>
          <w:p w14:paraId="2F838F1D" w14:textId="77777777" w:rsidR="009B4E6B" w:rsidRPr="00364116" w:rsidRDefault="009B4E6B" w:rsidP="00DD1447">
            <w:pPr>
              <w:jc w:val="both"/>
              <w:rPr>
                <w:sz w:val="20"/>
                <w:szCs w:val="20"/>
              </w:rPr>
            </w:pPr>
            <w:r w:rsidRPr="00364116">
              <w:rPr>
                <w:sz w:val="20"/>
                <w:szCs w:val="20"/>
              </w:rPr>
              <w:t>2,89</w:t>
            </w:r>
          </w:p>
        </w:tc>
        <w:tc>
          <w:tcPr>
            <w:tcW w:w="671" w:type="pct"/>
            <w:tcBorders>
              <w:top w:val="single" w:sz="4" w:space="0" w:color="auto"/>
              <w:left w:val="single" w:sz="4" w:space="0" w:color="auto"/>
              <w:bottom w:val="single" w:sz="4" w:space="0" w:color="auto"/>
              <w:right w:val="single" w:sz="4" w:space="0" w:color="auto"/>
            </w:tcBorders>
            <w:hideMark/>
          </w:tcPr>
          <w:p w14:paraId="651619E9" w14:textId="77777777" w:rsidR="009B4E6B" w:rsidRPr="00364116" w:rsidRDefault="009B4E6B" w:rsidP="00DD1447">
            <w:pPr>
              <w:jc w:val="both"/>
              <w:rPr>
                <w:sz w:val="20"/>
                <w:szCs w:val="20"/>
              </w:rPr>
            </w:pPr>
            <w:r w:rsidRPr="00364116">
              <w:rPr>
                <w:sz w:val="20"/>
                <w:szCs w:val="20"/>
              </w:rPr>
              <w:t>1,4</w:t>
            </w:r>
          </w:p>
        </w:tc>
        <w:tc>
          <w:tcPr>
            <w:tcW w:w="671" w:type="pct"/>
            <w:tcBorders>
              <w:top w:val="single" w:sz="4" w:space="0" w:color="auto"/>
              <w:left w:val="single" w:sz="4" w:space="0" w:color="auto"/>
              <w:bottom w:val="single" w:sz="4" w:space="0" w:color="auto"/>
              <w:right w:val="single" w:sz="4" w:space="0" w:color="auto"/>
            </w:tcBorders>
            <w:hideMark/>
          </w:tcPr>
          <w:p w14:paraId="1BECD956" w14:textId="77777777" w:rsidR="009B4E6B" w:rsidRPr="00364116" w:rsidRDefault="009B4E6B" w:rsidP="00DD1447">
            <w:pPr>
              <w:jc w:val="both"/>
              <w:rPr>
                <w:sz w:val="20"/>
                <w:szCs w:val="20"/>
              </w:rPr>
            </w:pPr>
            <w:r w:rsidRPr="00364116">
              <w:rPr>
                <w:sz w:val="20"/>
                <w:szCs w:val="20"/>
              </w:rPr>
              <w:t>1,1</w:t>
            </w:r>
          </w:p>
        </w:tc>
        <w:tc>
          <w:tcPr>
            <w:tcW w:w="710" w:type="pct"/>
            <w:tcBorders>
              <w:top w:val="single" w:sz="4" w:space="0" w:color="auto"/>
              <w:left w:val="single" w:sz="4" w:space="0" w:color="auto"/>
              <w:bottom w:val="single" w:sz="4" w:space="0" w:color="auto"/>
              <w:right w:val="single" w:sz="4" w:space="0" w:color="auto"/>
            </w:tcBorders>
            <w:hideMark/>
          </w:tcPr>
          <w:p w14:paraId="685A7BFA" w14:textId="77777777" w:rsidR="009B4E6B" w:rsidRPr="00364116" w:rsidRDefault="009B4E6B" w:rsidP="00DD1447">
            <w:pPr>
              <w:jc w:val="both"/>
              <w:rPr>
                <w:sz w:val="20"/>
                <w:szCs w:val="20"/>
              </w:rPr>
            </w:pPr>
            <w:r w:rsidRPr="00364116">
              <w:rPr>
                <w:sz w:val="20"/>
                <w:szCs w:val="20"/>
              </w:rPr>
              <w:t>0,73</w:t>
            </w:r>
          </w:p>
        </w:tc>
        <w:tc>
          <w:tcPr>
            <w:tcW w:w="671" w:type="pct"/>
            <w:tcBorders>
              <w:top w:val="single" w:sz="4" w:space="0" w:color="auto"/>
              <w:left w:val="single" w:sz="4" w:space="0" w:color="auto"/>
              <w:bottom w:val="single" w:sz="4" w:space="0" w:color="auto"/>
              <w:right w:val="single" w:sz="4" w:space="0" w:color="auto"/>
            </w:tcBorders>
            <w:hideMark/>
          </w:tcPr>
          <w:p w14:paraId="72530773" w14:textId="77777777" w:rsidR="009B4E6B" w:rsidRPr="00364116" w:rsidRDefault="009B4E6B" w:rsidP="00DD1447">
            <w:pPr>
              <w:jc w:val="both"/>
              <w:rPr>
                <w:sz w:val="20"/>
                <w:szCs w:val="20"/>
              </w:rPr>
            </w:pPr>
            <w:r w:rsidRPr="00364116">
              <w:rPr>
                <w:sz w:val="20"/>
                <w:szCs w:val="20"/>
              </w:rPr>
              <w:t>4,888</w:t>
            </w:r>
          </w:p>
        </w:tc>
      </w:tr>
    </w:tbl>
    <w:p w14:paraId="38711258" w14:textId="77777777" w:rsidR="009B4E6B" w:rsidRPr="00364116" w:rsidRDefault="00B85592" w:rsidP="009B4E6B">
      <w:pPr>
        <w:pStyle w:val="BABasictext"/>
      </w:pPr>
      <w:r w:rsidRPr="00364116">
        <w:t>180106chemikálie</w:t>
      </w:r>
      <w:r w:rsidR="009B4E6B" w:rsidRPr="00364116">
        <w:t xml:space="preserve"> které jsou </w:t>
      </w:r>
      <w:r w:rsidRPr="00364116">
        <w:t>anebo</w:t>
      </w:r>
      <w:r w:rsidR="009B4E6B" w:rsidRPr="00364116">
        <w:t xml:space="preserve"> obsahují nebezpečné látky</w:t>
      </w:r>
    </w:p>
    <w:p w14:paraId="64D996CE" w14:textId="77777777" w:rsidR="009B4E6B" w:rsidRPr="00364116" w:rsidRDefault="009B4E6B" w:rsidP="009B4E6B">
      <w:pPr>
        <w:pStyle w:val="BABasictext"/>
      </w:pPr>
      <w:r w:rsidRPr="00364116">
        <w:t xml:space="preserve">180103 odpady na jejich sběr a odstraňování jsou kladeny zvláštní </w:t>
      </w:r>
      <w:r w:rsidR="00B85592" w:rsidRPr="00364116">
        <w:t>požadavky – infekce</w:t>
      </w:r>
    </w:p>
    <w:p w14:paraId="0A7B38B4" w14:textId="77777777" w:rsidR="00C11902" w:rsidRPr="00C579ED" w:rsidRDefault="00C11902" w:rsidP="007060D7">
      <w:pPr>
        <w:pStyle w:val="BABasictext"/>
        <w:rPr>
          <w:b/>
        </w:rPr>
      </w:pPr>
    </w:p>
    <w:p w14:paraId="343AF907" w14:textId="77777777" w:rsidR="009B4E6B" w:rsidRPr="00364116" w:rsidRDefault="009B4E6B" w:rsidP="009B4E6B">
      <w:pPr>
        <w:pStyle w:val="BABasictext"/>
      </w:pPr>
      <w:r w:rsidRPr="00364116">
        <w:t>Tabulka č. 2: Produkce odpadů dle ISPOP (množství uvedeno v (t)) – FaF (2018)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1165"/>
        <w:gridCol w:w="1165"/>
        <w:gridCol w:w="1165"/>
        <w:gridCol w:w="1167"/>
        <w:gridCol w:w="1164"/>
        <w:gridCol w:w="1164"/>
        <w:gridCol w:w="1166"/>
      </w:tblGrid>
      <w:tr w:rsidR="009B4E6B" w:rsidRPr="00364116" w14:paraId="2AC9F155" w14:textId="77777777" w:rsidTr="00DD1447">
        <w:tc>
          <w:tcPr>
            <w:tcW w:w="488" w:type="pct"/>
            <w:tcBorders>
              <w:top w:val="single" w:sz="4" w:space="0" w:color="auto"/>
              <w:left w:val="single" w:sz="4" w:space="0" w:color="auto"/>
              <w:bottom w:val="single" w:sz="4" w:space="0" w:color="auto"/>
              <w:right w:val="single" w:sz="4" w:space="0" w:color="auto"/>
            </w:tcBorders>
            <w:shd w:val="clear" w:color="auto" w:fill="D9D9D9"/>
            <w:hideMark/>
          </w:tcPr>
          <w:p w14:paraId="55705EC1" w14:textId="77777777" w:rsidR="009B4E6B" w:rsidRPr="00364116" w:rsidRDefault="009B4E6B" w:rsidP="00DD1447">
            <w:pPr>
              <w:jc w:val="both"/>
              <w:rPr>
                <w:sz w:val="20"/>
                <w:szCs w:val="20"/>
              </w:rPr>
            </w:pPr>
            <w:r w:rsidRPr="00364116">
              <w:rPr>
                <w:sz w:val="20"/>
                <w:szCs w:val="20"/>
              </w:rPr>
              <w:t>Objekt</w:t>
            </w:r>
          </w:p>
        </w:tc>
        <w:tc>
          <w:tcPr>
            <w:tcW w:w="644" w:type="pct"/>
            <w:tcBorders>
              <w:top w:val="single" w:sz="4" w:space="0" w:color="auto"/>
              <w:left w:val="single" w:sz="4" w:space="0" w:color="auto"/>
              <w:bottom w:val="single" w:sz="4" w:space="0" w:color="auto"/>
              <w:right w:val="single" w:sz="4" w:space="0" w:color="auto"/>
            </w:tcBorders>
            <w:shd w:val="clear" w:color="auto" w:fill="D9D9D9"/>
            <w:hideMark/>
          </w:tcPr>
          <w:p w14:paraId="52EFEA74" w14:textId="77777777" w:rsidR="009B4E6B" w:rsidRPr="00364116" w:rsidRDefault="009B4E6B" w:rsidP="00DD1447">
            <w:pPr>
              <w:jc w:val="both"/>
              <w:rPr>
                <w:sz w:val="20"/>
                <w:szCs w:val="20"/>
              </w:rPr>
            </w:pPr>
            <w:r w:rsidRPr="00364116">
              <w:rPr>
                <w:sz w:val="20"/>
                <w:szCs w:val="20"/>
              </w:rPr>
              <w:t>SKO</w:t>
            </w:r>
          </w:p>
          <w:p w14:paraId="590243E6" w14:textId="77777777" w:rsidR="009B4E6B" w:rsidRPr="00364116" w:rsidRDefault="009B4E6B" w:rsidP="00DD1447">
            <w:pPr>
              <w:jc w:val="both"/>
              <w:rPr>
                <w:sz w:val="20"/>
                <w:szCs w:val="20"/>
              </w:rPr>
            </w:pPr>
            <w:r w:rsidRPr="00364116">
              <w:rPr>
                <w:sz w:val="20"/>
                <w:szCs w:val="20"/>
              </w:rPr>
              <w:t>200301</w:t>
            </w:r>
          </w:p>
        </w:tc>
        <w:tc>
          <w:tcPr>
            <w:tcW w:w="644" w:type="pct"/>
            <w:tcBorders>
              <w:top w:val="single" w:sz="4" w:space="0" w:color="auto"/>
              <w:left w:val="single" w:sz="4" w:space="0" w:color="auto"/>
              <w:bottom w:val="single" w:sz="4" w:space="0" w:color="auto"/>
              <w:right w:val="single" w:sz="4" w:space="0" w:color="auto"/>
            </w:tcBorders>
            <w:shd w:val="clear" w:color="auto" w:fill="D9D9D9"/>
            <w:hideMark/>
          </w:tcPr>
          <w:p w14:paraId="46F3ADA3" w14:textId="77777777" w:rsidR="009B4E6B" w:rsidRPr="00364116" w:rsidRDefault="009B4E6B" w:rsidP="00DD1447">
            <w:pPr>
              <w:jc w:val="both"/>
              <w:rPr>
                <w:sz w:val="20"/>
                <w:szCs w:val="20"/>
              </w:rPr>
            </w:pPr>
            <w:r w:rsidRPr="00364116">
              <w:rPr>
                <w:sz w:val="20"/>
                <w:szCs w:val="20"/>
              </w:rPr>
              <w:t xml:space="preserve">papír </w:t>
            </w:r>
          </w:p>
          <w:p w14:paraId="0D593350" w14:textId="77777777" w:rsidR="009B4E6B" w:rsidRPr="00364116" w:rsidRDefault="009B4E6B" w:rsidP="00DD1447">
            <w:pPr>
              <w:jc w:val="both"/>
              <w:rPr>
                <w:sz w:val="20"/>
                <w:szCs w:val="20"/>
              </w:rPr>
            </w:pPr>
            <w:r w:rsidRPr="00364116">
              <w:rPr>
                <w:sz w:val="20"/>
                <w:szCs w:val="20"/>
              </w:rPr>
              <w:t>150101</w:t>
            </w:r>
          </w:p>
        </w:tc>
        <w:tc>
          <w:tcPr>
            <w:tcW w:w="644" w:type="pct"/>
            <w:tcBorders>
              <w:top w:val="single" w:sz="4" w:space="0" w:color="auto"/>
              <w:left w:val="single" w:sz="4" w:space="0" w:color="auto"/>
              <w:bottom w:val="single" w:sz="4" w:space="0" w:color="auto"/>
              <w:right w:val="single" w:sz="4" w:space="0" w:color="auto"/>
            </w:tcBorders>
            <w:shd w:val="clear" w:color="auto" w:fill="D9D9D9"/>
            <w:hideMark/>
          </w:tcPr>
          <w:p w14:paraId="32124986" w14:textId="77777777" w:rsidR="009B4E6B" w:rsidRPr="00364116" w:rsidRDefault="009B4E6B" w:rsidP="00DD1447">
            <w:pPr>
              <w:jc w:val="both"/>
              <w:rPr>
                <w:sz w:val="20"/>
                <w:szCs w:val="20"/>
              </w:rPr>
            </w:pPr>
            <w:r w:rsidRPr="00364116">
              <w:rPr>
                <w:sz w:val="20"/>
                <w:szCs w:val="20"/>
              </w:rPr>
              <w:t xml:space="preserve">plast </w:t>
            </w:r>
          </w:p>
          <w:p w14:paraId="029B5BC5" w14:textId="77777777" w:rsidR="009B4E6B" w:rsidRPr="00364116" w:rsidRDefault="009B4E6B" w:rsidP="00DD1447">
            <w:pPr>
              <w:jc w:val="both"/>
              <w:rPr>
                <w:sz w:val="20"/>
                <w:szCs w:val="20"/>
              </w:rPr>
            </w:pPr>
            <w:r w:rsidRPr="00364116">
              <w:rPr>
                <w:sz w:val="20"/>
                <w:szCs w:val="20"/>
              </w:rPr>
              <w:t>150102</w:t>
            </w:r>
          </w:p>
        </w:tc>
        <w:tc>
          <w:tcPr>
            <w:tcW w:w="645" w:type="pct"/>
            <w:tcBorders>
              <w:top w:val="single" w:sz="4" w:space="0" w:color="auto"/>
              <w:left w:val="single" w:sz="4" w:space="0" w:color="auto"/>
              <w:bottom w:val="single" w:sz="4" w:space="0" w:color="auto"/>
              <w:right w:val="single" w:sz="4" w:space="0" w:color="auto"/>
            </w:tcBorders>
            <w:shd w:val="clear" w:color="auto" w:fill="D9D9D9"/>
            <w:hideMark/>
          </w:tcPr>
          <w:p w14:paraId="1D1C4FFD" w14:textId="77777777" w:rsidR="009B4E6B" w:rsidRPr="00364116" w:rsidRDefault="009B4E6B" w:rsidP="00DD1447">
            <w:pPr>
              <w:jc w:val="both"/>
              <w:rPr>
                <w:sz w:val="20"/>
                <w:szCs w:val="20"/>
              </w:rPr>
            </w:pPr>
            <w:r w:rsidRPr="00364116">
              <w:rPr>
                <w:sz w:val="20"/>
                <w:szCs w:val="20"/>
              </w:rPr>
              <w:t>BRO</w:t>
            </w:r>
          </w:p>
          <w:p w14:paraId="623551F6" w14:textId="77777777" w:rsidR="009B4E6B" w:rsidRPr="00364116" w:rsidRDefault="009B4E6B" w:rsidP="00DD1447">
            <w:pPr>
              <w:jc w:val="both"/>
              <w:rPr>
                <w:sz w:val="20"/>
                <w:szCs w:val="20"/>
              </w:rPr>
            </w:pPr>
            <w:r w:rsidRPr="00364116">
              <w:rPr>
                <w:sz w:val="20"/>
                <w:szCs w:val="20"/>
              </w:rPr>
              <w:t>200201</w:t>
            </w:r>
          </w:p>
        </w:tc>
        <w:tc>
          <w:tcPr>
            <w:tcW w:w="644" w:type="pct"/>
            <w:tcBorders>
              <w:top w:val="single" w:sz="4" w:space="0" w:color="auto"/>
              <w:left w:val="single" w:sz="4" w:space="0" w:color="auto"/>
              <w:bottom w:val="single" w:sz="4" w:space="0" w:color="auto"/>
              <w:right w:val="single" w:sz="4" w:space="0" w:color="auto"/>
            </w:tcBorders>
            <w:shd w:val="clear" w:color="auto" w:fill="D9D9D9"/>
            <w:hideMark/>
          </w:tcPr>
          <w:p w14:paraId="32962BED" w14:textId="77777777" w:rsidR="009B4E6B" w:rsidRPr="00364116" w:rsidRDefault="009B4E6B" w:rsidP="00DD1447">
            <w:pPr>
              <w:jc w:val="both"/>
              <w:rPr>
                <w:sz w:val="20"/>
                <w:szCs w:val="20"/>
              </w:rPr>
            </w:pPr>
            <w:r w:rsidRPr="00364116">
              <w:rPr>
                <w:sz w:val="20"/>
                <w:szCs w:val="20"/>
              </w:rPr>
              <w:t>Smobal</w:t>
            </w:r>
          </w:p>
          <w:p w14:paraId="461FE99B" w14:textId="77777777" w:rsidR="009B4E6B" w:rsidRPr="00364116" w:rsidRDefault="009B4E6B" w:rsidP="00DD1447">
            <w:pPr>
              <w:jc w:val="both"/>
              <w:rPr>
                <w:sz w:val="20"/>
                <w:szCs w:val="20"/>
              </w:rPr>
            </w:pPr>
            <w:r w:rsidRPr="00364116">
              <w:rPr>
                <w:sz w:val="20"/>
                <w:szCs w:val="20"/>
              </w:rPr>
              <w:t>150107</w:t>
            </w:r>
          </w:p>
        </w:tc>
        <w:tc>
          <w:tcPr>
            <w:tcW w:w="644" w:type="pct"/>
            <w:tcBorders>
              <w:top w:val="single" w:sz="4" w:space="0" w:color="auto"/>
              <w:left w:val="single" w:sz="4" w:space="0" w:color="auto"/>
              <w:bottom w:val="single" w:sz="4" w:space="0" w:color="auto"/>
              <w:right w:val="single" w:sz="4" w:space="0" w:color="auto"/>
            </w:tcBorders>
            <w:shd w:val="clear" w:color="auto" w:fill="D9D9D9"/>
            <w:hideMark/>
          </w:tcPr>
          <w:p w14:paraId="5151B63A" w14:textId="77777777" w:rsidR="009B4E6B" w:rsidRPr="00364116" w:rsidRDefault="009B4E6B" w:rsidP="00DD1447">
            <w:pPr>
              <w:jc w:val="both"/>
              <w:rPr>
                <w:sz w:val="20"/>
                <w:szCs w:val="20"/>
              </w:rPr>
            </w:pPr>
            <w:r w:rsidRPr="00364116">
              <w:rPr>
                <w:sz w:val="20"/>
                <w:szCs w:val="20"/>
              </w:rPr>
              <w:t>organR</w:t>
            </w:r>
          </w:p>
          <w:p w14:paraId="46C89D85" w14:textId="77777777" w:rsidR="009B4E6B" w:rsidRPr="00364116" w:rsidRDefault="009B4E6B" w:rsidP="00DD1447">
            <w:pPr>
              <w:jc w:val="both"/>
              <w:rPr>
                <w:sz w:val="20"/>
                <w:szCs w:val="20"/>
              </w:rPr>
            </w:pPr>
            <w:r w:rsidRPr="00364116">
              <w:rPr>
                <w:sz w:val="20"/>
                <w:szCs w:val="20"/>
              </w:rPr>
              <w:t>070504</w:t>
            </w:r>
          </w:p>
        </w:tc>
        <w:tc>
          <w:tcPr>
            <w:tcW w:w="645" w:type="pct"/>
            <w:tcBorders>
              <w:top w:val="single" w:sz="4" w:space="0" w:color="auto"/>
              <w:left w:val="single" w:sz="4" w:space="0" w:color="auto"/>
              <w:bottom w:val="single" w:sz="4" w:space="0" w:color="auto"/>
              <w:right w:val="single" w:sz="4" w:space="0" w:color="auto"/>
            </w:tcBorders>
            <w:shd w:val="clear" w:color="auto" w:fill="D9D9D9"/>
            <w:hideMark/>
          </w:tcPr>
          <w:p w14:paraId="194FD7FA" w14:textId="77777777" w:rsidR="009B4E6B" w:rsidRPr="00364116" w:rsidRDefault="009B4E6B" w:rsidP="00DD1447">
            <w:pPr>
              <w:jc w:val="both"/>
              <w:rPr>
                <w:sz w:val="20"/>
                <w:szCs w:val="20"/>
              </w:rPr>
            </w:pPr>
            <w:r w:rsidRPr="00364116">
              <w:rPr>
                <w:sz w:val="20"/>
                <w:szCs w:val="20"/>
              </w:rPr>
              <w:t>SmobalN</w:t>
            </w:r>
          </w:p>
          <w:p w14:paraId="271D5170" w14:textId="77777777" w:rsidR="009B4E6B" w:rsidRPr="00364116" w:rsidRDefault="009B4E6B" w:rsidP="00DD1447">
            <w:pPr>
              <w:jc w:val="both"/>
              <w:rPr>
                <w:sz w:val="20"/>
                <w:szCs w:val="20"/>
              </w:rPr>
            </w:pPr>
            <w:r w:rsidRPr="00364116">
              <w:rPr>
                <w:sz w:val="20"/>
                <w:szCs w:val="20"/>
              </w:rPr>
              <w:t>150110</w:t>
            </w:r>
          </w:p>
        </w:tc>
      </w:tr>
      <w:tr w:rsidR="009B4E6B" w:rsidRPr="00364116" w14:paraId="780A2E00" w14:textId="77777777" w:rsidTr="00DD1447">
        <w:tc>
          <w:tcPr>
            <w:tcW w:w="488" w:type="pct"/>
            <w:tcBorders>
              <w:top w:val="single" w:sz="4" w:space="0" w:color="auto"/>
              <w:left w:val="single" w:sz="4" w:space="0" w:color="auto"/>
              <w:bottom w:val="single" w:sz="4" w:space="0" w:color="auto"/>
              <w:right w:val="single" w:sz="4" w:space="0" w:color="auto"/>
            </w:tcBorders>
            <w:hideMark/>
          </w:tcPr>
          <w:p w14:paraId="203C13D6" w14:textId="77777777" w:rsidR="009B4E6B" w:rsidRPr="00364116" w:rsidRDefault="009B4E6B" w:rsidP="00DD1447">
            <w:pPr>
              <w:jc w:val="both"/>
              <w:rPr>
                <w:sz w:val="20"/>
                <w:szCs w:val="20"/>
              </w:rPr>
            </w:pPr>
            <w:r w:rsidRPr="00364116">
              <w:rPr>
                <w:sz w:val="20"/>
                <w:szCs w:val="20"/>
              </w:rPr>
              <w:lastRenderedPageBreak/>
              <w:t>FaF (2018)</w:t>
            </w:r>
          </w:p>
        </w:tc>
        <w:tc>
          <w:tcPr>
            <w:tcW w:w="644" w:type="pct"/>
            <w:tcBorders>
              <w:top w:val="single" w:sz="4" w:space="0" w:color="auto"/>
              <w:left w:val="single" w:sz="4" w:space="0" w:color="auto"/>
              <w:bottom w:val="single" w:sz="4" w:space="0" w:color="auto"/>
              <w:right w:val="single" w:sz="4" w:space="0" w:color="auto"/>
            </w:tcBorders>
            <w:hideMark/>
          </w:tcPr>
          <w:p w14:paraId="3BD1B6EF" w14:textId="77777777" w:rsidR="009B4E6B" w:rsidRPr="00364116" w:rsidRDefault="009B4E6B" w:rsidP="00DD1447">
            <w:pPr>
              <w:jc w:val="both"/>
              <w:rPr>
                <w:sz w:val="20"/>
                <w:szCs w:val="20"/>
              </w:rPr>
            </w:pPr>
            <w:r w:rsidRPr="00364116">
              <w:rPr>
                <w:sz w:val="20"/>
                <w:szCs w:val="20"/>
              </w:rPr>
              <w:t>25,040634</w:t>
            </w:r>
          </w:p>
        </w:tc>
        <w:tc>
          <w:tcPr>
            <w:tcW w:w="644" w:type="pct"/>
            <w:tcBorders>
              <w:top w:val="single" w:sz="4" w:space="0" w:color="auto"/>
              <w:left w:val="single" w:sz="4" w:space="0" w:color="auto"/>
              <w:bottom w:val="single" w:sz="4" w:space="0" w:color="auto"/>
              <w:right w:val="single" w:sz="4" w:space="0" w:color="auto"/>
            </w:tcBorders>
            <w:hideMark/>
          </w:tcPr>
          <w:p w14:paraId="7763BF85" w14:textId="77777777" w:rsidR="009B4E6B" w:rsidRPr="00364116" w:rsidRDefault="009B4E6B" w:rsidP="00DD1447">
            <w:pPr>
              <w:jc w:val="both"/>
              <w:rPr>
                <w:sz w:val="20"/>
                <w:szCs w:val="20"/>
              </w:rPr>
            </w:pPr>
            <w:r w:rsidRPr="00364116">
              <w:rPr>
                <w:sz w:val="20"/>
                <w:szCs w:val="20"/>
              </w:rPr>
              <w:t>3,600612</w:t>
            </w:r>
          </w:p>
        </w:tc>
        <w:tc>
          <w:tcPr>
            <w:tcW w:w="644" w:type="pct"/>
            <w:tcBorders>
              <w:top w:val="single" w:sz="4" w:space="0" w:color="auto"/>
              <w:left w:val="single" w:sz="4" w:space="0" w:color="auto"/>
              <w:bottom w:val="single" w:sz="4" w:space="0" w:color="auto"/>
              <w:right w:val="single" w:sz="4" w:space="0" w:color="auto"/>
            </w:tcBorders>
            <w:hideMark/>
          </w:tcPr>
          <w:p w14:paraId="48B74335" w14:textId="77777777" w:rsidR="009B4E6B" w:rsidRPr="00364116" w:rsidRDefault="009B4E6B" w:rsidP="00DD1447">
            <w:pPr>
              <w:jc w:val="both"/>
              <w:rPr>
                <w:sz w:val="20"/>
                <w:szCs w:val="20"/>
              </w:rPr>
            </w:pPr>
            <w:r w:rsidRPr="00364116">
              <w:rPr>
                <w:sz w:val="20"/>
                <w:szCs w:val="20"/>
              </w:rPr>
              <w:t>0,925235</w:t>
            </w:r>
          </w:p>
        </w:tc>
        <w:tc>
          <w:tcPr>
            <w:tcW w:w="645" w:type="pct"/>
            <w:tcBorders>
              <w:top w:val="single" w:sz="4" w:space="0" w:color="auto"/>
              <w:left w:val="single" w:sz="4" w:space="0" w:color="auto"/>
              <w:bottom w:val="single" w:sz="4" w:space="0" w:color="auto"/>
              <w:right w:val="single" w:sz="4" w:space="0" w:color="auto"/>
            </w:tcBorders>
            <w:hideMark/>
          </w:tcPr>
          <w:p w14:paraId="399A25B1" w14:textId="77777777" w:rsidR="009B4E6B" w:rsidRPr="00364116" w:rsidRDefault="009B4E6B" w:rsidP="00DD1447">
            <w:pPr>
              <w:jc w:val="both"/>
              <w:rPr>
                <w:sz w:val="20"/>
                <w:szCs w:val="20"/>
              </w:rPr>
            </w:pPr>
            <w:r w:rsidRPr="00364116">
              <w:rPr>
                <w:sz w:val="20"/>
                <w:szCs w:val="20"/>
              </w:rPr>
              <w:t>0,010168</w:t>
            </w:r>
          </w:p>
        </w:tc>
        <w:tc>
          <w:tcPr>
            <w:tcW w:w="644" w:type="pct"/>
            <w:tcBorders>
              <w:top w:val="single" w:sz="4" w:space="0" w:color="auto"/>
              <w:left w:val="single" w:sz="4" w:space="0" w:color="auto"/>
              <w:bottom w:val="single" w:sz="4" w:space="0" w:color="auto"/>
              <w:right w:val="single" w:sz="4" w:space="0" w:color="auto"/>
            </w:tcBorders>
            <w:hideMark/>
          </w:tcPr>
          <w:p w14:paraId="69A4BE2E" w14:textId="77777777" w:rsidR="009B4E6B" w:rsidRPr="00364116" w:rsidRDefault="009B4E6B" w:rsidP="00DD1447">
            <w:pPr>
              <w:jc w:val="both"/>
              <w:rPr>
                <w:sz w:val="20"/>
                <w:szCs w:val="20"/>
              </w:rPr>
            </w:pPr>
            <w:r w:rsidRPr="00364116">
              <w:rPr>
                <w:sz w:val="20"/>
                <w:szCs w:val="20"/>
              </w:rPr>
              <w:t>1,818</w:t>
            </w:r>
          </w:p>
        </w:tc>
        <w:tc>
          <w:tcPr>
            <w:tcW w:w="644" w:type="pct"/>
            <w:tcBorders>
              <w:top w:val="single" w:sz="4" w:space="0" w:color="auto"/>
              <w:left w:val="single" w:sz="4" w:space="0" w:color="auto"/>
              <w:bottom w:val="single" w:sz="4" w:space="0" w:color="auto"/>
              <w:right w:val="single" w:sz="4" w:space="0" w:color="auto"/>
            </w:tcBorders>
            <w:hideMark/>
          </w:tcPr>
          <w:p w14:paraId="7020E477" w14:textId="77777777" w:rsidR="009B4E6B" w:rsidRPr="00364116" w:rsidRDefault="009B4E6B" w:rsidP="00DD1447">
            <w:pPr>
              <w:jc w:val="both"/>
              <w:rPr>
                <w:sz w:val="20"/>
                <w:szCs w:val="20"/>
              </w:rPr>
            </w:pPr>
            <w:r w:rsidRPr="00364116">
              <w:rPr>
                <w:sz w:val="20"/>
                <w:szCs w:val="20"/>
              </w:rPr>
              <w:t>3,6</w:t>
            </w:r>
          </w:p>
        </w:tc>
        <w:tc>
          <w:tcPr>
            <w:tcW w:w="645" w:type="pct"/>
            <w:tcBorders>
              <w:top w:val="single" w:sz="4" w:space="0" w:color="auto"/>
              <w:left w:val="single" w:sz="4" w:space="0" w:color="auto"/>
              <w:bottom w:val="single" w:sz="4" w:space="0" w:color="auto"/>
              <w:right w:val="single" w:sz="4" w:space="0" w:color="auto"/>
            </w:tcBorders>
            <w:hideMark/>
          </w:tcPr>
          <w:p w14:paraId="38E9AFCD" w14:textId="77777777" w:rsidR="009B4E6B" w:rsidRPr="00364116" w:rsidRDefault="009B4E6B" w:rsidP="00DD1447">
            <w:pPr>
              <w:jc w:val="both"/>
              <w:rPr>
                <w:sz w:val="20"/>
                <w:szCs w:val="20"/>
              </w:rPr>
            </w:pPr>
            <w:r w:rsidRPr="00364116">
              <w:rPr>
                <w:sz w:val="20"/>
                <w:szCs w:val="20"/>
              </w:rPr>
              <w:t>0,979</w:t>
            </w:r>
          </w:p>
        </w:tc>
      </w:tr>
    </w:tbl>
    <w:p w14:paraId="3993B0BC" w14:textId="77777777" w:rsidR="00C11902" w:rsidRPr="00C579ED" w:rsidRDefault="00C11902" w:rsidP="007060D7">
      <w:pPr>
        <w:pStyle w:val="BABasictext"/>
        <w:rPr>
          <w:rFonts w:ascii="Calibri" w:hAnsi="Calibri"/>
          <w:b/>
          <w:sz w:val="22"/>
        </w:rPr>
      </w:pPr>
    </w:p>
    <w:tbl>
      <w:tblPr>
        <w:tblW w:w="4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276"/>
        <w:gridCol w:w="1134"/>
        <w:gridCol w:w="1275"/>
      </w:tblGrid>
      <w:tr w:rsidR="009B4E6B" w:rsidRPr="00364116" w14:paraId="0C77DD4F" w14:textId="77777777" w:rsidTr="00DD1447">
        <w:tc>
          <w:tcPr>
            <w:tcW w:w="959" w:type="dxa"/>
            <w:tcBorders>
              <w:top w:val="single" w:sz="4" w:space="0" w:color="auto"/>
              <w:left w:val="single" w:sz="4" w:space="0" w:color="auto"/>
              <w:bottom w:val="single" w:sz="4" w:space="0" w:color="auto"/>
              <w:right w:val="single" w:sz="4" w:space="0" w:color="auto"/>
            </w:tcBorders>
            <w:shd w:val="clear" w:color="auto" w:fill="D9D9D9"/>
            <w:hideMark/>
          </w:tcPr>
          <w:p w14:paraId="71EFE426" w14:textId="77777777" w:rsidR="009B4E6B" w:rsidRPr="00364116" w:rsidRDefault="009B4E6B" w:rsidP="00DD1447">
            <w:pPr>
              <w:jc w:val="both"/>
              <w:rPr>
                <w:sz w:val="20"/>
                <w:szCs w:val="20"/>
              </w:rPr>
            </w:pPr>
            <w:r w:rsidRPr="00364116">
              <w:rPr>
                <w:sz w:val="20"/>
                <w:szCs w:val="20"/>
              </w:rPr>
              <w:t>Objekt</w:t>
            </w:r>
          </w:p>
        </w:tc>
        <w:tc>
          <w:tcPr>
            <w:tcW w:w="1276" w:type="dxa"/>
            <w:tcBorders>
              <w:top w:val="single" w:sz="4" w:space="0" w:color="auto"/>
              <w:left w:val="single" w:sz="4" w:space="0" w:color="auto"/>
              <w:bottom w:val="single" w:sz="4" w:space="0" w:color="auto"/>
              <w:right w:val="single" w:sz="4" w:space="0" w:color="auto"/>
            </w:tcBorders>
            <w:shd w:val="clear" w:color="auto" w:fill="D9D9D9"/>
            <w:hideMark/>
          </w:tcPr>
          <w:p w14:paraId="1B108D6D" w14:textId="77777777" w:rsidR="009B4E6B" w:rsidRPr="00364116" w:rsidRDefault="009B4E6B" w:rsidP="00DD1447">
            <w:pPr>
              <w:jc w:val="both"/>
              <w:rPr>
                <w:sz w:val="20"/>
                <w:szCs w:val="20"/>
              </w:rPr>
            </w:pPr>
            <w:r w:rsidRPr="00364116">
              <w:rPr>
                <w:sz w:val="20"/>
                <w:szCs w:val="20"/>
              </w:rPr>
              <w:t>infekční</w:t>
            </w:r>
          </w:p>
          <w:p w14:paraId="650E5FBE" w14:textId="77777777" w:rsidR="009B4E6B" w:rsidRPr="00364116" w:rsidRDefault="009B4E6B" w:rsidP="00DD1447">
            <w:pPr>
              <w:jc w:val="both"/>
              <w:rPr>
                <w:sz w:val="20"/>
                <w:szCs w:val="20"/>
              </w:rPr>
            </w:pPr>
            <w:r w:rsidRPr="00364116">
              <w:rPr>
                <w:sz w:val="20"/>
                <w:szCs w:val="20"/>
              </w:rPr>
              <w:t>180103</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737BF15C" w14:textId="77777777" w:rsidR="009B4E6B" w:rsidRPr="00364116" w:rsidRDefault="009B4E6B" w:rsidP="00DD1447">
            <w:pPr>
              <w:jc w:val="both"/>
              <w:rPr>
                <w:sz w:val="20"/>
                <w:szCs w:val="20"/>
              </w:rPr>
            </w:pPr>
            <w:r w:rsidRPr="00364116">
              <w:rPr>
                <w:sz w:val="20"/>
                <w:szCs w:val="20"/>
              </w:rPr>
              <w:t>infekční</w:t>
            </w:r>
          </w:p>
          <w:p w14:paraId="74E7417E" w14:textId="77777777" w:rsidR="009B4E6B" w:rsidRPr="00364116" w:rsidRDefault="009B4E6B" w:rsidP="00DD1447">
            <w:pPr>
              <w:jc w:val="both"/>
              <w:rPr>
                <w:sz w:val="20"/>
                <w:szCs w:val="20"/>
              </w:rPr>
            </w:pPr>
            <w:r w:rsidRPr="00364116">
              <w:rPr>
                <w:sz w:val="20"/>
                <w:szCs w:val="20"/>
              </w:rPr>
              <w:t>180202</w:t>
            </w:r>
          </w:p>
        </w:tc>
        <w:tc>
          <w:tcPr>
            <w:tcW w:w="1275" w:type="dxa"/>
            <w:tcBorders>
              <w:top w:val="single" w:sz="4" w:space="0" w:color="auto"/>
              <w:left w:val="single" w:sz="4" w:space="0" w:color="auto"/>
              <w:bottom w:val="single" w:sz="4" w:space="0" w:color="auto"/>
              <w:right w:val="single" w:sz="4" w:space="0" w:color="auto"/>
            </w:tcBorders>
            <w:shd w:val="clear" w:color="auto" w:fill="D9D9D9"/>
            <w:hideMark/>
          </w:tcPr>
          <w:p w14:paraId="66C86E57" w14:textId="77777777" w:rsidR="009B4E6B" w:rsidRPr="00364116" w:rsidRDefault="009B4E6B" w:rsidP="00DD1447">
            <w:pPr>
              <w:jc w:val="both"/>
              <w:rPr>
                <w:sz w:val="20"/>
                <w:szCs w:val="20"/>
              </w:rPr>
            </w:pPr>
            <w:r w:rsidRPr="00364116">
              <w:rPr>
                <w:sz w:val="20"/>
                <w:szCs w:val="20"/>
              </w:rPr>
              <w:t xml:space="preserve">papír </w:t>
            </w:r>
          </w:p>
          <w:p w14:paraId="323DEB47" w14:textId="77777777" w:rsidR="009B4E6B" w:rsidRPr="00364116" w:rsidRDefault="009B4E6B" w:rsidP="00DD1447">
            <w:pPr>
              <w:jc w:val="both"/>
              <w:rPr>
                <w:sz w:val="20"/>
                <w:szCs w:val="20"/>
              </w:rPr>
            </w:pPr>
            <w:r w:rsidRPr="00364116">
              <w:rPr>
                <w:sz w:val="20"/>
                <w:szCs w:val="20"/>
              </w:rPr>
              <w:t>200101</w:t>
            </w:r>
          </w:p>
        </w:tc>
      </w:tr>
      <w:tr w:rsidR="009B4E6B" w:rsidRPr="00364116" w14:paraId="6E9B5CEB" w14:textId="77777777" w:rsidTr="00DD1447">
        <w:tc>
          <w:tcPr>
            <w:tcW w:w="959" w:type="dxa"/>
            <w:tcBorders>
              <w:top w:val="single" w:sz="4" w:space="0" w:color="auto"/>
              <w:left w:val="single" w:sz="4" w:space="0" w:color="auto"/>
              <w:bottom w:val="single" w:sz="4" w:space="0" w:color="auto"/>
              <w:right w:val="single" w:sz="4" w:space="0" w:color="auto"/>
            </w:tcBorders>
            <w:hideMark/>
          </w:tcPr>
          <w:p w14:paraId="6D71E35B" w14:textId="77777777" w:rsidR="009B4E6B" w:rsidRPr="00364116" w:rsidRDefault="009B4E6B" w:rsidP="00DD1447">
            <w:pPr>
              <w:jc w:val="both"/>
              <w:rPr>
                <w:sz w:val="20"/>
                <w:szCs w:val="20"/>
              </w:rPr>
            </w:pPr>
            <w:r w:rsidRPr="00364116">
              <w:rPr>
                <w:sz w:val="20"/>
                <w:szCs w:val="20"/>
              </w:rPr>
              <w:t>FaF (2018)</w:t>
            </w:r>
          </w:p>
        </w:tc>
        <w:tc>
          <w:tcPr>
            <w:tcW w:w="1276" w:type="dxa"/>
            <w:tcBorders>
              <w:top w:val="single" w:sz="4" w:space="0" w:color="auto"/>
              <w:left w:val="single" w:sz="4" w:space="0" w:color="auto"/>
              <w:bottom w:val="single" w:sz="4" w:space="0" w:color="auto"/>
              <w:right w:val="single" w:sz="4" w:space="0" w:color="auto"/>
            </w:tcBorders>
            <w:hideMark/>
          </w:tcPr>
          <w:p w14:paraId="452C1B16" w14:textId="77777777" w:rsidR="009B4E6B" w:rsidRPr="00364116" w:rsidRDefault="009B4E6B" w:rsidP="00DD1447">
            <w:pPr>
              <w:jc w:val="both"/>
              <w:rPr>
                <w:sz w:val="20"/>
                <w:szCs w:val="20"/>
              </w:rPr>
            </w:pPr>
            <w:r w:rsidRPr="00364116">
              <w:rPr>
                <w:sz w:val="20"/>
                <w:szCs w:val="20"/>
              </w:rPr>
              <w:t>0,356</w:t>
            </w:r>
          </w:p>
        </w:tc>
        <w:tc>
          <w:tcPr>
            <w:tcW w:w="1134" w:type="dxa"/>
            <w:tcBorders>
              <w:top w:val="single" w:sz="4" w:space="0" w:color="auto"/>
              <w:left w:val="single" w:sz="4" w:space="0" w:color="auto"/>
              <w:bottom w:val="single" w:sz="4" w:space="0" w:color="auto"/>
              <w:right w:val="single" w:sz="4" w:space="0" w:color="auto"/>
            </w:tcBorders>
            <w:hideMark/>
          </w:tcPr>
          <w:p w14:paraId="4817ECBD" w14:textId="77777777" w:rsidR="009B4E6B" w:rsidRPr="00364116" w:rsidRDefault="009B4E6B" w:rsidP="00DD1447">
            <w:pPr>
              <w:jc w:val="both"/>
              <w:rPr>
                <w:sz w:val="20"/>
                <w:szCs w:val="20"/>
              </w:rPr>
            </w:pPr>
            <w:r w:rsidRPr="00364116">
              <w:rPr>
                <w:sz w:val="20"/>
                <w:szCs w:val="20"/>
              </w:rPr>
              <w:t>0,735</w:t>
            </w:r>
          </w:p>
        </w:tc>
        <w:tc>
          <w:tcPr>
            <w:tcW w:w="1275" w:type="dxa"/>
            <w:tcBorders>
              <w:top w:val="single" w:sz="4" w:space="0" w:color="auto"/>
              <w:left w:val="single" w:sz="4" w:space="0" w:color="auto"/>
              <w:bottom w:val="single" w:sz="4" w:space="0" w:color="auto"/>
              <w:right w:val="single" w:sz="4" w:space="0" w:color="auto"/>
            </w:tcBorders>
            <w:hideMark/>
          </w:tcPr>
          <w:p w14:paraId="58E1EF04" w14:textId="77777777" w:rsidR="009B4E6B" w:rsidRPr="00364116" w:rsidRDefault="009B4E6B" w:rsidP="00DD1447">
            <w:pPr>
              <w:jc w:val="both"/>
              <w:rPr>
                <w:sz w:val="20"/>
                <w:szCs w:val="20"/>
              </w:rPr>
            </w:pPr>
            <w:r w:rsidRPr="00364116">
              <w:rPr>
                <w:sz w:val="20"/>
                <w:szCs w:val="20"/>
              </w:rPr>
              <w:t>0,031</w:t>
            </w:r>
          </w:p>
        </w:tc>
      </w:tr>
    </w:tbl>
    <w:p w14:paraId="594895DC" w14:textId="77777777" w:rsidR="009B4E6B" w:rsidRPr="00364116" w:rsidRDefault="009B4E6B" w:rsidP="009B4E6B">
      <w:pPr>
        <w:pStyle w:val="BABasictext"/>
      </w:pPr>
      <w:r w:rsidRPr="00364116">
        <w:t>070504 Jiná organická rozpouštědla, promývací kapaliny a matečné louhy (organR)</w:t>
      </w:r>
    </w:p>
    <w:p w14:paraId="50AA07BD" w14:textId="77777777" w:rsidR="009B4E6B" w:rsidRPr="00364116" w:rsidRDefault="009B4E6B" w:rsidP="009B4E6B">
      <w:pPr>
        <w:pStyle w:val="BABasictext"/>
      </w:pPr>
      <w:r w:rsidRPr="00364116">
        <w:t>150107 směsné obaly (smobal)</w:t>
      </w:r>
    </w:p>
    <w:p w14:paraId="25F7D04D" w14:textId="77777777" w:rsidR="009B4E6B" w:rsidRPr="00364116" w:rsidRDefault="009B4E6B" w:rsidP="009B4E6B">
      <w:pPr>
        <w:pStyle w:val="BABasictext"/>
      </w:pPr>
      <w:r w:rsidRPr="00364116">
        <w:t>150110- směsné obaly nebezpečné (SmobalN)</w:t>
      </w:r>
    </w:p>
    <w:p w14:paraId="2EFEF05E" w14:textId="77777777" w:rsidR="009B4E6B" w:rsidRPr="00364116" w:rsidRDefault="009B4E6B" w:rsidP="009B4E6B">
      <w:pPr>
        <w:pStyle w:val="BABasictext"/>
      </w:pPr>
      <w:r w:rsidRPr="00364116">
        <w:t>Poznámka k produkci odpadů dle ISPOP. Katalog odpadů (vyhláška č. 93/2016 sb.) umožňuje dvojí přístup k zařazování např. obalů. Každá z fakult volí rozdílný přístup ke katalogu odpadů. celkově však lze rozdělit produkované odpady (bez detailního zařazení dle katalogu odpadů) takto:</w:t>
      </w:r>
    </w:p>
    <w:p w14:paraId="05580A30" w14:textId="77777777" w:rsidR="009B4E6B" w:rsidRPr="00364116" w:rsidRDefault="009B4E6B" w:rsidP="009B4E6B">
      <w:pPr>
        <w:pStyle w:val="BABasictext"/>
      </w:pPr>
    </w:p>
    <w:p w14:paraId="1D8B8438" w14:textId="77777777" w:rsidR="009B4E6B" w:rsidRPr="00364116" w:rsidRDefault="009B4E6B" w:rsidP="009B4E6B">
      <w:pPr>
        <w:pStyle w:val="BABasictext"/>
      </w:pPr>
      <w:r w:rsidRPr="00364116">
        <w:t xml:space="preserve">Tabulka č. 3: Produkce odpadů obou fakult dle charakteru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6"/>
        <w:gridCol w:w="1397"/>
        <w:gridCol w:w="1025"/>
        <w:gridCol w:w="904"/>
        <w:gridCol w:w="902"/>
        <w:gridCol w:w="1629"/>
        <w:gridCol w:w="1112"/>
        <w:gridCol w:w="1094"/>
      </w:tblGrid>
      <w:tr w:rsidR="009B4E6B" w:rsidRPr="00364116" w14:paraId="2BA50814" w14:textId="77777777" w:rsidTr="00DD1447">
        <w:trPr>
          <w:trHeight w:val="730"/>
        </w:trPr>
        <w:tc>
          <w:tcPr>
            <w:tcW w:w="540" w:type="pct"/>
            <w:tcBorders>
              <w:top w:val="single" w:sz="4" w:space="0" w:color="auto"/>
              <w:left w:val="single" w:sz="4" w:space="0" w:color="auto"/>
              <w:bottom w:val="single" w:sz="4" w:space="0" w:color="auto"/>
              <w:right w:val="single" w:sz="4" w:space="0" w:color="auto"/>
            </w:tcBorders>
            <w:shd w:val="clear" w:color="auto" w:fill="D9D9D9"/>
            <w:hideMark/>
          </w:tcPr>
          <w:p w14:paraId="0C5C1557" w14:textId="77777777" w:rsidR="009B4E6B" w:rsidRPr="00364116" w:rsidRDefault="009B4E6B" w:rsidP="00DD1447">
            <w:pPr>
              <w:jc w:val="both"/>
              <w:rPr>
                <w:sz w:val="20"/>
                <w:szCs w:val="20"/>
              </w:rPr>
            </w:pPr>
            <w:r w:rsidRPr="00364116">
              <w:rPr>
                <w:sz w:val="20"/>
                <w:szCs w:val="20"/>
              </w:rPr>
              <w:t>Objekt</w:t>
            </w:r>
          </w:p>
        </w:tc>
        <w:tc>
          <w:tcPr>
            <w:tcW w:w="773" w:type="pct"/>
            <w:tcBorders>
              <w:top w:val="single" w:sz="4" w:space="0" w:color="auto"/>
              <w:left w:val="single" w:sz="4" w:space="0" w:color="auto"/>
              <w:bottom w:val="single" w:sz="4" w:space="0" w:color="auto"/>
              <w:right w:val="single" w:sz="4" w:space="0" w:color="auto"/>
            </w:tcBorders>
            <w:shd w:val="clear" w:color="auto" w:fill="D9D9D9"/>
            <w:hideMark/>
          </w:tcPr>
          <w:p w14:paraId="43AB5889" w14:textId="77777777" w:rsidR="009B4E6B" w:rsidRPr="00364116" w:rsidRDefault="009B4E6B" w:rsidP="00DD1447">
            <w:pPr>
              <w:jc w:val="both"/>
              <w:rPr>
                <w:sz w:val="20"/>
                <w:szCs w:val="20"/>
              </w:rPr>
            </w:pPr>
            <w:r w:rsidRPr="00364116">
              <w:rPr>
                <w:sz w:val="20"/>
                <w:szCs w:val="20"/>
              </w:rPr>
              <w:t>Směsné komunální odpady</w:t>
            </w:r>
          </w:p>
        </w:tc>
        <w:tc>
          <w:tcPr>
            <w:tcW w:w="567" w:type="pct"/>
            <w:tcBorders>
              <w:top w:val="single" w:sz="4" w:space="0" w:color="auto"/>
              <w:left w:val="single" w:sz="4" w:space="0" w:color="auto"/>
              <w:bottom w:val="single" w:sz="4" w:space="0" w:color="auto"/>
              <w:right w:val="single" w:sz="4" w:space="0" w:color="auto"/>
            </w:tcBorders>
            <w:shd w:val="clear" w:color="auto" w:fill="D9D9D9"/>
          </w:tcPr>
          <w:p w14:paraId="1F7066E0" w14:textId="77777777" w:rsidR="009B4E6B" w:rsidRPr="00364116" w:rsidRDefault="009B4E6B" w:rsidP="00DD1447">
            <w:pPr>
              <w:jc w:val="both"/>
              <w:rPr>
                <w:sz w:val="20"/>
                <w:szCs w:val="20"/>
              </w:rPr>
            </w:pPr>
            <w:r w:rsidRPr="00364116">
              <w:rPr>
                <w:sz w:val="20"/>
                <w:szCs w:val="20"/>
              </w:rPr>
              <w:t>Papír a obaly</w:t>
            </w:r>
          </w:p>
          <w:p w14:paraId="36275074" w14:textId="77777777" w:rsidR="009B4E6B" w:rsidRPr="00364116" w:rsidRDefault="009B4E6B" w:rsidP="00DD1447">
            <w:pPr>
              <w:jc w:val="both"/>
              <w:rPr>
                <w:sz w:val="20"/>
                <w:szCs w:val="20"/>
              </w:rPr>
            </w:pPr>
          </w:p>
        </w:tc>
        <w:tc>
          <w:tcPr>
            <w:tcW w:w="500" w:type="pct"/>
            <w:tcBorders>
              <w:top w:val="single" w:sz="4" w:space="0" w:color="auto"/>
              <w:left w:val="single" w:sz="4" w:space="0" w:color="auto"/>
              <w:bottom w:val="single" w:sz="4" w:space="0" w:color="auto"/>
              <w:right w:val="single" w:sz="4" w:space="0" w:color="auto"/>
            </w:tcBorders>
            <w:shd w:val="clear" w:color="auto" w:fill="D9D9D9"/>
            <w:hideMark/>
          </w:tcPr>
          <w:p w14:paraId="1D464B02" w14:textId="77777777" w:rsidR="009B4E6B" w:rsidRPr="00364116" w:rsidRDefault="009B4E6B" w:rsidP="00DD1447">
            <w:pPr>
              <w:jc w:val="both"/>
              <w:rPr>
                <w:sz w:val="20"/>
                <w:szCs w:val="20"/>
              </w:rPr>
            </w:pPr>
            <w:r w:rsidRPr="00364116">
              <w:rPr>
                <w:sz w:val="20"/>
                <w:szCs w:val="20"/>
              </w:rPr>
              <w:t>Plast a obaly</w:t>
            </w:r>
          </w:p>
        </w:tc>
        <w:tc>
          <w:tcPr>
            <w:tcW w:w="499" w:type="pct"/>
            <w:tcBorders>
              <w:top w:val="single" w:sz="4" w:space="0" w:color="auto"/>
              <w:left w:val="single" w:sz="4" w:space="0" w:color="auto"/>
              <w:bottom w:val="single" w:sz="4" w:space="0" w:color="auto"/>
              <w:right w:val="single" w:sz="4" w:space="0" w:color="auto"/>
            </w:tcBorders>
            <w:shd w:val="clear" w:color="auto" w:fill="D9D9D9"/>
          </w:tcPr>
          <w:p w14:paraId="2CB84F8A" w14:textId="77777777" w:rsidR="009B4E6B" w:rsidRPr="00364116" w:rsidRDefault="009B4E6B" w:rsidP="00DD1447">
            <w:pPr>
              <w:jc w:val="both"/>
              <w:rPr>
                <w:sz w:val="20"/>
                <w:szCs w:val="20"/>
              </w:rPr>
            </w:pPr>
            <w:r w:rsidRPr="00364116">
              <w:rPr>
                <w:sz w:val="20"/>
                <w:szCs w:val="20"/>
              </w:rPr>
              <w:t>Sklo a obaly</w:t>
            </w:r>
          </w:p>
          <w:p w14:paraId="35D0235F" w14:textId="77777777" w:rsidR="009B4E6B" w:rsidRPr="00364116" w:rsidRDefault="009B4E6B" w:rsidP="00DD1447">
            <w:pPr>
              <w:jc w:val="both"/>
              <w:rPr>
                <w:sz w:val="20"/>
                <w:szCs w:val="20"/>
              </w:rPr>
            </w:pPr>
          </w:p>
        </w:tc>
        <w:tc>
          <w:tcPr>
            <w:tcW w:w="901" w:type="pct"/>
            <w:tcBorders>
              <w:top w:val="single" w:sz="4" w:space="0" w:color="auto"/>
              <w:left w:val="single" w:sz="4" w:space="0" w:color="auto"/>
              <w:bottom w:val="single" w:sz="4" w:space="0" w:color="auto"/>
              <w:right w:val="single" w:sz="4" w:space="0" w:color="auto"/>
            </w:tcBorders>
            <w:shd w:val="clear" w:color="auto" w:fill="D9D9D9"/>
            <w:hideMark/>
          </w:tcPr>
          <w:p w14:paraId="0CE9BCDF" w14:textId="77777777" w:rsidR="009B4E6B" w:rsidRPr="00364116" w:rsidRDefault="00B85592" w:rsidP="00DD1447">
            <w:pPr>
              <w:spacing w:after="0"/>
              <w:jc w:val="both"/>
              <w:rPr>
                <w:sz w:val="20"/>
                <w:szCs w:val="20"/>
              </w:rPr>
            </w:pPr>
            <w:r w:rsidRPr="00364116">
              <w:rPr>
                <w:sz w:val="20"/>
                <w:szCs w:val="20"/>
              </w:rPr>
              <w:t>Rozpouštědla</w:t>
            </w:r>
          </w:p>
          <w:p w14:paraId="7DFF63D1" w14:textId="77777777" w:rsidR="009B4E6B" w:rsidRPr="00364116" w:rsidRDefault="009B4E6B" w:rsidP="00DD1447">
            <w:pPr>
              <w:spacing w:after="0"/>
              <w:jc w:val="both"/>
              <w:rPr>
                <w:sz w:val="20"/>
                <w:szCs w:val="20"/>
              </w:rPr>
            </w:pPr>
            <w:r w:rsidRPr="00364116">
              <w:rPr>
                <w:sz w:val="20"/>
                <w:szCs w:val="20"/>
              </w:rPr>
              <w:t>a chemie</w:t>
            </w:r>
          </w:p>
          <w:p w14:paraId="49A53A97" w14:textId="77777777" w:rsidR="009B4E6B" w:rsidRPr="00364116" w:rsidRDefault="009B4E6B" w:rsidP="00DD1447">
            <w:pPr>
              <w:spacing w:after="0"/>
              <w:jc w:val="both"/>
              <w:rPr>
                <w:sz w:val="20"/>
                <w:szCs w:val="20"/>
              </w:rPr>
            </w:pPr>
            <w:r w:rsidRPr="00364116">
              <w:rPr>
                <w:sz w:val="20"/>
                <w:szCs w:val="20"/>
              </w:rPr>
              <w:t>obaly</w:t>
            </w:r>
          </w:p>
        </w:tc>
        <w:tc>
          <w:tcPr>
            <w:tcW w:w="615" w:type="pct"/>
            <w:tcBorders>
              <w:top w:val="single" w:sz="4" w:space="0" w:color="auto"/>
              <w:left w:val="single" w:sz="4" w:space="0" w:color="auto"/>
              <w:bottom w:val="single" w:sz="4" w:space="0" w:color="auto"/>
              <w:right w:val="single" w:sz="4" w:space="0" w:color="auto"/>
            </w:tcBorders>
            <w:shd w:val="clear" w:color="auto" w:fill="D9D9D9"/>
          </w:tcPr>
          <w:p w14:paraId="62C5A1D3" w14:textId="77777777" w:rsidR="009B4E6B" w:rsidRPr="00364116" w:rsidRDefault="009B4E6B" w:rsidP="00DD1447">
            <w:pPr>
              <w:jc w:val="both"/>
              <w:rPr>
                <w:sz w:val="20"/>
                <w:szCs w:val="20"/>
              </w:rPr>
            </w:pPr>
            <w:r w:rsidRPr="00364116">
              <w:rPr>
                <w:sz w:val="20"/>
                <w:szCs w:val="20"/>
              </w:rPr>
              <w:t>infekční</w:t>
            </w:r>
          </w:p>
          <w:p w14:paraId="52DDF5DD" w14:textId="77777777" w:rsidR="009B4E6B" w:rsidRPr="00364116" w:rsidRDefault="009B4E6B" w:rsidP="00DD1447">
            <w:pPr>
              <w:jc w:val="both"/>
              <w:rPr>
                <w:sz w:val="20"/>
                <w:szCs w:val="20"/>
              </w:rPr>
            </w:pPr>
          </w:p>
        </w:tc>
        <w:tc>
          <w:tcPr>
            <w:tcW w:w="606" w:type="pct"/>
            <w:tcBorders>
              <w:top w:val="single" w:sz="4" w:space="0" w:color="auto"/>
              <w:left w:val="single" w:sz="4" w:space="0" w:color="auto"/>
              <w:bottom w:val="single" w:sz="4" w:space="0" w:color="auto"/>
              <w:right w:val="single" w:sz="4" w:space="0" w:color="auto"/>
            </w:tcBorders>
            <w:shd w:val="clear" w:color="auto" w:fill="D9D9D9"/>
          </w:tcPr>
          <w:p w14:paraId="282E13CD" w14:textId="77777777" w:rsidR="009B4E6B" w:rsidRPr="00364116" w:rsidRDefault="009B4E6B" w:rsidP="00DD1447">
            <w:pPr>
              <w:jc w:val="both"/>
              <w:rPr>
                <w:sz w:val="20"/>
                <w:szCs w:val="20"/>
              </w:rPr>
            </w:pPr>
            <w:r w:rsidRPr="00364116">
              <w:rPr>
                <w:sz w:val="20"/>
                <w:szCs w:val="20"/>
              </w:rPr>
              <w:t>BRO</w:t>
            </w:r>
          </w:p>
          <w:p w14:paraId="0ABA6443" w14:textId="77777777" w:rsidR="009B4E6B" w:rsidRPr="00364116" w:rsidRDefault="009B4E6B" w:rsidP="00DD1447">
            <w:pPr>
              <w:jc w:val="both"/>
              <w:rPr>
                <w:sz w:val="20"/>
                <w:szCs w:val="20"/>
              </w:rPr>
            </w:pPr>
          </w:p>
        </w:tc>
      </w:tr>
      <w:tr w:rsidR="009B4E6B" w:rsidRPr="00364116" w14:paraId="7CBFB8D0" w14:textId="77777777" w:rsidTr="00DD1447">
        <w:trPr>
          <w:trHeight w:val="494"/>
        </w:trPr>
        <w:tc>
          <w:tcPr>
            <w:tcW w:w="540" w:type="pct"/>
            <w:tcBorders>
              <w:top w:val="single" w:sz="4" w:space="0" w:color="auto"/>
              <w:left w:val="single" w:sz="4" w:space="0" w:color="auto"/>
              <w:bottom w:val="single" w:sz="4" w:space="0" w:color="auto"/>
              <w:right w:val="single" w:sz="4" w:space="0" w:color="auto"/>
            </w:tcBorders>
            <w:hideMark/>
          </w:tcPr>
          <w:p w14:paraId="7533A168" w14:textId="77777777" w:rsidR="009B4E6B" w:rsidRPr="00364116" w:rsidRDefault="009B4E6B" w:rsidP="00DD1447">
            <w:pPr>
              <w:jc w:val="both"/>
              <w:rPr>
                <w:sz w:val="20"/>
                <w:szCs w:val="20"/>
              </w:rPr>
            </w:pPr>
            <w:r w:rsidRPr="00364116">
              <w:rPr>
                <w:sz w:val="20"/>
                <w:szCs w:val="20"/>
              </w:rPr>
              <w:t>LF (2018)</w:t>
            </w:r>
          </w:p>
        </w:tc>
        <w:tc>
          <w:tcPr>
            <w:tcW w:w="773" w:type="pct"/>
            <w:tcBorders>
              <w:top w:val="single" w:sz="4" w:space="0" w:color="auto"/>
              <w:left w:val="single" w:sz="4" w:space="0" w:color="auto"/>
              <w:bottom w:val="single" w:sz="4" w:space="0" w:color="auto"/>
              <w:right w:val="single" w:sz="4" w:space="0" w:color="auto"/>
            </w:tcBorders>
            <w:hideMark/>
          </w:tcPr>
          <w:p w14:paraId="58C4112F" w14:textId="77777777" w:rsidR="009B4E6B" w:rsidRPr="00364116" w:rsidRDefault="009B4E6B" w:rsidP="00DD1447">
            <w:pPr>
              <w:jc w:val="both"/>
              <w:rPr>
                <w:sz w:val="20"/>
                <w:szCs w:val="20"/>
              </w:rPr>
            </w:pPr>
            <w:r w:rsidRPr="00364116">
              <w:rPr>
                <w:sz w:val="20"/>
                <w:szCs w:val="20"/>
              </w:rPr>
              <w:t>21</w:t>
            </w:r>
          </w:p>
        </w:tc>
        <w:tc>
          <w:tcPr>
            <w:tcW w:w="567" w:type="pct"/>
            <w:tcBorders>
              <w:top w:val="single" w:sz="4" w:space="0" w:color="auto"/>
              <w:left w:val="single" w:sz="4" w:space="0" w:color="auto"/>
              <w:bottom w:val="single" w:sz="4" w:space="0" w:color="auto"/>
              <w:right w:val="single" w:sz="4" w:space="0" w:color="auto"/>
            </w:tcBorders>
            <w:hideMark/>
          </w:tcPr>
          <w:p w14:paraId="74D42265" w14:textId="77777777" w:rsidR="009B4E6B" w:rsidRPr="00364116" w:rsidRDefault="009B4E6B" w:rsidP="00DD1447">
            <w:pPr>
              <w:jc w:val="both"/>
              <w:rPr>
                <w:sz w:val="20"/>
                <w:szCs w:val="20"/>
              </w:rPr>
            </w:pPr>
            <w:r w:rsidRPr="00364116">
              <w:rPr>
                <w:sz w:val="20"/>
                <w:szCs w:val="20"/>
              </w:rPr>
              <w:t>2,89</w:t>
            </w:r>
          </w:p>
        </w:tc>
        <w:tc>
          <w:tcPr>
            <w:tcW w:w="500" w:type="pct"/>
            <w:tcBorders>
              <w:top w:val="single" w:sz="4" w:space="0" w:color="auto"/>
              <w:left w:val="single" w:sz="4" w:space="0" w:color="auto"/>
              <w:bottom w:val="single" w:sz="4" w:space="0" w:color="auto"/>
              <w:right w:val="single" w:sz="4" w:space="0" w:color="auto"/>
            </w:tcBorders>
            <w:hideMark/>
          </w:tcPr>
          <w:p w14:paraId="0938733B" w14:textId="77777777" w:rsidR="009B4E6B" w:rsidRPr="00364116" w:rsidRDefault="009B4E6B" w:rsidP="00DD1447">
            <w:pPr>
              <w:jc w:val="both"/>
              <w:rPr>
                <w:sz w:val="20"/>
                <w:szCs w:val="20"/>
              </w:rPr>
            </w:pPr>
            <w:r w:rsidRPr="00364116">
              <w:rPr>
                <w:sz w:val="20"/>
                <w:szCs w:val="20"/>
              </w:rPr>
              <w:t>1,4</w:t>
            </w:r>
          </w:p>
        </w:tc>
        <w:tc>
          <w:tcPr>
            <w:tcW w:w="499" w:type="pct"/>
            <w:tcBorders>
              <w:top w:val="single" w:sz="4" w:space="0" w:color="auto"/>
              <w:left w:val="single" w:sz="4" w:space="0" w:color="auto"/>
              <w:bottom w:val="single" w:sz="4" w:space="0" w:color="auto"/>
              <w:right w:val="single" w:sz="4" w:space="0" w:color="auto"/>
            </w:tcBorders>
            <w:hideMark/>
          </w:tcPr>
          <w:p w14:paraId="55A95FB2" w14:textId="77777777" w:rsidR="009B4E6B" w:rsidRPr="00364116" w:rsidRDefault="009B4E6B" w:rsidP="00DD1447">
            <w:pPr>
              <w:jc w:val="both"/>
              <w:rPr>
                <w:sz w:val="20"/>
                <w:szCs w:val="20"/>
              </w:rPr>
            </w:pPr>
            <w:r w:rsidRPr="00364116">
              <w:rPr>
                <w:sz w:val="20"/>
                <w:szCs w:val="20"/>
              </w:rPr>
              <w:t>1,1</w:t>
            </w:r>
          </w:p>
        </w:tc>
        <w:tc>
          <w:tcPr>
            <w:tcW w:w="901" w:type="pct"/>
            <w:tcBorders>
              <w:top w:val="single" w:sz="4" w:space="0" w:color="auto"/>
              <w:left w:val="single" w:sz="4" w:space="0" w:color="auto"/>
              <w:bottom w:val="single" w:sz="4" w:space="0" w:color="auto"/>
              <w:right w:val="single" w:sz="4" w:space="0" w:color="auto"/>
            </w:tcBorders>
            <w:hideMark/>
          </w:tcPr>
          <w:p w14:paraId="5DC91185" w14:textId="77777777" w:rsidR="009B4E6B" w:rsidRPr="00364116" w:rsidRDefault="009B4E6B" w:rsidP="00DD1447">
            <w:pPr>
              <w:jc w:val="both"/>
              <w:rPr>
                <w:sz w:val="20"/>
                <w:szCs w:val="20"/>
              </w:rPr>
            </w:pPr>
            <w:r w:rsidRPr="00364116">
              <w:rPr>
                <w:sz w:val="20"/>
                <w:szCs w:val="20"/>
              </w:rPr>
              <w:t>0,73</w:t>
            </w:r>
          </w:p>
        </w:tc>
        <w:tc>
          <w:tcPr>
            <w:tcW w:w="615" w:type="pct"/>
            <w:tcBorders>
              <w:top w:val="single" w:sz="4" w:space="0" w:color="auto"/>
              <w:left w:val="single" w:sz="4" w:space="0" w:color="auto"/>
              <w:bottom w:val="single" w:sz="4" w:space="0" w:color="auto"/>
              <w:right w:val="single" w:sz="4" w:space="0" w:color="auto"/>
            </w:tcBorders>
            <w:hideMark/>
          </w:tcPr>
          <w:p w14:paraId="05B1FDB3" w14:textId="77777777" w:rsidR="009B4E6B" w:rsidRPr="00364116" w:rsidRDefault="009B4E6B" w:rsidP="00DD1447">
            <w:pPr>
              <w:jc w:val="both"/>
              <w:rPr>
                <w:sz w:val="20"/>
                <w:szCs w:val="20"/>
              </w:rPr>
            </w:pPr>
            <w:r w:rsidRPr="00364116">
              <w:rPr>
                <w:sz w:val="20"/>
                <w:szCs w:val="20"/>
              </w:rPr>
              <w:t>4,89*</w:t>
            </w:r>
          </w:p>
        </w:tc>
        <w:tc>
          <w:tcPr>
            <w:tcW w:w="606" w:type="pct"/>
            <w:tcBorders>
              <w:top w:val="single" w:sz="4" w:space="0" w:color="auto"/>
              <w:left w:val="single" w:sz="4" w:space="0" w:color="auto"/>
              <w:bottom w:val="single" w:sz="4" w:space="0" w:color="auto"/>
              <w:right w:val="single" w:sz="4" w:space="0" w:color="auto"/>
            </w:tcBorders>
            <w:hideMark/>
          </w:tcPr>
          <w:p w14:paraId="185E8276" w14:textId="77777777" w:rsidR="009B4E6B" w:rsidRPr="00364116" w:rsidRDefault="009B4E6B" w:rsidP="00DD1447">
            <w:pPr>
              <w:jc w:val="both"/>
              <w:rPr>
                <w:sz w:val="20"/>
                <w:szCs w:val="20"/>
              </w:rPr>
            </w:pPr>
            <w:r w:rsidRPr="00364116">
              <w:rPr>
                <w:sz w:val="20"/>
                <w:szCs w:val="20"/>
              </w:rPr>
              <w:t>0</w:t>
            </w:r>
          </w:p>
        </w:tc>
      </w:tr>
      <w:tr w:rsidR="009B4E6B" w:rsidRPr="00364116" w14:paraId="05D6BCBC" w14:textId="77777777" w:rsidTr="00DD1447">
        <w:trPr>
          <w:trHeight w:val="730"/>
        </w:trPr>
        <w:tc>
          <w:tcPr>
            <w:tcW w:w="540" w:type="pct"/>
            <w:tcBorders>
              <w:top w:val="single" w:sz="4" w:space="0" w:color="auto"/>
              <w:left w:val="single" w:sz="4" w:space="0" w:color="auto"/>
              <w:bottom w:val="single" w:sz="4" w:space="0" w:color="auto"/>
              <w:right w:val="single" w:sz="4" w:space="0" w:color="auto"/>
            </w:tcBorders>
            <w:hideMark/>
          </w:tcPr>
          <w:p w14:paraId="6221FC7F" w14:textId="77777777" w:rsidR="009B4E6B" w:rsidRPr="00364116" w:rsidRDefault="009B4E6B" w:rsidP="00DD1447">
            <w:pPr>
              <w:jc w:val="both"/>
              <w:rPr>
                <w:sz w:val="20"/>
                <w:szCs w:val="20"/>
              </w:rPr>
            </w:pPr>
            <w:r w:rsidRPr="00364116">
              <w:rPr>
                <w:sz w:val="20"/>
                <w:szCs w:val="20"/>
              </w:rPr>
              <w:t>FaF (2018)</w:t>
            </w:r>
          </w:p>
        </w:tc>
        <w:tc>
          <w:tcPr>
            <w:tcW w:w="773" w:type="pct"/>
            <w:tcBorders>
              <w:top w:val="single" w:sz="4" w:space="0" w:color="auto"/>
              <w:left w:val="single" w:sz="4" w:space="0" w:color="auto"/>
              <w:bottom w:val="single" w:sz="4" w:space="0" w:color="auto"/>
              <w:right w:val="single" w:sz="4" w:space="0" w:color="auto"/>
            </w:tcBorders>
            <w:hideMark/>
          </w:tcPr>
          <w:p w14:paraId="4CE07492" w14:textId="77777777" w:rsidR="009B4E6B" w:rsidRPr="00364116" w:rsidRDefault="009B4E6B" w:rsidP="00DD1447">
            <w:pPr>
              <w:jc w:val="both"/>
              <w:rPr>
                <w:sz w:val="20"/>
                <w:szCs w:val="20"/>
              </w:rPr>
            </w:pPr>
            <w:r w:rsidRPr="00364116">
              <w:rPr>
                <w:sz w:val="20"/>
                <w:szCs w:val="20"/>
              </w:rPr>
              <w:t>25,04*</w:t>
            </w:r>
          </w:p>
          <w:p w14:paraId="59E4D61C" w14:textId="77777777" w:rsidR="009B4E6B" w:rsidRPr="00364116" w:rsidRDefault="009B4E6B" w:rsidP="00DD1447">
            <w:pPr>
              <w:jc w:val="both"/>
              <w:rPr>
                <w:sz w:val="20"/>
                <w:szCs w:val="20"/>
              </w:rPr>
            </w:pPr>
            <w:r w:rsidRPr="00364116">
              <w:rPr>
                <w:sz w:val="20"/>
                <w:szCs w:val="20"/>
              </w:rPr>
              <w:t>1,82* (obaly)</w:t>
            </w:r>
          </w:p>
        </w:tc>
        <w:tc>
          <w:tcPr>
            <w:tcW w:w="567" w:type="pct"/>
            <w:tcBorders>
              <w:top w:val="single" w:sz="4" w:space="0" w:color="auto"/>
              <w:left w:val="single" w:sz="4" w:space="0" w:color="auto"/>
              <w:bottom w:val="single" w:sz="4" w:space="0" w:color="auto"/>
              <w:right w:val="single" w:sz="4" w:space="0" w:color="auto"/>
            </w:tcBorders>
            <w:hideMark/>
          </w:tcPr>
          <w:p w14:paraId="3AF6DE8B" w14:textId="77777777" w:rsidR="009B4E6B" w:rsidRPr="00364116" w:rsidRDefault="009B4E6B" w:rsidP="00DD1447">
            <w:pPr>
              <w:jc w:val="both"/>
              <w:rPr>
                <w:sz w:val="20"/>
                <w:szCs w:val="20"/>
              </w:rPr>
            </w:pPr>
            <w:r w:rsidRPr="00364116">
              <w:rPr>
                <w:sz w:val="20"/>
                <w:szCs w:val="20"/>
              </w:rPr>
              <w:t>3,6*</w:t>
            </w:r>
          </w:p>
        </w:tc>
        <w:tc>
          <w:tcPr>
            <w:tcW w:w="500" w:type="pct"/>
            <w:tcBorders>
              <w:top w:val="single" w:sz="4" w:space="0" w:color="auto"/>
              <w:left w:val="single" w:sz="4" w:space="0" w:color="auto"/>
              <w:bottom w:val="single" w:sz="4" w:space="0" w:color="auto"/>
              <w:right w:val="single" w:sz="4" w:space="0" w:color="auto"/>
            </w:tcBorders>
            <w:hideMark/>
          </w:tcPr>
          <w:p w14:paraId="2BC44354" w14:textId="77777777" w:rsidR="009B4E6B" w:rsidRPr="00364116" w:rsidRDefault="009B4E6B" w:rsidP="00DD1447">
            <w:pPr>
              <w:jc w:val="both"/>
              <w:rPr>
                <w:sz w:val="20"/>
                <w:szCs w:val="20"/>
              </w:rPr>
            </w:pPr>
            <w:r w:rsidRPr="00364116">
              <w:rPr>
                <w:sz w:val="20"/>
                <w:szCs w:val="20"/>
              </w:rPr>
              <w:t>0,93*</w:t>
            </w:r>
          </w:p>
        </w:tc>
        <w:tc>
          <w:tcPr>
            <w:tcW w:w="499" w:type="pct"/>
            <w:tcBorders>
              <w:top w:val="single" w:sz="4" w:space="0" w:color="auto"/>
              <w:left w:val="single" w:sz="4" w:space="0" w:color="auto"/>
              <w:bottom w:val="single" w:sz="4" w:space="0" w:color="auto"/>
              <w:right w:val="single" w:sz="4" w:space="0" w:color="auto"/>
            </w:tcBorders>
            <w:hideMark/>
          </w:tcPr>
          <w:p w14:paraId="2357B646" w14:textId="77777777" w:rsidR="009B4E6B" w:rsidRPr="00364116" w:rsidRDefault="009B4E6B" w:rsidP="00DD1447">
            <w:pPr>
              <w:jc w:val="both"/>
              <w:rPr>
                <w:sz w:val="20"/>
                <w:szCs w:val="20"/>
              </w:rPr>
            </w:pPr>
            <w:r w:rsidRPr="00364116">
              <w:rPr>
                <w:sz w:val="20"/>
                <w:szCs w:val="20"/>
              </w:rPr>
              <w:t>0</w:t>
            </w:r>
          </w:p>
        </w:tc>
        <w:tc>
          <w:tcPr>
            <w:tcW w:w="901" w:type="pct"/>
            <w:tcBorders>
              <w:top w:val="single" w:sz="4" w:space="0" w:color="auto"/>
              <w:left w:val="single" w:sz="4" w:space="0" w:color="auto"/>
              <w:bottom w:val="single" w:sz="4" w:space="0" w:color="auto"/>
              <w:right w:val="single" w:sz="4" w:space="0" w:color="auto"/>
            </w:tcBorders>
            <w:hideMark/>
          </w:tcPr>
          <w:p w14:paraId="76F85D37" w14:textId="77777777" w:rsidR="009B4E6B" w:rsidRPr="00364116" w:rsidRDefault="009B4E6B" w:rsidP="00DD1447">
            <w:pPr>
              <w:jc w:val="both"/>
              <w:rPr>
                <w:sz w:val="20"/>
                <w:szCs w:val="20"/>
              </w:rPr>
            </w:pPr>
            <w:r w:rsidRPr="00364116">
              <w:rPr>
                <w:sz w:val="20"/>
                <w:szCs w:val="20"/>
              </w:rPr>
              <w:t>4,58</w:t>
            </w:r>
          </w:p>
        </w:tc>
        <w:tc>
          <w:tcPr>
            <w:tcW w:w="615" w:type="pct"/>
            <w:tcBorders>
              <w:top w:val="single" w:sz="4" w:space="0" w:color="auto"/>
              <w:left w:val="single" w:sz="4" w:space="0" w:color="auto"/>
              <w:bottom w:val="single" w:sz="4" w:space="0" w:color="auto"/>
              <w:right w:val="single" w:sz="4" w:space="0" w:color="auto"/>
            </w:tcBorders>
            <w:hideMark/>
          </w:tcPr>
          <w:p w14:paraId="311CF341" w14:textId="77777777" w:rsidR="009B4E6B" w:rsidRPr="00364116" w:rsidRDefault="009B4E6B" w:rsidP="00DD1447">
            <w:pPr>
              <w:jc w:val="both"/>
              <w:rPr>
                <w:sz w:val="20"/>
                <w:szCs w:val="20"/>
              </w:rPr>
            </w:pPr>
            <w:r w:rsidRPr="00364116">
              <w:rPr>
                <w:sz w:val="20"/>
                <w:szCs w:val="20"/>
              </w:rPr>
              <w:t>1,19*</w:t>
            </w:r>
          </w:p>
        </w:tc>
        <w:tc>
          <w:tcPr>
            <w:tcW w:w="606" w:type="pct"/>
            <w:tcBorders>
              <w:top w:val="single" w:sz="4" w:space="0" w:color="auto"/>
              <w:left w:val="single" w:sz="4" w:space="0" w:color="auto"/>
              <w:bottom w:val="single" w:sz="4" w:space="0" w:color="auto"/>
              <w:right w:val="single" w:sz="4" w:space="0" w:color="auto"/>
            </w:tcBorders>
            <w:hideMark/>
          </w:tcPr>
          <w:p w14:paraId="3EACCA39" w14:textId="77777777" w:rsidR="009B4E6B" w:rsidRPr="00364116" w:rsidRDefault="009B4E6B" w:rsidP="00DD1447">
            <w:pPr>
              <w:jc w:val="both"/>
              <w:rPr>
                <w:sz w:val="20"/>
                <w:szCs w:val="20"/>
              </w:rPr>
            </w:pPr>
            <w:r w:rsidRPr="00364116">
              <w:rPr>
                <w:sz w:val="20"/>
                <w:szCs w:val="20"/>
              </w:rPr>
              <w:t>0,01*</w:t>
            </w:r>
          </w:p>
        </w:tc>
      </w:tr>
      <w:tr w:rsidR="009B4E6B" w:rsidRPr="00364116" w14:paraId="0817718F" w14:textId="77777777" w:rsidTr="00DD1447">
        <w:trPr>
          <w:trHeight w:val="482"/>
        </w:trPr>
        <w:tc>
          <w:tcPr>
            <w:tcW w:w="540" w:type="pct"/>
            <w:tcBorders>
              <w:top w:val="single" w:sz="4" w:space="0" w:color="auto"/>
              <w:left w:val="single" w:sz="4" w:space="0" w:color="auto"/>
              <w:bottom w:val="single" w:sz="4" w:space="0" w:color="auto"/>
              <w:right w:val="single" w:sz="4" w:space="0" w:color="auto"/>
            </w:tcBorders>
            <w:hideMark/>
          </w:tcPr>
          <w:p w14:paraId="1A132B7A" w14:textId="77777777" w:rsidR="009B4E6B" w:rsidRPr="00364116" w:rsidRDefault="009B4E6B" w:rsidP="00DD1447">
            <w:pPr>
              <w:jc w:val="both"/>
              <w:rPr>
                <w:sz w:val="20"/>
                <w:szCs w:val="20"/>
              </w:rPr>
            </w:pPr>
            <w:r w:rsidRPr="00364116">
              <w:rPr>
                <w:sz w:val="20"/>
                <w:szCs w:val="20"/>
              </w:rPr>
              <w:t>LF + FaF</w:t>
            </w:r>
          </w:p>
        </w:tc>
        <w:tc>
          <w:tcPr>
            <w:tcW w:w="773" w:type="pct"/>
            <w:tcBorders>
              <w:top w:val="single" w:sz="4" w:space="0" w:color="auto"/>
              <w:left w:val="single" w:sz="4" w:space="0" w:color="auto"/>
              <w:bottom w:val="single" w:sz="4" w:space="0" w:color="auto"/>
              <w:right w:val="single" w:sz="4" w:space="0" w:color="auto"/>
            </w:tcBorders>
            <w:hideMark/>
          </w:tcPr>
          <w:p w14:paraId="6C779D1E" w14:textId="77777777" w:rsidR="009B4E6B" w:rsidRPr="00364116" w:rsidRDefault="009B4E6B" w:rsidP="00DD1447">
            <w:pPr>
              <w:jc w:val="both"/>
              <w:rPr>
                <w:sz w:val="20"/>
                <w:szCs w:val="20"/>
              </w:rPr>
            </w:pPr>
            <w:r w:rsidRPr="00364116">
              <w:rPr>
                <w:sz w:val="20"/>
                <w:szCs w:val="20"/>
              </w:rPr>
              <w:t>47,86</w:t>
            </w:r>
          </w:p>
        </w:tc>
        <w:tc>
          <w:tcPr>
            <w:tcW w:w="567" w:type="pct"/>
            <w:tcBorders>
              <w:top w:val="single" w:sz="4" w:space="0" w:color="auto"/>
              <w:left w:val="single" w:sz="4" w:space="0" w:color="auto"/>
              <w:bottom w:val="single" w:sz="4" w:space="0" w:color="auto"/>
              <w:right w:val="single" w:sz="4" w:space="0" w:color="auto"/>
            </w:tcBorders>
            <w:hideMark/>
          </w:tcPr>
          <w:p w14:paraId="43D371C6" w14:textId="77777777" w:rsidR="009B4E6B" w:rsidRPr="00364116" w:rsidRDefault="009B4E6B" w:rsidP="00DD1447">
            <w:pPr>
              <w:jc w:val="both"/>
              <w:rPr>
                <w:sz w:val="20"/>
                <w:szCs w:val="20"/>
              </w:rPr>
            </w:pPr>
            <w:r w:rsidRPr="00364116">
              <w:rPr>
                <w:sz w:val="20"/>
                <w:szCs w:val="20"/>
              </w:rPr>
              <w:t>6,49</w:t>
            </w:r>
          </w:p>
        </w:tc>
        <w:tc>
          <w:tcPr>
            <w:tcW w:w="500" w:type="pct"/>
            <w:tcBorders>
              <w:top w:val="single" w:sz="4" w:space="0" w:color="auto"/>
              <w:left w:val="single" w:sz="4" w:space="0" w:color="auto"/>
              <w:bottom w:val="single" w:sz="4" w:space="0" w:color="auto"/>
              <w:right w:val="single" w:sz="4" w:space="0" w:color="auto"/>
            </w:tcBorders>
            <w:hideMark/>
          </w:tcPr>
          <w:p w14:paraId="21C085BC" w14:textId="77777777" w:rsidR="009B4E6B" w:rsidRPr="00364116" w:rsidRDefault="009B4E6B" w:rsidP="00DD1447">
            <w:pPr>
              <w:jc w:val="both"/>
              <w:rPr>
                <w:sz w:val="20"/>
                <w:szCs w:val="20"/>
              </w:rPr>
            </w:pPr>
            <w:r w:rsidRPr="00364116">
              <w:rPr>
                <w:sz w:val="20"/>
                <w:szCs w:val="20"/>
              </w:rPr>
              <w:t>2,33</w:t>
            </w:r>
          </w:p>
        </w:tc>
        <w:tc>
          <w:tcPr>
            <w:tcW w:w="499" w:type="pct"/>
            <w:tcBorders>
              <w:top w:val="single" w:sz="4" w:space="0" w:color="auto"/>
              <w:left w:val="single" w:sz="4" w:space="0" w:color="auto"/>
              <w:bottom w:val="single" w:sz="4" w:space="0" w:color="auto"/>
              <w:right w:val="single" w:sz="4" w:space="0" w:color="auto"/>
            </w:tcBorders>
            <w:hideMark/>
          </w:tcPr>
          <w:p w14:paraId="71D737BD" w14:textId="77777777" w:rsidR="009B4E6B" w:rsidRPr="00364116" w:rsidRDefault="009B4E6B" w:rsidP="00DD1447">
            <w:pPr>
              <w:jc w:val="both"/>
              <w:rPr>
                <w:sz w:val="20"/>
                <w:szCs w:val="20"/>
              </w:rPr>
            </w:pPr>
            <w:r w:rsidRPr="00364116">
              <w:rPr>
                <w:sz w:val="20"/>
                <w:szCs w:val="20"/>
              </w:rPr>
              <w:t>1,1</w:t>
            </w:r>
          </w:p>
        </w:tc>
        <w:tc>
          <w:tcPr>
            <w:tcW w:w="901" w:type="pct"/>
            <w:tcBorders>
              <w:top w:val="single" w:sz="4" w:space="0" w:color="auto"/>
              <w:left w:val="single" w:sz="4" w:space="0" w:color="auto"/>
              <w:bottom w:val="single" w:sz="4" w:space="0" w:color="auto"/>
              <w:right w:val="single" w:sz="4" w:space="0" w:color="auto"/>
            </w:tcBorders>
            <w:hideMark/>
          </w:tcPr>
          <w:p w14:paraId="68824192" w14:textId="77777777" w:rsidR="009B4E6B" w:rsidRPr="00364116" w:rsidRDefault="009B4E6B" w:rsidP="00DD1447">
            <w:pPr>
              <w:jc w:val="both"/>
              <w:rPr>
                <w:sz w:val="20"/>
                <w:szCs w:val="20"/>
              </w:rPr>
            </w:pPr>
            <w:r w:rsidRPr="00364116">
              <w:rPr>
                <w:sz w:val="20"/>
                <w:szCs w:val="20"/>
              </w:rPr>
              <w:t>5,31</w:t>
            </w:r>
          </w:p>
        </w:tc>
        <w:tc>
          <w:tcPr>
            <w:tcW w:w="615" w:type="pct"/>
            <w:tcBorders>
              <w:top w:val="single" w:sz="4" w:space="0" w:color="auto"/>
              <w:left w:val="single" w:sz="4" w:space="0" w:color="auto"/>
              <w:bottom w:val="single" w:sz="4" w:space="0" w:color="auto"/>
              <w:right w:val="single" w:sz="4" w:space="0" w:color="auto"/>
            </w:tcBorders>
            <w:hideMark/>
          </w:tcPr>
          <w:p w14:paraId="681A7E3D" w14:textId="77777777" w:rsidR="009B4E6B" w:rsidRPr="00364116" w:rsidRDefault="009B4E6B" w:rsidP="00DD1447">
            <w:pPr>
              <w:jc w:val="both"/>
              <w:rPr>
                <w:sz w:val="20"/>
                <w:szCs w:val="20"/>
              </w:rPr>
            </w:pPr>
            <w:r w:rsidRPr="00364116">
              <w:rPr>
                <w:sz w:val="20"/>
                <w:szCs w:val="20"/>
              </w:rPr>
              <w:t>6,08</w:t>
            </w:r>
          </w:p>
        </w:tc>
        <w:tc>
          <w:tcPr>
            <w:tcW w:w="606" w:type="pct"/>
            <w:tcBorders>
              <w:top w:val="single" w:sz="4" w:space="0" w:color="auto"/>
              <w:left w:val="single" w:sz="4" w:space="0" w:color="auto"/>
              <w:bottom w:val="single" w:sz="4" w:space="0" w:color="auto"/>
              <w:right w:val="single" w:sz="4" w:space="0" w:color="auto"/>
            </w:tcBorders>
            <w:hideMark/>
          </w:tcPr>
          <w:p w14:paraId="5B69E232" w14:textId="77777777" w:rsidR="009B4E6B" w:rsidRPr="00364116" w:rsidRDefault="009B4E6B" w:rsidP="00DD1447">
            <w:pPr>
              <w:jc w:val="both"/>
              <w:rPr>
                <w:sz w:val="20"/>
                <w:szCs w:val="20"/>
              </w:rPr>
            </w:pPr>
            <w:r w:rsidRPr="00364116">
              <w:rPr>
                <w:sz w:val="20"/>
                <w:szCs w:val="20"/>
              </w:rPr>
              <w:t>0**</w:t>
            </w:r>
          </w:p>
        </w:tc>
      </w:tr>
    </w:tbl>
    <w:p w14:paraId="066C22D1" w14:textId="77777777" w:rsidR="009B4E6B" w:rsidRPr="00364116" w:rsidRDefault="009B4E6B" w:rsidP="009B4E6B">
      <w:pPr>
        <w:pStyle w:val="BABasictext"/>
      </w:pPr>
      <w:r w:rsidRPr="00364116">
        <w:t>*zaokrouhleno na 2 desetinná místa</w:t>
      </w:r>
    </w:p>
    <w:p w14:paraId="7D805150" w14:textId="77777777" w:rsidR="009B4E6B" w:rsidRPr="00364116" w:rsidRDefault="009B4E6B" w:rsidP="009B4E6B">
      <w:pPr>
        <w:pStyle w:val="BABasictext"/>
        <w:jc w:val="left"/>
      </w:pPr>
      <w:r w:rsidRPr="00364116">
        <w:t xml:space="preserve">** dle realizace projektu – zelené plochy, zelené fasády, vnitřní zeleň a dle systému řešení údržby těchto ploch Tabulka č. 4 teoretická produkce odpadů vycházející ze součtu produkcí odpadů obou fakult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1264"/>
        <w:gridCol w:w="1100"/>
        <w:gridCol w:w="968"/>
        <w:gridCol w:w="968"/>
        <w:gridCol w:w="1440"/>
        <w:gridCol w:w="1177"/>
        <w:gridCol w:w="1178"/>
      </w:tblGrid>
      <w:tr w:rsidR="009B4E6B" w:rsidRPr="00364116" w14:paraId="39A50A2D" w14:textId="77777777" w:rsidTr="00DD1447">
        <w:tc>
          <w:tcPr>
            <w:tcW w:w="530" w:type="pct"/>
            <w:tcBorders>
              <w:top w:val="single" w:sz="4" w:space="0" w:color="auto"/>
              <w:left w:val="single" w:sz="4" w:space="0" w:color="auto"/>
              <w:bottom w:val="single" w:sz="4" w:space="0" w:color="auto"/>
              <w:right w:val="single" w:sz="4" w:space="0" w:color="auto"/>
            </w:tcBorders>
            <w:shd w:val="clear" w:color="auto" w:fill="D9D9D9"/>
            <w:hideMark/>
          </w:tcPr>
          <w:p w14:paraId="3EBC5C67" w14:textId="77777777" w:rsidR="009B4E6B" w:rsidRPr="00364116" w:rsidRDefault="009B4E6B" w:rsidP="00DD1447">
            <w:pPr>
              <w:jc w:val="both"/>
              <w:rPr>
                <w:sz w:val="20"/>
                <w:szCs w:val="20"/>
              </w:rPr>
            </w:pPr>
            <w:r w:rsidRPr="00364116">
              <w:rPr>
                <w:sz w:val="20"/>
                <w:szCs w:val="20"/>
              </w:rPr>
              <w:t>Objekt</w:t>
            </w:r>
          </w:p>
        </w:tc>
        <w:tc>
          <w:tcPr>
            <w:tcW w:w="707" w:type="pct"/>
            <w:tcBorders>
              <w:top w:val="single" w:sz="4" w:space="0" w:color="auto"/>
              <w:left w:val="single" w:sz="4" w:space="0" w:color="auto"/>
              <w:bottom w:val="single" w:sz="4" w:space="0" w:color="auto"/>
              <w:right w:val="single" w:sz="4" w:space="0" w:color="auto"/>
            </w:tcBorders>
            <w:shd w:val="clear" w:color="auto" w:fill="D9D9D9"/>
            <w:hideMark/>
          </w:tcPr>
          <w:p w14:paraId="5B31BC73" w14:textId="77777777" w:rsidR="009B4E6B" w:rsidRPr="00364116" w:rsidRDefault="009B4E6B" w:rsidP="00DD1447">
            <w:pPr>
              <w:jc w:val="both"/>
              <w:rPr>
                <w:sz w:val="20"/>
                <w:szCs w:val="20"/>
              </w:rPr>
            </w:pPr>
            <w:r w:rsidRPr="00364116">
              <w:rPr>
                <w:sz w:val="20"/>
                <w:szCs w:val="20"/>
              </w:rPr>
              <w:t>Směsné komunální odpady</w:t>
            </w:r>
          </w:p>
        </w:tc>
        <w:tc>
          <w:tcPr>
            <w:tcW w:w="616" w:type="pct"/>
            <w:tcBorders>
              <w:top w:val="single" w:sz="4" w:space="0" w:color="auto"/>
              <w:left w:val="single" w:sz="4" w:space="0" w:color="auto"/>
              <w:bottom w:val="single" w:sz="4" w:space="0" w:color="auto"/>
              <w:right w:val="single" w:sz="4" w:space="0" w:color="auto"/>
            </w:tcBorders>
            <w:shd w:val="clear" w:color="auto" w:fill="D9D9D9"/>
          </w:tcPr>
          <w:p w14:paraId="1E176A3C" w14:textId="77777777" w:rsidR="009B4E6B" w:rsidRPr="00364116" w:rsidRDefault="009B4E6B" w:rsidP="00DD1447">
            <w:pPr>
              <w:jc w:val="both"/>
              <w:rPr>
                <w:sz w:val="20"/>
                <w:szCs w:val="20"/>
              </w:rPr>
            </w:pPr>
            <w:r w:rsidRPr="00364116">
              <w:rPr>
                <w:sz w:val="20"/>
                <w:szCs w:val="20"/>
              </w:rPr>
              <w:t>Papír a obaly</w:t>
            </w:r>
          </w:p>
          <w:p w14:paraId="03534D34" w14:textId="77777777" w:rsidR="009B4E6B" w:rsidRPr="00364116" w:rsidRDefault="009B4E6B" w:rsidP="00DD1447">
            <w:pPr>
              <w:jc w:val="both"/>
              <w:rPr>
                <w:sz w:val="20"/>
                <w:szCs w:val="20"/>
              </w:rPr>
            </w:pPr>
          </w:p>
        </w:tc>
        <w:tc>
          <w:tcPr>
            <w:tcW w:w="543" w:type="pct"/>
            <w:tcBorders>
              <w:top w:val="single" w:sz="4" w:space="0" w:color="auto"/>
              <w:left w:val="single" w:sz="4" w:space="0" w:color="auto"/>
              <w:bottom w:val="single" w:sz="4" w:space="0" w:color="auto"/>
              <w:right w:val="single" w:sz="4" w:space="0" w:color="auto"/>
            </w:tcBorders>
            <w:shd w:val="clear" w:color="auto" w:fill="D9D9D9"/>
            <w:hideMark/>
          </w:tcPr>
          <w:p w14:paraId="2DC5695B" w14:textId="77777777" w:rsidR="009B4E6B" w:rsidRPr="00364116" w:rsidRDefault="009B4E6B" w:rsidP="00DD1447">
            <w:pPr>
              <w:jc w:val="both"/>
              <w:rPr>
                <w:sz w:val="20"/>
                <w:szCs w:val="20"/>
              </w:rPr>
            </w:pPr>
            <w:r w:rsidRPr="00364116">
              <w:rPr>
                <w:sz w:val="20"/>
                <w:szCs w:val="20"/>
              </w:rPr>
              <w:t>Plast a obaly</w:t>
            </w:r>
          </w:p>
        </w:tc>
        <w:tc>
          <w:tcPr>
            <w:tcW w:w="543" w:type="pct"/>
            <w:tcBorders>
              <w:top w:val="single" w:sz="4" w:space="0" w:color="auto"/>
              <w:left w:val="single" w:sz="4" w:space="0" w:color="auto"/>
              <w:bottom w:val="single" w:sz="4" w:space="0" w:color="auto"/>
              <w:right w:val="single" w:sz="4" w:space="0" w:color="auto"/>
            </w:tcBorders>
            <w:shd w:val="clear" w:color="auto" w:fill="D9D9D9"/>
          </w:tcPr>
          <w:p w14:paraId="09679B03" w14:textId="77777777" w:rsidR="009B4E6B" w:rsidRPr="00364116" w:rsidRDefault="009B4E6B" w:rsidP="00DD1447">
            <w:pPr>
              <w:jc w:val="both"/>
              <w:rPr>
                <w:sz w:val="20"/>
                <w:szCs w:val="20"/>
              </w:rPr>
            </w:pPr>
            <w:r w:rsidRPr="00364116">
              <w:rPr>
                <w:sz w:val="20"/>
                <w:szCs w:val="20"/>
              </w:rPr>
              <w:t>Sklo a obaly</w:t>
            </w:r>
          </w:p>
          <w:p w14:paraId="66B26920" w14:textId="77777777" w:rsidR="009B4E6B" w:rsidRPr="00364116" w:rsidRDefault="009B4E6B" w:rsidP="00DD1447">
            <w:pPr>
              <w:jc w:val="both"/>
              <w:rPr>
                <w:sz w:val="20"/>
                <w:szCs w:val="20"/>
              </w:rPr>
            </w:pPr>
          </w:p>
        </w:tc>
        <w:tc>
          <w:tcPr>
            <w:tcW w:w="741" w:type="pct"/>
            <w:tcBorders>
              <w:top w:val="single" w:sz="4" w:space="0" w:color="auto"/>
              <w:left w:val="single" w:sz="4" w:space="0" w:color="auto"/>
              <w:bottom w:val="single" w:sz="4" w:space="0" w:color="auto"/>
              <w:right w:val="single" w:sz="4" w:space="0" w:color="auto"/>
            </w:tcBorders>
            <w:shd w:val="clear" w:color="auto" w:fill="D9D9D9"/>
            <w:hideMark/>
          </w:tcPr>
          <w:p w14:paraId="6577E2D0" w14:textId="77777777" w:rsidR="009B4E6B" w:rsidRPr="00364116" w:rsidRDefault="00B85592" w:rsidP="00DD1447">
            <w:pPr>
              <w:spacing w:after="0"/>
              <w:jc w:val="both"/>
              <w:rPr>
                <w:sz w:val="20"/>
                <w:szCs w:val="20"/>
              </w:rPr>
            </w:pPr>
            <w:r w:rsidRPr="00364116">
              <w:rPr>
                <w:sz w:val="20"/>
                <w:szCs w:val="20"/>
              </w:rPr>
              <w:t>Rozpouštědla</w:t>
            </w:r>
          </w:p>
          <w:p w14:paraId="43453EDF" w14:textId="77777777" w:rsidR="009B4E6B" w:rsidRPr="00364116" w:rsidRDefault="009B4E6B" w:rsidP="00DD1447">
            <w:pPr>
              <w:spacing w:after="0"/>
              <w:jc w:val="both"/>
              <w:rPr>
                <w:sz w:val="20"/>
                <w:szCs w:val="20"/>
              </w:rPr>
            </w:pPr>
            <w:r w:rsidRPr="00364116">
              <w:rPr>
                <w:sz w:val="20"/>
                <w:szCs w:val="20"/>
              </w:rPr>
              <w:t>a chemie</w:t>
            </w:r>
          </w:p>
          <w:p w14:paraId="5289CDC6" w14:textId="77777777" w:rsidR="009B4E6B" w:rsidRPr="00364116" w:rsidRDefault="009B4E6B" w:rsidP="00DD1447">
            <w:pPr>
              <w:spacing w:after="0"/>
              <w:jc w:val="both"/>
              <w:rPr>
                <w:sz w:val="20"/>
                <w:szCs w:val="20"/>
              </w:rPr>
            </w:pPr>
            <w:r w:rsidRPr="00364116">
              <w:rPr>
                <w:sz w:val="20"/>
                <w:szCs w:val="20"/>
              </w:rPr>
              <w:t>obaly</w:t>
            </w:r>
          </w:p>
        </w:tc>
        <w:tc>
          <w:tcPr>
            <w:tcW w:w="659" w:type="pct"/>
            <w:tcBorders>
              <w:top w:val="single" w:sz="4" w:space="0" w:color="auto"/>
              <w:left w:val="single" w:sz="4" w:space="0" w:color="auto"/>
              <w:bottom w:val="single" w:sz="4" w:space="0" w:color="auto"/>
              <w:right w:val="single" w:sz="4" w:space="0" w:color="auto"/>
            </w:tcBorders>
            <w:shd w:val="clear" w:color="auto" w:fill="D9D9D9"/>
          </w:tcPr>
          <w:p w14:paraId="0BA7F9D4" w14:textId="77777777" w:rsidR="009B4E6B" w:rsidRPr="00364116" w:rsidRDefault="009B4E6B" w:rsidP="00DD1447">
            <w:pPr>
              <w:jc w:val="both"/>
              <w:rPr>
                <w:sz w:val="20"/>
                <w:szCs w:val="20"/>
              </w:rPr>
            </w:pPr>
            <w:r w:rsidRPr="00364116">
              <w:rPr>
                <w:sz w:val="20"/>
                <w:szCs w:val="20"/>
              </w:rPr>
              <w:t>infekční</w:t>
            </w:r>
          </w:p>
          <w:p w14:paraId="4627E5C6" w14:textId="77777777" w:rsidR="009B4E6B" w:rsidRPr="00364116" w:rsidRDefault="009B4E6B" w:rsidP="00DD1447">
            <w:pPr>
              <w:jc w:val="both"/>
              <w:rPr>
                <w:sz w:val="20"/>
                <w:szCs w:val="20"/>
              </w:rPr>
            </w:pPr>
          </w:p>
        </w:tc>
        <w:tc>
          <w:tcPr>
            <w:tcW w:w="659" w:type="pct"/>
            <w:tcBorders>
              <w:top w:val="single" w:sz="4" w:space="0" w:color="auto"/>
              <w:left w:val="single" w:sz="4" w:space="0" w:color="auto"/>
              <w:bottom w:val="single" w:sz="4" w:space="0" w:color="auto"/>
              <w:right w:val="single" w:sz="4" w:space="0" w:color="auto"/>
            </w:tcBorders>
            <w:shd w:val="clear" w:color="auto" w:fill="D9D9D9"/>
          </w:tcPr>
          <w:p w14:paraId="03A6B9C5" w14:textId="77777777" w:rsidR="009B4E6B" w:rsidRPr="00364116" w:rsidRDefault="009B4E6B" w:rsidP="00DD1447">
            <w:pPr>
              <w:jc w:val="both"/>
              <w:rPr>
                <w:sz w:val="20"/>
                <w:szCs w:val="20"/>
              </w:rPr>
            </w:pPr>
            <w:r w:rsidRPr="00364116">
              <w:rPr>
                <w:sz w:val="20"/>
                <w:szCs w:val="20"/>
              </w:rPr>
              <w:t>BRO</w:t>
            </w:r>
          </w:p>
          <w:p w14:paraId="2E317011" w14:textId="77777777" w:rsidR="009B4E6B" w:rsidRPr="00364116" w:rsidRDefault="009B4E6B" w:rsidP="00DD1447">
            <w:pPr>
              <w:jc w:val="both"/>
              <w:rPr>
                <w:sz w:val="20"/>
                <w:szCs w:val="20"/>
              </w:rPr>
            </w:pPr>
          </w:p>
        </w:tc>
      </w:tr>
      <w:tr w:rsidR="009B4E6B" w:rsidRPr="00364116" w14:paraId="211CC754" w14:textId="77777777" w:rsidTr="00DD1447">
        <w:tc>
          <w:tcPr>
            <w:tcW w:w="530" w:type="pct"/>
            <w:tcBorders>
              <w:top w:val="single" w:sz="4" w:space="0" w:color="auto"/>
              <w:left w:val="single" w:sz="4" w:space="0" w:color="auto"/>
              <w:bottom w:val="single" w:sz="4" w:space="0" w:color="auto"/>
              <w:right w:val="single" w:sz="4" w:space="0" w:color="auto"/>
            </w:tcBorders>
            <w:hideMark/>
          </w:tcPr>
          <w:p w14:paraId="0B843D90" w14:textId="77777777" w:rsidR="009B4E6B" w:rsidRPr="00364116" w:rsidRDefault="009B4E6B" w:rsidP="00DD1447">
            <w:pPr>
              <w:jc w:val="both"/>
              <w:rPr>
                <w:sz w:val="20"/>
                <w:szCs w:val="20"/>
              </w:rPr>
            </w:pPr>
            <w:r w:rsidRPr="00364116">
              <w:rPr>
                <w:sz w:val="20"/>
                <w:szCs w:val="20"/>
              </w:rPr>
              <w:t>LF + FaF</w:t>
            </w:r>
          </w:p>
        </w:tc>
        <w:tc>
          <w:tcPr>
            <w:tcW w:w="707" w:type="pct"/>
            <w:tcBorders>
              <w:top w:val="single" w:sz="4" w:space="0" w:color="auto"/>
              <w:left w:val="single" w:sz="4" w:space="0" w:color="auto"/>
              <w:bottom w:val="single" w:sz="4" w:space="0" w:color="auto"/>
              <w:right w:val="single" w:sz="4" w:space="0" w:color="auto"/>
            </w:tcBorders>
            <w:hideMark/>
          </w:tcPr>
          <w:p w14:paraId="6B3A6F4A" w14:textId="77777777" w:rsidR="009B4E6B" w:rsidRPr="00364116" w:rsidRDefault="009B4E6B" w:rsidP="00DD1447">
            <w:pPr>
              <w:jc w:val="both"/>
              <w:rPr>
                <w:sz w:val="20"/>
                <w:szCs w:val="20"/>
              </w:rPr>
            </w:pPr>
            <w:r w:rsidRPr="00364116">
              <w:rPr>
                <w:sz w:val="20"/>
                <w:szCs w:val="20"/>
              </w:rPr>
              <w:t>47,86</w:t>
            </w:r>
          </w:p>
        </w:tc>
        <w:tc>
          <w:tcPr>
            <w:tcW w:w="616" w:type="pct"/>
            <w:tcBorders>
              <w:top w:val="single" w:sz="4" w:space="0" w:color="auto"/>
              <w:left w:val="single" w:sz="4" w:space="0" w:color="auto"/>
              <w:bottom w:val="single" w:sz="4" w:space="0" w:color="auto"/>
              <w:right w:val="single" w:sz="4" w:space="0" w:color="auto"/>
            </w:tcBorders>
            <w:hideMark/>
          </w:tcPr>
          <w:p w14:paraId="3BCC49A4" w14:textId="77777777" w:rsidR="009B4E6B" w:rsidRPr="00364116" w:rsidRDefault="009B4E6B" w:rsidP="00DD1447">
            <w:pPr>
              <w:jc w:val="both"/>
              <w:rPr>
                <w:sz w:val="20"/>
                <w:szCs w:val="20"/>
              </w:rPr>
            </w:pPr>
            <w:r w:rsidRPr="00364116">
              <w:rPr>
                <w:sz w:val="20"/>
                <w:szCs w:val="20"/>
              </w:rPr>
              <w:t>6,49</w:t>
            </w:r>
          </w:p>
        </w:tc>
        <w:tc>
          <w:tcPr>
            <w:tcW w:w="543" w:type="pct"/>
            <w:tcBorders>
              <w:top w:val="single" w:sz="4" w:space="0" w:color="auto"/>
              <w:left w:val="single" w:sz="4" w:space="0" w:color="auto"/>
              <w:bottom w:val="single" w:sz="4" w:space="0" w:color="auto"/>
              <w:right w:val="single" w:sz="4" w:space="0" w:color="auto"/>
            </w:tcBorders>
            <w:hideMark/>
          </w:tcPr>
          <w:p w14:paraId="2731F7D0" w14:textId="77777777" w:rsidR="009B4E6B" w:rsidRPr="00364116" w:rsidRDefault="009B4E6B" w:rsidP="00DD1447">
            <w:pPr>
              <w:jc w:val="both"/>
              <w:rPr>
                <w:sz w:val="20"/>
                <w:szCs w:val="20"/>
              </w:rPr>
            </w:pPr>
            <w:r w:rsidRPr="00364116">
              <w:rPr>
                <w:sz w:val="20"/>
                <w:szCs w:val="20"/>
              </w:rPr>
              <w:t>2,33</w:t>
            </w:r>
          </w:p>
        </w:tc>
        <w:tc>
          <w:tcPr>
            <w:tcW w:w="543" w:type="pct"/>
            <w:tcBorders>
              <w:top w:val="single" w:sz="4" w:space="0" w:color="auto"/>
              <w:left w:val="single" w:sz="4" w:space="0" w:color="auto"/>
              <w:bottom w:val="single" w:sz="4" w:space="0" w:color="auto"/>
              <w:right w:val="single" w:sz="4" w:space="0" w:color="auto"/>
            </w:tcBorders>
            <w:hideMark/>
          </w:tcPr>
          <w:p w14:paraId="42FCBB3B" w14:textId="77777777" w:rsidR="009B4E6B" w:rsidRPr="00364116" w:rsidRDefault="009B4E6B" w:rsidP="00DD1447">
            <w:pPr>
              <w:jc w:val="both"/>
              <w:rPr>
                <w:sz w:val="20"/>
                <w:szCs w:val="20"/>
              </w:rPr>
            </w:pPr>
            <w:r w:rsidRPr="00364116">
              <w:rPr>
                <w:sz w:val="20"/>
                <w:szCs w:val="20"/>
              </w:rPr>
              <w:t>1,1</w:t>
            </w:r>
          </w:p>
        </w:tc>
        <w:tc>
          <w:tcPr>
            <w:tcW w:w="741" w:type="pct"/>
            <w:tcBorders>
              <w:top w:val="single" w:sz="4" w:space="0" w:color="auto"/>
              <w:left w:val="single" w:sz="4" w:space="0" w:color="auto"/>
              <w:bottom w:val="single" w:sz="4" w:space="0" w:color="auto"/>
              <w:right w:val="single" w:sz="4" w:space="0" w:color="auto"/>
            </w:tcBorders>
            <w:hideMark/>
          </w:tcPr>
          <w:p w14:paraId="74A7AA03" w14:textId="77777777" w:rsidR="009B4E6B" w:rsidRPr="00364116" w:rsidRDefault="009B4E6B" w:rsidP="00DD1447">
            <w:pPr>
              <w:jc w:val="both"/>
              <w:rPr>
                <w:sz w:val="20"/>
                <w:szCs w:val="20"/>
              </w:rPr>
            </w:pPr>
            <w:r w:rsidRPr="00364116">
              <w:rPr>
                <w:sz w:val="20"/>
                <w:szCs w:val="20"/>
              </w:rPr>
              <w:t>5,31</w:t>
            </w:r>
          </w:p>
        </w:tc>
        <w:tc>
          <w:tcPr>
            <w:tcW w:w="659" w:type="pct"/>
            <w:tcBorders>
              <w:top w:val="single" w:sz="4" w:space="0" w:color="auto"/>
              <w:left w:val="single" w:sz="4" w:space="0" w:color="auto"/>
              <w:bottom w:val="single" w:sz="4" w:space="0" w:color="auto"/>
              <w:right w:val="single" w:sz="4" w:space="0" w:color="auto"/>
            </w:tcBorders>
            <w:hideMark/>
          </w:tcPr>
          <w:p w14:paraId="5F321E4A" w14:textId="77777777" w:rsidR="009B4E6B" w:rsidRPr="00364116" w:rsidRDefault="009B4E6B" w:rsidP="00DD1447">
            <w:pPr>
              <w:jc w:val="both"/>
              <w:rPr>
                <w:sz w:val="20"/>
                <w:szCs w:val="20"/>
              </w:rPr>
            </w:pPr>
            <w:r w:rsidRPr="00364116">
              <w:rPr>
                <w:sz w:val="20"/>
                <w:szCs w:val="20"/>
              </w:rPr>
              <w:t>6,08</w:t>
            </w:r>
          </w:p>
        </w:tc>
        <w:tc>
          <w:tcPr>
            <w:tcW w:w="659" w:type="pct"/>
            <w:tcBorders>
              <w:top w:val="single" w:sz="4" w:space="0" w:color="auto"/>
              <w:left w:val="single" w:sz="4" w:space="0" w:color="auto"/>
              <w:bottom w:val="single" w:sz="4" w:space="0" w:color="auto"/>
              <w:right w:val="single" w:sz="4" w:space="0" w:color="auto"/>
            </w:tcBorders>
            <w:hideMark/>
          </w:tcPr>
          <w:p w14:paraId="20C0D7A0" w14:textId="77777777" w:rsidR="009B4E6B" w:rsidRPr="00364116" w:rsidRDefault="009B4E6B" w:rsidP="00DD1447">
            <w:pPr>
              <w:jc w:val="both"/>
              <w:rPr>
                <w:sz w:val="20"/>
                <w:szCs w:val="20"/>
              </w:rPr>
            </w:pPr>
            <w:r w:rsidRPr="00364116">
              <w:rPr>
                <w:sz w:val="20"/>
                <w:szCs w:val="20"/>
              </w:rPr>
              <w:t>0**</w:t>
            </w:r>
          </w:p>
        </w:tc>
      </w:tr>
    </w:tbl>
    <w:p w14:paraId="6817AFD0" w14:textId="77777777" w:rsidR="009B4E6B" w:rsidRPr="00364116" w:rsidRDefault="009B4E6B" w:rsidP="009B4E6B">
      <w:pPr>
        <w:pStyle w:val="BABasictext"/>
      </w:pPr>
      <w:r w:rsidRPr="00364116">
        <w:t>*z hlášení ISPOP</w:t>
      </w:r>
    </w:p>
    <w:p w14:paraId="6FC0B7A5" w14:textId="77777777" w:rsidR="009B4E6B" w:rsidRPr="00364116" w:rsidRDefault="009B4E6B" w:rsidP="009B4E6B">
      <w:pPr>
        <w:pStyle w:val="BABasictext"/>
      </w:pPr>
    </w:p>
    <w:p w14:paraId="4F522329" w14:textId="77777777" w:rsidR="009B4E6B" w:rsidRPr="00364116" w:rsidRDefault="009B4E6B" w:rsidP="009B4E6B">
      <w:pPr>
        <w:pStyle w:val="BALocalheading"/>
      </w:pPr>
      <w:r w:rsidRPr="00364116">
        <w:t xml:space="preserve">Současná </w:t>
      </w:r>
      <w:r w:rsidR="00B85592" w:rsidRPr="00364116">
        <w:t>produkce – objem</w:t>
      </w:r>
      <w:r w:rsidRPr="00364116">
        <w:t xml:space="preserve"> shromažďovacích prostředků </w:t>
      </w:r>
    </w:p>
    <w:p w14:paraId="1D1BBD3B" w14:textId="77777777" w:rsidR="009B4E6B" w:rsidRPr="00364116" w:rsidRDefault="009B4E6B" w:rsidP="009B4E6B">
      <w:pPr>
        <w:pStyle w:val="BABasictext"/>
      </w:pPr>
      <w:r w:rsidRPr="00364116">
        <w:t xml:space="preserve">Mimo teoreticky ohlášené množství odpadů byl také zjištěn skutečný objem shromažďovacích prostředků, ověřena četnost svozu a byl vypočten pomocný koeficient využití objemu. Jedná se bezrozměrné číslo, které zobrazí množství svezeného odpadu na jednotku objemu, a to dle teoretických množství vznikajících odpadů. tento parametr byl zjišťován pro hlavní odpady dle množství produkce (SKO, plast, papír). </w:t>
      </w:r>
    </w:p>
    <w:p w14:paraId="4C373209" w14:textId="77777777" w:rsidR="009B4E6B" w:rsidRPr="00364116" w:rsidRDefault="009B4E6B" w:rsidP="009B4E6B">
      <w:pPr>
        <w:pStyle w:val="BABasictext"/>
      </w:pPr>
      <w:r w:rsidRPr="00364116">
        <w:t>Tabulka č. 5: Papír-produkce odpadu v roce 2018, (katalogové čísla150101 a 200101)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808"/>
        <w:gridCol w:w="1808"/>
        <w:gridCol w:w="1808"/>
        <w:gridCol w:w="1808"/>
      </w:tblGrid>
      <w:tr w:rsidR="009B4E6B" w:rsidRPr="00364116" w14:paraId="04B11008" w14:textId="77777777" w:rsidTr="00DD1447">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7C87668C" w14:textId="77777777" w:rsidR="009B4E6B" w:rsidRPr="00364116" w:rsidRDefault="009B4E6B" w:rsidP="00DD1447">
            <w:pPr>
              <w:jc w:val="both"/>
              <w:rPr>
                <w:sz w:val="20"/>
                <w:szCs w:val="20"/>
              </w:rPr>
            </w:pPr>
            <w:r w:rsidRPr="00364116">
              <w:rPr>
                <w:sz w:val="20"/>
                <w:szCs w:val="20"/>
              </w:rPr>
              <w:t>Objekt</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7175FC8C" w14:textId="77777777" w:rsidR="009B4E6B" w:rsidRPr="00364116" w:rsidRDefault="00B85592" w:rsidP="00DD1447">
            <w:pPr>
              <w:jc w:val="both"/>
              <w:rPr>
                <w:sz w:val="20"/>
                <w:szCs w:val="20"/>
              </w:rPr>
            </w:pPr>
            <w:r w:rsidRPr="00364116">
              <w:rPr>
                <w:sz w:val="20"/>
                <w:szCs w:val="20"/>
              </w:rPr>
              <w:t>Objem (</w:t>
            </w:r>
            <w:r w:rsidR="009B4E6B" w:rsidRPr="00364116">
              <w:rPr>
                <w:sz w:val="20"/>
                <w:szCs w:val="20"/>
              </w:rPr>
              <w:t>l)</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56667215" w14:textId="77777777" w:rsidR="009B4E6B" w:rsidRPr="00364116" w:rsidRDefault="009B4E6B" w:rsidP="00DD1447">
            <w:pPr>
              <w:jc w:val="both"/>
              <w:rPr>
                <w:sz w:val="20"/>
                <w:szCs w:val="20"/>
              </w:rPr>
            </w:pPr>
            <w:r w:rsidRPr="00364116">
              <w:rPr>
                <w:sz w:val="20"/>
                <w:szCs w:val="20"/>
              </w:rPr>
              <w:t>Množství (t)</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333366C6" w14:textId="77777777" w:rsidR="009B4E6B" w:rsidRPr="00364116" w:rsidRDefault="009B4E6B" w:rsidP="00DD1447">
            <w:pPr>
              <w:jc w:val="both"/>
              <w:rPr>
                <w:sz w:val="20"/>
                <w:szCs w:val="20"/>
              </w:rPr>
            </w:pPr>
            <w:r w:rsidRPr="00364116">
              <w:rPr>
                <w:sz w:val="20"/>
                <w:szCs w:val="20"/>
              </w:rPr>
              <w:t>Svoz (četnost 1 za 2 týdny)</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55FA76EC" w14:textId="77777777" w:rsidR="009B4E6B" w:rsidRPr="00364116" w:rsidRDefault="009B4E6B" w:rsidP="00DD1447">
            <w:pPr>
              <w:jc w:val="both"/>
              <w:rPr>
                <w:sz w:val="20"/>
                <w:szCs w:val="20"/>
              </w:rPr>
            </w:pPr>
            <w:r w:rsidRPr="00364116">
              <w:rPr>
                <w:sz w:val="20"/>
                <w:szCs w:val="20"/>
              </w:rPr>
              <w:t xml:space="preserve">Využití objemu </w:t>
            </w:r>
          </w:p>
        </w:tc>
      </w:tr>
      <w:tr w:rsidR="009B4E6B" w:rsidRPr="00364116" w14:paraId="4807E80B"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17C0C3A6" w14:textId="77777777" w:rsidR="009B4E6B" w:rsidRPr="00364116" w:rsidRDefault="009B4E6B" w:rsidP="00DD1447">
            <w:pPr>
              <w:jc w:val="both"/>
              <w:rPr>
                <w:sz w:val="20"/>
                <w:szCs w:val="20"/>
              </w:rPr>
            </w:pPr>
            <w:r w:rsidRPr="00364116">
              <w:rPr>
                <w:sz w:val="20"/>
                <w:szCs w:val="20"/>
              </w:rPr>
              <w:t>LF</w:t>
            </w:r>
          </w:p>
        </w:tc>
        <w:tc>
          <w:tcPr>
            <w:tcW w:w="1000" w:type="pct"/>
            <w:tcBorders>
              <w:top w:val="single" w:sz="4" w:space="0" w:color="auto"/>
              <w:left w:val="single" w:sz="4" w:space="0" w:color="auto"/>
              <w:bottom w:val="single" w:sz="4" w:space="0" w:color="auto"/>
              <w:right w:val="single" w:sz="4" w:space="0" w:color="auto"/>
            </w:tcBorders>
            <w:hideMark/>
          </w:tcPr>
          <w:p w14:paraId="591E6862" w14:textId="77777777" w:rsidR="009B4E6B" w:rsidRPr="00364116" w:rsidRDefault="009B4E6B" w:rsidP="00DD1447">
            <w:pPr>
              <w:jc w:val="both"/>
              <w:rPr>
                <w:sz w:val="20"/>
                <w:szCs w:val="20"/>
              </w:rPr>
            </w:pPr>
            <w:r w:rsidRPr="00364116">
              <w:rPr>
                <w:sz w:val="20"/>
                <w:szCs w:val="20"/>
              </w:rPr>
              <w:t>5000</w:t>
            </w:r>
          </w:p>
        </w:tc>
        <w:tc>
          <w:tcPr>
            <w:tcW w:w="1000" w:type="pct"/>
            <w:tcBorders>
              <w:top w:val="single" w:sz="4" w:space="0" w:color="auto"/>
              <w:left w:val="single" w:sz="4" w:space="0" w:color="auto"/>
              <w:bottom w:val="single" w:sz="4" w:space="0" w:color="auto"/>
              <w:right w:val="single" w:sz="4" w:space="0" w:color="auto"/>
            </w:tcBorders>
            <w:hideMark/>
          </w:tcPr>
          <w:p w14:paraId="7E975077" w14:textId="77777777" w:rsidR="009B4E6B" w:rsidRPr="00364116" w:rsidRDefault="009B4E6B" w:rsidP="00DD1447">
            <w:pPr>
              <w:jc w:val="both"/>
              <w:rPr>
                <w:sz w:val="20"/>
                <w:szCs w:val="20"/>
              </w:rPr>
            </w:pPr>
            <w:r w:rsidRPr="00364116">
              <w:rPr>
                <w:sz w:val="20"/>
                <w:szCs w:val="20"/>
              </w:rPr>
              <w:t>2,89</w:t>
            </w:r>
          </w:p>
        </w:tc>
        <w:tc>
          <w:tcPr>
            <w:tcW w:w="1000" w:type="pct"/>
            <w:tcBorders>
              <w:top w:val="single" w:sz="4" w:space="0" w:color="auto"/>
              <w:left w:val="single" w:sz="4" w:space="0" w:color="auto"/>
              <w:bottom w:val="single" w:sz="4" w:space="0" w:color="auto"/>
              <w:right w:val="single" w:sz="4" w:space="0" w:color="auto"/>
            </w:tcBorders>
            <w:hideMark/>
          </w:tcPr>
          <w:p w14:paraId="0DF6CF68" w14:textId="77777777" w:rsidR="009B4E6B" w:rsidRPr="00364116" w:rsidRDefault="009B4E6B" w:rsidP="00DD1447">
            <w:pPr>
              <w:jc w:val="both"/>
              <w:rPr>
                <w:sz w:val="20"/>
                <w:szCs w:val="20"/>
              </w:rPr>
            </w:pPr>
            <w:r w:rsidRPr="00364116">
              <w:rPr>
                <w:sz w:val="20"/>
                <w:szCs w:val="20"/>
              </w:rPr>
              <w:t>26</w:t>
            </w:r>
          </w:p>
        </w:tc>
        <w:tc>
          <w:tcPr>
            <w:tcW w:w="1000" w:type="pct"/>
            <w:tcBorders>
              <w:top w:val="single" w:sz="4" w:space="0" w:color="auto"/>
              <w:left w:val="single" w:sz="4" w:space="0" w:color="auto"/>
              <w:bottom w:val="single" w:sz="4" w:space="0" w:color="auto"/>
              <w:right w:val="single" w:sz="4" w:space="0" w:color="auto"/>
            </w:tcBorders>
            <w:hideMark/>
          </w:tcPr>
          <w:p w14:paraId="507F8B18" w14:textId="77777777" w:rsidR="009B4E6B" w:rsidRPr="00364116" w:rsidRDefault="009B4E6B" w:rsidP="00DD1447">
            <w:pPr>
              <w:jc w:val="both"/>
              <w:rPr>
                <w:sz w:val="20"/>
                <w:szCs w:val="20"/>
              </w:rPr>
            </w:pPr>
            <w:r w:rsidRPr="00364116">
              <w:rPr>
                <w:sz w:val="20"/>
                <w:szCs w:val="20"/>
              </w:rPr>
              <w:t>0,578*</w:t>
            </w:r>
          </w:p>
        </w:tc>
      </w:tr>
      <w:tr w:rsidR="009B4E6B" w:rsidRPr="00364116" w14:paraId="13761C01"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725DBD0B" w14:textId="77777777" w:rsidR="009B4E6B" w:rsidRPr="00364116" w:rsidRDefault="009B4E6B" w:rsidP="00DD1447">
            <w:pPr>
              <w:jc w:val="both"/>
              <w:rPr>
                <w:sz w:val="20"/>
                <w:szCs w:val="20"/>
              </w:rPr>
            </w:pPr>
            <w:r w:rsidRPr="00364116">
              <w:rPr>
                <w:sz w:val="20"/>
                <w:szCs w:val="20"/>
              </w:rPr>
              <w:t>FaF</w:t>
            </w:r>
          </w:p>
        </w:tc>
        <w:tc>
          <w:tcPr>
            <w:tcW w:w="1000" w:type="pct"/>
            <w:tcBorders>
              <w:top w:val="single" w:sz="4" w:space="0" w:color="auto"/>
              <w:left w:val="single" w:sz="4" w:space="0" w:color="auto"/>
              <w:bottom w:val="single" w:sz="4" w:space="0" w:color="auto"/>
              <w:right w:val="single" w:sz="4" w:space="0" w:color="auto"/>
            </w:tcBorders>
            <w:hideMark/>
          </w:tcPr>
          <w:p w14:paraId="112A410A" w14:textId="77777777" w:rsidR="009B4E6B" w:rsidRPr="00364116" w:rsidRDefault="009B4E6B" w:rsidP="00DD1447">
            <w:pPr>
              <w:jc w:val="both"/>
              <w:rPr>
                <w:sz w:val="20"/>
                <w:szCs w:val="20"/>
              </w:rPr>
            </w:pPr>
            <w:r w:rsidRPr="00364116">
              <w:rPr>
                <w:sz w:val="20"/>
                <w:szCs w:val="20"/>
              </w:rPr>
              <w:t>7700</w:t>
            </w:r>
          </w:p>
        </w:tc>
        <w:tc>
          <w:tcPr>
            <w:tcW w:w="1000" w:type="pct"/>
            <w:tcBorders>
              <w:top w:val="single" w:sz="4" w:space="0" w:color="auto"/>
              <w:left w:val="single" w:sz="4" w:space="0" w:color="auto"/>
              <w:bottom w:val="single" w:sz="4" w:space="0" w:color="auto"/>
              <w:right w:val="single" w:sz="4" w:space="0" w:color="auto"/>
            </w:tcBorders>
            <w:hideMark/>
          </w:tcPr>
          <w:p w14:paraId="1D0DE1CB" w14:textId="77777777" w:rsidR="009B4E6B" w:rsidRPr="00364116" w:rsidRDefault="009B4E6B" w:rsidP="00DD1447">
            <w:pPr>
              <w:jc w:val="both"/>
              <w:rPr>
                <w:sz w:val="20"/>
                <w:szCs w:val="20"/>
              </w:rPr>
            </w:pPr>
            <w:r w:rsidRPr="00364116">
              <w:rPr>
                <w:sz w:val="20"/>
                <w:szCs w:val="20"/>
              </w:rPr>
              <w:t>3,6036</w:t>
            </w:r>
          </w:p>
        </w:tc>
        <w:tc>
          <w:tcPr>
            <w:tcW w:w="1000" w:type="pct"/>
            <w:tcBorders>
              <w:top w:val="single" w:sz="4" w:space="0" w:color="auto"/>
              <w:left w:val="single" w:sz="4" w:space="0" w:color="auto"/>
              <w:bottom w:val="single" w:sz="4" w:space="0" w:color="auto"/>
              <w:right w:val="single" w:sz="4" w:space="0" w:color="auto"/>
            </w:tcBorders>
            <w:hideMark/>
          </w:tcPr>
          <w:p w14:paraId="389BF553" w14:textId="77777777" w:rsidR="009B4E6B" w:rsidRPr="00364116" w:rsidRDefault="009B4E6B" w:rsidP="00DD1447">
            <w:pPr>
              <w:jc w:val="both"/>
              <w:rPr>
                <w:sz w:val="20"/>
                <w:szCs w:val="20"/>
              </w:rPr>
            </w:pPr>
            <w:r w:rsidRPr="00364116">
              <w:rPr>
                <w:sz w:val="20"/>
                <w:szCs w:val="20"/>
              </w:rPr>
              <w:t>26</w:t>
            </w:r>
          </w:p>
        </w:tc>
        <w:tc>
          <w:tcPr>
            <w:tcW w:w="1000" w:type="pct"/>
            <w:tcBorders>
              <w:top w:val="single" w:sz="4" w:space="0" w:color="auto"/>
              <w:left w:val="single" w:sz="4" w:space="0" w:color="auto"/>
              <w:bottom w:val="single" w:sz="4" w:space="0" w:color="auto"/>
              <w:right w:val="single" w:sz="4" w:space="0" w:color="auto"/>
            </w:tcBorders>
            <w:hideMark/>
          </w:tcPr>
          <w:p w14:paraId="521F3D0E" w14:textId="77777777" w:rsidR="009B4E6B" w:rsidRPr="00364116" w:rsidRDefault="009B4E6B" w:rsidP="00DD1447">
            <w:pPr>
              <w:jc w:val="both"/>
              <w:rPr>
                <w:sz w:val="20"/>
                <w:szCs w:val="20"/>
              </w:rPr>
            </w:pPr>
            <w:r w:rsidRPr="00364116">
              <w:rPr>
                <w:sz w:val="20"/>
                <w:szCs w:val="20"/>
              </w:rPr>
              <w:t>0,468*</w:t>
            </w:r>
          </w:p>
        </w:tc>
      </w:tr>
      <w:tr w:rsidR="009B4E6B" w:rsidRPr="00364116" w14:paraId="6242128B"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351D04A4" w14:textId="77777777" w:rsidR="009B4E6B" w:rsidRPr="00364116" w:rsidRDefault="009B4E6B" w:rsidP="00DD1447">
            <w:pPr>
              <w:jc w:val="both"/>
              <w:rPr>
                <w:sz w:val="20"/>
                <w:szCs w:val="20"/>
              </w:rPr>
            </w:pPr>
            <w:r w:rsidRPr="00364116">
              <w:rPr>
                <w:sz w:val="20"/>
                <w:szCs w:val="20"/>
              </w:rPr>
              <w:lastRenderedPageBreak/>
              <w:t>KAMPUS</w:t>
            </w:r>
          </w:p>
        </w:tc>
        <w:tc>
          <w:tcPr>
            <w:tcW w:w="1000" w:type="pct"/>
            <w:tcBorders>
              <w:top w:val="single" w:sz="4" w:space="0" w:color="auto"/>
              <w:left w:val="single" w:sz="4" w:space="0" w:color="auto"/>
              <w:bottom w:val="single" w:sz="4" w:space="0" w:color="auto"/>
              <w:right w:val="single" w:sz="4" w:space="0" w:color="auto"/>
            </w:tcBorders>
            <w:hideMark/>
          </w:tcPr>
          <w:p w14:paraId="3547DCD9" w14:textId="77777777" w:rsidR="009B4E6B" w:rsidRPr="00364116" w:rsidRDefault="009B4E6B" w:rsidP="00DD1447">
            <w:pPr>
              <w:jc w:val="both"/>
              <w:rPr>
                <w:sz w:val="20"/>
                <w:szCs w:val="20"/>
              </w:rPr>
            </w:pPr>
            <w:r w:rsidRPr="00364116">
              <w:rPr>
                <w:sz w:val="20"/>
                <w:szCs w:val="20"/>
              </w:rPr>
              <w:t>1100</w:t>
            </w:r>
          </w:p>
        </w:tc>
        <w:tc>
          <w:tcPr>
            <w:tcW w:w="1000" w:type="pct"/>
            <w:tcBorders>
              <w:top w:val="single" w:sz="4" w:space="0" w:color="auto"/>
              <w:left w:val="single" w:sz="4" w:space="0" w:color="auto"/>
              <w:bottom w:val="single" w:sz="4" w:space="0" w:color="auto"/>
              <w:right w:val="single" w:sz="4" w:space="0" w:color="auto"/>
            </w:tcBorders>
            <w:hideMark/>
          </w:tcPr>
          <w:p w14:paraId="20F03F6F" w14:textId="77777777" w:rsidR="009B4E6B" w:rsidRPr="00364116" w:rsidRDefault="009B4E6B" w:rsidP="00DD1447">
            <w:pPr>
              <w:jc w:val="both"/>
              <w:rPr>
                <w:sz w:val="20"/>
                <w:szCs w:val="20"/>
              </w:rPr>
            </w:pPr>
            <w:r w:rsidRPr="00364116">
              <w:rPr>
                <w:sz w:val="20"/>
                <w:szCs w:val="20"/>
              </w:rPr>
              <w:t>Viz LF společně</w:t>
            </w:r>
          </w:p>
        </w:tc>
        <w:tc>
          <w:tcPr>
            <w:tcW w:w="1000" w:type="pct"/>
            <w:tcBorders>
              <w:top w:val="single" w:sz="4" w:space="0" w:color="auto"/>
              <w:left w:val="single" w:sz="4" w:space="0" w:color="auto"/>
              <w:bottom w:val="single" w:sz="4" w:space="0" w:color="auto"/>
              <w:right w:val="single" w:sz="4" w:space="0" w:color="auto"/>
            </w:tcBorders>
            <w:hideMark/>
          </w:tcPr>
          <w:p w14:paraId="3BBE4D8E" w14:textId="77777777" w:rsidR="009B4E6B" w:rsidRPr="00364116" w:rsidRDefault="009B4E6B" w:rsidP="00DD1447">
            <w:pPr>
              <w:jc w:val="both"/>
              <w:rPr>
                <w:sz w:val="20"/>
                <w:szCs w:val="20"/>
              </w:rPr>
            </w:pPr>
            <w:r w:rsidRPr="00364116">
              <w:rPr>
                <w:sz w:val="20"/>
                <w:szCs w:val="20"/>
              </w:rPr>
              <w:t>26</w:t>
            </w:r>
          </w:p>
        </w:tc>
        <w:tc>
          <w:tcPr>
            <w:tcW w:w="1000" w:type="pct"/>
            <w:tcBorders>
              <w:top w:val="single" w:sz="4" w:space="0" w:color="auto"/>
              <w:left w:val="single" w:sz="4" w:space="0" w:color="auto"/>
              <w:bottom w:val="single" w:sz="4" w:space="0" w:color="auto"/>
              <w:right w:val="single" w:sz="4" w:space="0" w:color="auto"/>
            </w:tcBorders>
            <w:hideMark/>
          </w:tcPr>
          <w:p w14:paraId="0EB21E53" w14:textId="77777777" w:rsidR="009B4E6B" w:rsidRPr="00364116" w:rsidRDefault="009B4E6B" w:rsidP="00DD1447">
            <w:pPr>
              <w:jc w:val="both"/>
              <w:rPr>
                <w:sz w:val="20"/>
                <w:szCs w:val="20"/>
              </w:rPr>
            </w:pPr>
            <w:r w:rsidRPr="00364116">
              <w:rPr>
                <w:sz w:val="20"/>
                <w:szCs w:val="20"/>
              </w:rPr>
              <w:t>Viz LF společně</w:t>
            </w:r>
          </w:p>
        </w:tc>
      </w:tr>
    </w:tbl>
    <w:p w14:paraId="1BCE47C6" w14:textId="77777777" w:rsidR="009B4E6B" w:rsidRPr="00364116" w:rsidRDefault="009B4E6B" w:rsidP="009B4E6B">
      <w:pPr>
        <w:pStyle w:val="BABasictext"/>
      </w:pPr>
      <w:r w:rsidRPr="00364116">
        <w:t>*množství odpadu (t) / objemu v </w:t>
      </w:r>
      <w:r w:rsidR="00377F34">
        <w:t>m³</w:t>
      </w:r>
    </w:p>
    <w:p w14:paraId="53A43246" w14:textId="77777777" w:rsidR="009B4E6B" w:rsidRPr="00364116" w:rsidRDefault="009B4E6B" w:rsidP="009B4E6B">
      <w:pPr>
        <w:pStyle w:val="BABasictext"/>
      </w:pPr>
      <w:r w:rsidRPr="00364116">
        <w:t xml:space="preserve">U papíru je odpadu u LF na objem o 23 % více. Tedy na LF je více využit objem shromažďovacího prostředku. </w:t>
      </w:r>
    </w:p>
    <w:p w14:paraId="5D297BDF" w14:textId="77777777" w:rsidR="009B4E6B" w:rsidRPr="00364116" w:rsidRDefault="009B4E6B" w:rsidP="009B4E6B">
      <w:pPr>
        <w:pStyle w:val="BABasictext"/>
      </w:pPr>
    </w:p>
    <w:p w14:paraId="1B820F0D" w14:textId="77777777" w:rsidR="009B4E6B" w:rsidRPr="00364116" w:rsidRDefault="009B4E6B" w:rsidP="009B4E6B">
      <w:pPr>
        <w:pStyle w:val="BABasictext"/>
      </w:pPr>
      <w:r w:rsidRPr="00364116">
        <w:t xml:space="preserve">Tabulka č. 6: </w:t>
      </w:r>
      <w:r w:rsidR="00B85592" w:rsidRPr="00364116">
        <w:t>Plast)</w:t>
      </w:r>
      <w:r w:rsidRPr="00364116">
        <w:t xml:space="preserve"> produkce odpadu v roce 2018 (katalogová čísla 150102 a 200139),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808"/>
        <w:gridCol w:w="1808"/>
        <w:gridCol w:w="1808"/>
        <w:gridCol w:w="1808"/>
      </w:tblGrid>
      <w:tr w:rsidR="009B4E6B" w:rsidRPr="00364116" w14:paraId="4E99DA7E" w14:textId="77777777" w:rsidTr="00DD1447">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678834EB" w14:textId="77777777" w:rsidR="009B4E6B" w:rsidRPr="00364116" w:rsidRDefault="009B4E6B" w:rsidP="00DD1447">
            <w:pPr>
              <w:jc w:val="both"/>
              <w:rPr>
                <w:sz w:val="20"/>
                <w:szCs w:val="20"/>
              </w:rPr>
            </w:pPr>
            <w:r w:rsidRPr="00364116">
              <w:rPr>
                <w:sz w:val="20"/>
                <w:szCs w:val="20"/>
              </w:rPr>
              <w:t>Objekt</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6F631B59" w14:textId="77777777" w:rsidR="009B4E6B" w:rsidRPr="00364116" w:rsidRDefault="00B85592" w:rsidP="00DD1447">
            <w:pPr>
              <w:jc w:val="both"/>
              <w:rPr>
                <w:sz w:val="20"/>
                <w:szCs w:val="20"/>
              </w:rPr>
            </w:pPr>
            <w:r w:rsidRPr="00364116">
              <w:rPr>
                <w:sz w:val="20"/>
                <w:szCs w:val="20"/>
              </w:rPr>
              <w:t>Objem (</w:t>
            </w:r>
            <w:r w:rsidR="009B4E6B" w:rsidRPr="00364116">
              <w:rPr>
                <w:sz w:val="20"/>
                <w:szCs w:val="20"/>
              </w:rPr>
              <w:t>l)</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481D0876" w14:textId="77777777" w:rsidR="009B4E6B" w:rsidRPr="00364116" w:rsidRDefault="009B4E6B" w:rsidP="00DD1447">
            <w:pPr>
              <w:jc w:val="both"/>
              <w:rPr>
                <w:sz w:val="20"/>
                <w:szCs w:val="20"/>
              </w:rPr>
            </w:pPr>
            <w:r w:rsidRPr="00364116">
              <w:rPr>
                <w:sz w:val="20"/>
                <w:szCs w:val="20"/>
              </w:rPr>
              <w:t>Množství (t)</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1CDA7CB2" w14:textId="77777777" w:rsidR="009B4E6B" w:rsidRPr="00364116" w:rsidRDefault="009B4E6B" w:rsidP="00DD1447">
            <w:pPr>
              <w:jc w:val="both"/>
              <w:rPr>
                <w:sz w:val="20"/>
                <w:szCs w:val="20"/>
              </w:rPr>
            </w:pPr>
            <w:r w:rsidRPr="00364116">
              <w:rPr>
                <w:sz w:val="20"/>
                <w:szCs w:val="20"/>
              </w:rPr>
              <w:t>Svoz (četnost 1 za 2 týdny)</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04EE8CBD" w14:textId="77777777" w:rsidR="009B4E6B" w:rsidRPr="00364116" w:rsidRDefault="009B4E6B" w:rsidP="00DD1447">
            <w:pPr>
              <w:jc w:val="both"/>
              <w:rPr>
                <w:sz w:val="20"/>
                <w:szCs w:val="20"/>
              </w:rPr>
            </w:pPr>
            <w:r w:rsidRPr="00364116">
              <w:rPr>
                <w:sz w:val="20"/>
                <w:szCs w:val="20"/>
              </w:rPr>
              <w:t xml:space="preserve">Využití objemu </w:t>
            </w:r>
          </w:p>
        </w:tc>
      </w:tr>
      <w:tr w:rsidR="009B4E6B" w:rsidRPr="00364116" w14:paraId="39CD4E1D"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7F5FF793" w14:textId="77777777" w:rsidR="009B4E6B" w:rsidRPr="00364116" w:rsidRDefault="009B4E6B" w:rsidP="00DD1447">
            <w:pPr>
              <w:jc w:val="both"/>
              <w:rPr>
                <w:sz w:val="20"/>
                <w:szCs w:val="20"/>
              </w:rPr>
            </w:pPr>
            <w:r w:rsidRPr="00364116">
              <w:rPr>
                <w:sz w:val="20"/>
                <w:szCs w:val="20"/>
              </w:rPr>
              <w:t>LF</w:t>
            </w:r>
          </w:p>
        </w:tc>
        <w:tc>
          <w:tcPr>
            <w:tcW w:w="1000" w:type="pct"/>
            <w:tcBorders>
              <w:top w:val="single" w:sz="4" w:space="0" w:color="auto"/>
              <w:left w:val="single" w:sz="4" w:space="0" w:color="auto"/>
              <w:bottom w:val="single" w:sz="4" w:space="0" w:color="auto"/>
              <w:right w:val="single" w:sz="4" w:space="0" w:color="auto"/>
            </w:tcBorders>
            <w:hideMark/>
          </w:tcPr>
          <w:p w14:paraId="1FA9C082" w14:textId="77777777" w:rsidR="009B4E6B" w:rsidRPr="00364116" w:rsidRDefault="009B4E6B" w:rsidP="00DD1447">
            <w:pPr>
              <w:jc w:val="both"/>
              <w:rPr>
                <w:sz w:val="20"/>
                <w:szCs w:val="20"/>
              </w:rPr>
            </w:pPr>
            <w:r w:rsidRPr="00364116">
              <w:rPr>
                <w:sz w:val="20"/>
                <w:szCs w:val="20"/>
              </w:rPr>
              <w:t>5000</w:t>
            </w:r>
          </w:p>
        </w:tc>
        <w:tc>
          <w:tcPr>
            <w:tcW w:w="1000" w:type="pct"/>
            <w:tcBorders>
              <w:top w:val="single" w:sz="4" w:space="0" w:color="auto"/>
              <w:left w:val="single" w:sz="4" w:space="0" w:color="auto"/>
              <w:bottom w:val="single" w:sz="4" w:space="0" w:color="auto"/>
              <w:right w:val="single" w:sz="4" w:space="0" w:color="auto"/>
            </w:tcBorders>
            <w:hideMark/>
          </w:tcPr>
          <w:p w14:paraId="4E4B09AD" w14:textId="77777777" w:rsidR="009B4E6B" w:rsidRPr="00364116" w:rsidRDefault="009B4E6B" w:rsidP="00DD1447">
            <w:pPr>
              <w:jc w:val="both"/>
              <w:rPr>
                <w:sz w:val="20"/>
                <w:szCs w:val="20"/>
              </w:rPr>
            </w:pPr>
            <w:r w:rsidRPr="00364116">
              <w:rPr>
                <w:sz w:val="20"/>
                <w:szCs w:val="20"/>
              </w:rPr>
              <w:t>1,4</w:t>
            </w:r>
          </w:p>
        </w:tc>
        <w:tc>
          <w:tcPr>
            <w:tcW w:w="1000" w:type="pct"/>
            <w:tcBorders>
              <w:top w:val="single" w:sz="4" w:space="0" w:color="auto"/>
              <w:left w:val="single" w:sz="4" w:space="0" w:color="auto"/>
              <w:bottom w:val="single" w:sz="4" w:space="0" w:color="auto"/>
              <w:right w:val="single" w:sz="4" w:space="0" w:color="auto"/>
            </w:tcBorders>
            <w:hideMark/>
          </w:tcPr>
          <w:p w14:paraId="2FBF1282" w14:textId="77777777" w:rsidR="009B4E6B" w:rsidRPr="00364116" w:rsidRDefault="009B4E6B" w:rsidP="00DD1447">
            <w:pPr>
              <w:jc w:val="both"/>
              <w:rPr>
                <w:sz w:val="20"/>
                <w:szCs w:val="20"/>
              </w:rPr>
            </w:pPr>
            <w:r w:rsidRPr="00364116">
              <w:rPr>
                <w:sz w:val="20"/>
                <w:szCs w:val="20"/>
              </w:rPr>
              <w:t>26</w:t>
            </w:r>
          </w:p>
        </w:tc>
        <w:tc>
          <w:tcPr>
            <w:tcW w:w="1000" w:type="pct"/>
            <w:tcBorders>
              <w:top w:val="single" w:sz="4" w:space="0" w:color="auto"/>
              <w:left w:val="single" w:sz="4" w:space="0" w:color="auto"/>
              <w:bottom w:val="single" w:sz="4" w:space="0" w:color="auto"/>
              <w:right w:val="single" w:sz="4" w:space="0" w:color="auto"/>
            </w:tcBorders>
            <w:hideMark/>
          </w:tcPr>
          <w:p w14:paraId="5035C4D7" w14:textId="77777777" w:rsidR="009B4E6B" w:rsidRPr="00364116" w:rsidRDefault="009B4E6B" w:rsidP="00DD1447">
            <w:pPr>
              <w:jc w:val="both"/>
              <w:rPr>
                <w:sz w:val="20"/>
                <w:szCs w:val="20"/>
              </w:rPr>
            </w:pPr>
            <w:r w:rsidRPr="00364116">
              <w:rPr>
                <w:sz w:val="20"/>
                <w:szCs w:val="20"/>
              </w:rPr>
              <w:t>0,28*</w:t>
            </w:r>
          </w:p>
        </w:tc>
      </w:tr>
      <w:tr w:rsidR="009B4E6B" w:rsidRPr="00364116" w14:paraId="30434DB7"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143A787E" w14:textId="77777777" w:rsidR="009B4E6B" w:rsidRPr="00364116" w:rsidRDefault="009B4E6B" w:rsidP="00DD1447">
            <w:pPr>
              <w:jc w:val="both"/>
              <w:rPr>
                <w:sz w:val="20"/>
                <w:szCs w:val="20"/>
              </w:rPr>
            </w:pPr>
            <w:r w:rsidRPr="00364116">
              <w:rPr>
                <w:sz w:val="20"/>
                <w:szCs w:val="20"/>
              </w:rPr>
              <w:t>FaF</w:t>
            </w:r>
          </w:p>
        </w:tc>
        <w:tc>
          <w:tcPr>
            <w:tcW w:w="1000" w:type="pct"/>
            <w:tcBorders>
              <w:top w:val="single" w:sz="4" w:space="0" w:color="auto"/>
              <w:left w:val="single" w:sz="4" w:space="0" w:color="auto"/>
              <w:bottom w:val="single" w:sz="4" w:space="0" w:color="auto"/>
              <w:right w:val="single" w:sz="4" w:space="0" w:color="auto"/>
            </w:tcBorders>
            <w:hideMark/>
          </w:tcPr>
          <w:p w14:paraId="222D37F7" w14:textId="77777777" w:rsidR="009B4E6B" w:rsidRPr="00364116" w:rsidRDefault="009B4E6B" w:rsidP="00DD1447">
            <w:pPr>
              <w:jc w:val="both"/>
              <w:rPr>
                <w:sz w:val="20"/>
                <w:szCs w:val="20"/>
              </w:rPr>
            </w:pPr>
            <w:r w:rsidRPr="00364116">
              <w:rPr>
                <w:sz w:val="20"/>
                <w:szCs w:val="20"/>
              </w:rPr>
              <w:t>1540**</w:t>
            </w:r>
          </w:p>
        </w:tc>
        <w:tc>
          <w:tcPr>
            <w:tcW w:w="1000" w:type="pct"/>
            <w:tcBorders>
              <w:top w:val="single" w:sz="4" w:space="0" w:color="auto"/>
              <w:left w:val="single" w:sz="4" w:space="0" w:color="auto"/>
              <w:bottom w:val="single" w:sz="4" w:space="0" w:color="auto"/>
              <w:right w:val="single" w:sz="4" w:space="0" w:color="auto"/>
            </w:tcBorders>
            <w:hideMark/>
          </w:tcPr>
          <w:p w14:paraId="3BC8CF6E" w14:textId="77777777" w:rsidR="009B4E6B" w:rsidRPr="00364116" w:rsidRDefault="009B4E6B" w:rsidP="00DD1447">
            <w:pPr>
              <w:jc w:val="both"/>
              <w:rPr>
                <w:sz w:val="20"/>
                <w:szCs w:val="20"/>
              </w:rPr>
            </w:pPr>
            <w:r w:rsidRPr="00364116">
              <w:rPr>
                <w:sz w:val="20"/>
                <w:szCs w:val="20"/>
              </w:rPr>
              <w:t>0,93</w:t>
            </w:r>
          </w:p>
        </w:tc>
        <w:tc>
          <w:tcPr>
            <w:tcW w:w="1000" w:type="pct"/>
            <w:tcBorders>
              <w:top w:val="single" w:sz="4" w:space="0" w:color="auto"/>
              <w:left w:val="single" w:sz="4" w:space="0" w:color="auto"/>
              <w:bottom w:val="single" w:sz="4" w:space="0" w:color="auto"/>
              <w:right w:val="single" w:sz="4" w:space="0" w:color="auto"/>
            </w:tcBorders>
            <w:hideMark/>
          </w:tcPr>
          <w:p w14:paraId="21CA7A7E" w14:textId="77777777" w:rsidR="009B4E6B" w:rsidRPr="00364116" w:rsidRDefault="009B4E6B" w:rsidP="00DD1447">
            <w:pPr>
              <w:jc w:val="both"/>
              <w:rPr>
                <w:sz w:val="20"/>
                <w:szCs w:val="20"/>
              </w:rPr>
            </w:pPr>
            <w:r w:rsidRPr="00364116">
              <w:rPr>
                <w:sz w:val="20"/>
                <w:szCs w:val="20"/>
              </w:rPr>
              <w:t>26</w:t>
            </w:r>
          </w:p>
        </w:tc>
        <w:tc>
          <w:tcPr>
            <w:tcW w:w="1000" w:type="pct"/>
            <w:tcBorders>
              <w:top w:val="single" w:sz="4" w:space="0" w:color="auto"/>
              <w:left w:val="single" w:sz="4" w:space="0" w:color="auto"/>
              <w:bottom w:val="single" w:sz="4" w:space="0" w:color="auto"/>
              <w:right w:val="single" w:sz="4" w:space="0" w:color="auto"/>
            </w:tcBorders>
            <w:hideMark/>
          </w:tcPr>
          <w:p w14:paraId="6FC9EAD8" w14:textId="77777777" w:rsidR="009B4E6B" w:rsidRPr="00364116" w:rsidRDefault="009B4E6B" w:rsidP="00DD1447">
            <w:pPr>
              <w:jc w:val="both"/>
              <w:rPr>
                <w:sz w:val="20"/>
                <w:szCs w:val="20"/>
              </w:rPr>
            </w:pPr>
            <w:r w:rsidRPr="00364116">
              <w:rPr>
                <w:sz w:val="20"/>
                <w:szCs w:val="20"/>
              </w:rPr>
              <w:t>0,6*</w:t>
            </w:r>
          </w:p>
        </w:tc>
      </w:tr>
      <w:tr w:rsidR="009B4E6B" w:rsidRPr="00364116" w14:paraId="45E041AB"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21093907" w14:textId="77777777" w:rsidR="009B4E6B" w:rsidRPr="00364116" w:rsidRDefault="009B4E6B" w:rsidP="00DD1447">
            <w:pPr>
              <w:jc w:val="both"/>
              <w:rPr>
                <w:sz w:val="20"/>
                <w:szCs w:val="20"/>
              </w:rPr>
            </w:pPr>
            <w:r w:rsidRPr="00364116">
              <w:rPr>
                <w:sz w:val="20"/>
                <w:szCs w:val="20"/>
              </w:rPr>
              <w:t xml:space="preserve">KAMPUS </w:t>
            </w:r>
          </w:p>
        </w:tc>
        <w:tc>
          <w:tcPr>
            <w:tcW w:w="1000" w:type="pct"/>
            <w:tcBorders>
              <w:top w:val="single" w:sz="4" w:space="0" w:color="auto"/>
              <w:left w:val="single" w:sz="4" w:space="0" w:color="auto"/>
              <w:bottom w:val="single" w:sz="4" w:space="0" w:color="auto"/>
              <w:right w:val="single" w:sz="4" w:space="0" w:color="auto"/>
            </w:tcBorders>
            <w:hideMark/>
          </w:tcPr>
          <w:p w14:paraId="79DD8952" w14:textId="77777777" w:rsidR="009B4E6B" w:rsidRPr="00364116" w:rsidRDefault="009B4E6B" w:rsidP="00DD1447">
            <w:pPr>
              <w:jc w:val="both"/>
              <w:rPr>
                <w:sz w:val="20"/>
                <w:szCs w:val="20"/>
              </w:rPr>
            </w:pPr>
            <w:r w:rsidRPr="00364116">
              <w:rPr>
                <w:sz w:val="20"/>
                <w:szCs w:val="20"/>
              </w:rPr>
              <w:t>1100</w:t>
            </w:r>
          </w:p>
        </w:tc>
        <w:tc>
          <w:tcPr>
            <w:tcW w:w="1000" w:type="pct"/>
            <w:tcBorders>
              <w:top w:val="single" w:sz="4" w:space="0" w:color="auto"/>
              <w:left w:val="single" w:sz="4" w:space="0" w:color="auto"/>
              <w:bottom w:val="single" w:sz="4" w:space="0" w:color="auto"/>
              <w:right w:val="single" w:sz="4" w:space="0" w:color="auto"/>
            </w:tcBorders>
            <w:hideMark/>
          </w:tcPr>
          <w:p w14:paraId="42EA0F71" w14:textId="77777777" w:rsidR="009B4E6B" w:rsidRPr="00364116" w:rsidRDefault="009B4E6B" w:rsidP="00DD1447">
            <w:pPr>
              <w:jc w:val="both"/>
              <w:rPr>
                <w:sz w:val="20"/>
                <w:szCs w:val="20"/>
              </w:rPr>
            </w:pPr>
            <w:r w:rsidRPr="00364116">
              <w:rPr>
                <w:sz w:val="20"/>
                <w:szCs w:val="20"/>
              </w:rPr>
              <w:t>Viz LF společně</w:t>
            </w:r>
          </w:p>
        </w:tc>
        <w:tc>
          <w:tcPr>
            <w:tcW w:w="1000" w:type="pct"/>
            <w:tcBorders>
              <w:top w:val="single" w:sz="4" w:space="0" w:color="auto"/>
              <w:left w:val="single" w:sz="4" w:space="0" w:color="auto"/>
              <w:bottom w:val="single" w:sz="4" w:space="0" w:color="auto"/>
              <w:right w:val="single" w:sz="4" w:space="0" w:color="auto"/>
            </w:tcBorders>
            <w:hideMark/>
          </w:tcPr>
          <w:p w14:paraId="285F373F" w14:textId="77777777" w:rsidR="009B4E6B" w:rsidRPr="00364116" w:rsidRDefault="009B4E6B" w:rsidP="00DD1447">
            <w:pPr>
              <w:jc w:val="both"/>
              <w:rPr>
                <w:sz w:val="20"/>
                <w:szCs w:val="20"/>
              </w:rPr>
            </w:pPr>
            <w:r w:rsidRPr="00364116">
              <w:rPr>
                <w:sz w:val="20"/>
                <w:szCs w:val="20"/>
              </w:rPr>
              <w:t>26</w:t>
            </w:r>
          </w:p>
        </w:tc>
        <w:tc>
          <w:tcPr>
            <w:tcW w:w="1000" w:type="pct"/>
            <w:tcBorders>
              <w:top w:val="single" w:sz="4" w:space="0" w:color="auto"/>
              <w:left w:val="single" w:sz="4" w:space="0" w:color="auto"/>
              <w:bottom w:val="single" w:sz="4" w:space="0" w:color="auto"/>
              <w:right w:val="single" w:sz="4" w:space="0" w:color="auto"/>
            </w:tcBorders>
            <w:hideMark/>
          </w:tcPr>
          <w:p w14:paraId="67D73384" w14:textId="77777777" w:rsidR="009B4E6B" w:rsidRPr="00364116" w:rsidRDefault="009B4E6B" w:rsidP="00DD1447">
            <w:pPr>
              <w:jc w:val="both"/>
              <w:rPr>
                <w:sz w:val="20"/>
                <w:szCs w:val="20"/>
              </w:rPr>
            </w:pPr>
            <w:r w:rsidRPr="00364116">
              <w:rPr>
                <w:sz w:val="20"/>
                <w:szCs w:val="20"/>
              </w:rPr>
              <w:t>Viz LF společně</w:t>
            </w:r>
          </w:p>
        </w:tc>
      </w:tr>
    </w:tbl>
    <w:p w14:paraId="47441A7B" w14:textId="77777777" w:rsidR="009B4E6B" w:rsidRPr="00364116" w:rsidRDefault="009B4E6B" w:rsidP="009B4E6B">
      <w:pPr>
        <w:pStyle w:val="BABasictext"/>
      </w:pPr>
      <w:r w:rsidRPr="00364116">
        <w:t>*množství odpadu (t) / objemu v </w:t>
      </w:r>
      <w:r w:rsidR="00377F34">
        <w:t>m³</w:t>
      </w:r>
      <w:r w:rsidRPr="00364116">
        <w:t>, **objem vypočte ze stavu na místě, tedy 1100 l + 440 l atyp. Dle podkladů by tam měl být objem 2200 l (</w:t>
      </w:r>
      <w:r w:rsidR="00B85592" w:rsidRPr="00364116">
        <w:t>2krát</w:t>
      </w:r>
      <w:r w:rsidRPr="00364116">
        <w:t xml:space="preserve"> 1100 l). pak by byl koeficient 0,42. </w:t>
      </w:r>
    </w:p>
    <w:p w14:paraId="1AB8C6F7" w14:textId="77777777" w:rsidR="009B4E6B" w:rsidRPr="00364116" w:rsidRDefault="009B4E6B" w:rsidP="009B4E6B">
      <w:pPr>
        <w:pStyle w:val="BABasictext"/>
      </w:pPr>
      <w:r w:rsidRPr="00364116">
        <w:t xml:space="preserve">U papíru je odpadu u FaF na objem o 100 % více. Tedy na LF je více využit objem shromažďovacího </w:t>
      </w:r>
      <w:r w:rsidR="00B85592" w:rsidRPr="00364116">
        <w:t xml:space="preserve">prostředku. </w:t>
      </w:r>
    </w:p>
    <w:p w14:paraId="3DB5A2E2" w14:textId="77777777" w:rsidR="009B4E6B" w:rsidRPr="00364116" w:rsidRDefault="009B4E6B" w:rsidP="009B4E6B">
      <w:pPr>
        <w:pStyle w:val="BABasictext"/>
      </w:pPr>
    </w:p>
    <w:p w14:paraId="7C3697EE" w14:textId="77777777" w:rsidR="009B4E6B" w:rsidRPr="00364116" w:rsidRDefault="009B4E6B" w:rsidP="009B4E6B">
      <w:pPr>
        <w:pStyle w:val="BABasictext"/>
      </w:pPr>
      <w:r w:rsidRPr="00364116">
        <w:t>Tabulka č. 7: Směsný komunální odpad + směsné obaly produkce v roce 2018 (katalogová čísla 200103 a 150107)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808"/>
        <w:gridCol w:w="1808"/>
        <w:gridCol w:w="1808"/>
        <w:gridCol w:w="1808"/>
      </w:tblGrid>
      <w:tr w:rsidR="009B4E6B" w:rsidRPr="00364116" w14:paraId="05ADEAE2" w14:textId="77777777" w:rsidTr="00DD1447">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556F91E0" w14:textId="77777777" w:rsidR="009B4E6B" w:rsidRPr="00364116" w:rsidRDefault="009B4E6B" w:rsidP="00DD1447">
            <w:pPr>
              <w:jc w:val="both"/>
              <w:rPr>
                <w:sz w:val="20"/>
                <w:szCs w:val="20"/>
              </w:rPr>
            </w:pPr>
            <w:r w:rsidRPr="00364116">
              <w:rPr>
                <w:sz w:val="20"/>
                <w:szCs w:val="20"/>
              </w:rPr>
              <w:t>Objekt</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343C2780" w14:textId="77777777" w:rsidR="009B4E6B" w:rsidRPr="00364116" w:rsidRDefault="00B85592" w:rsidP="00DD1447">
            <w:pPr>
              <w:jc w:val="both"/>
              <w:rPr>
                <w:sz w:val="20"/>
                <w:szCs w:val="20"/>
              </w:rPr>
            </w:pPr>
            <w:r w:rsidRPr="00364116">
              <w:rPr>
                <w:sz w:val="20"/>
                <w:szCs w:val="20"/>
              </w:rPr>
              <w:t>Objem (</w:t>
            </w:r>
            <w:r w:rsidR="009B4E6B" w:rsidRPr="00364116">
              <w:rPr>
                <w:sz w:val="20"/>
                <w:szCs w:val="20"/>
              </w:rPr>
              <w:t>l)</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02C42D46" w14:textId="77777777" w:rsidR="009B4E6B" w:rsidRPr="00364116" w:rsidRDefault="009B4E6B" w:rsidP="00DD1447">
            <w:pPr>
              <w:jc w:val="both"/>
              <w:rPr>
                <w:sz w:val="20"/>
                <w:szCs w:val="20"/>
              </w:rPr>
            </w:pPr>
            <w:r w:rsidRPr="00364116">
              <w:rPr>
                <w:sz w:val="20"/>
                <w:szCs w:val="20"/>
              </w:rPr>
              <w:t>Množství (t)</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3B098CC1" w14:textId="77777777" w:rsidR="009B4E6B" w:rsidRPr="00364116" w:rsidRDefault="009B4E6B" w:rsidP="00DD1447">
            <w:pPr>
              <w:jc w:val="both"/>
              <w:rPr>
                <w:sz w:val="20"/>
                <w:szCs w:val="20"/>
              </w:rPr>
            </w:pPr>
            <w:r w:rsidRPr="00364116">
              <w:rPr>
                <w:sz w:val="20"/>
                <w:szCs w:val="20"/>
              </w:rPr>
              <w:t>Svoz (četnost 1 za 1 týden)</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7869960A" w14:textId="77777777" w:rsidR="009B4E6B" w:rsidRPr="00364116" w:rsidRDefault="009B4E6B" w:rsidP="00DD1447">
            <w:pPr>
              <w:jc w:val="both"/>
              <w:rPr>
                <w:sz w:val="20"/>
                <w:szCs w:val="20"/>
              </w:rPr>
            </w:pPr>
            <w:r w:rsidRPr="00364116">
              <w:rPr>
                <w:sz w:val="20"/>
                <w:szCs w:val="20"/>
              </w:rPr>
              <w:t xml:space="preserve">Využití objemu </w:t>
            </w:r>
          </w:p>
        </w:tc>
      </w:tr>
      <w:tr w:rsidR="009B4E6B" w:rsidRPr="00364116" w14:paraId="741FF15B"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7C188D48" w14:textId="77777777" w:rsidR="009B4E6B" w:rsidRPr="00364116" w:rsidRDefault="009B4E6B" w:rsidP="00DD1447">
            <w:pPr>
              <w:jc w:val="both"/>
              <w:rPr>
                <w:sz w:val="20"/>
                <w:szCs w:val="20"/>
              </w:rPr>
            </w:pPr>
            <w:r w:rsidRPr="00364116">
              <w:rPr>
                <w:sz w:val="20"/>
                <w:szCs w:val="20"/>
              </w:rPr>
              <w:t>LF</w:t>
            </w:r>
          </w:p>
        </w:tc>
        <w:tc>
          <w:tcPr>
            <w:tcW w:w="1000" w:type="pct"/>
            <w:tcBorders>
              <w:top w:val="single" w:sz="4" w:space="0" w:color="auto"/>
              <w:left w:val="single" w:sz="4" w:space="0" w:color="auto"/>
              <w:bottom w:val="single" w:sz="4" w:space="0" w:color="auto"/>
              <w:right w:val="single" w:sz="4" w:space="0" w:color="auto"/>
            </w:tcBorders>
            <w:hideMark/>
          </w:tcPr>
          <w:p w14:paraId="54F0F14D" w14:textId="77777777" w:rsidR="009B4E6B" w:rsidRPr="00364116" w:rsidRDefault="009B4E6B" w:rsidP="00DD1447">
            <w:pPr>
              <w:jc w:val="both"/>
              <w:rPr>
                <w:sz w:val="20"/>
                <w:szCs w:val="20"/>
              </w:rPr>
            </w:pPr>
            <w:r w:rsidRPr="00364116">
              <w:rPr>
                <w:sz w:val="20"/>
                <w:szCs w:val="20"/>
              </w:rPr>
              <w:t>10000</w:t>
            </w:r>
          </w:p>
        </w:tc>
        <w:tc>
          <w:tcPr>
            <w:tcW w:w="1000" w:type="pct"/>
            <w:tcBorders>
              <w:top w:val="single" w:sz="4" w:space="0" w:color="auto"/>
              <w:left w:val="single" w:sz="4" w:space="0" w:color="auto"/>
              <w:bottom w:val="single" w:sz="4" w:space="0" w:color="auto"/>
              <w:right w:val="single" w:sz="4" w:space="0" w:color="auto"/>
            </w:tcBorders>
            <w:hideMark/>
          </w:tcPr>
          <w:p w14:paraId="3A65F169" w14:textId="77777777" w:rsidR="009B4E6B" w:rsidRPr="00364116" w:rsidRDefault="009B4E6B" w:rsidP="00DD1447">
            <w:pPr>
              <w:jc w:val="both"/>
              <w:rPr>
                <w:sz w:val="20"/>
                <w:szCs w:val="20"/>
              </w:rPr>
            </w:pPr>
            <w:r w:rsidRPr="00364116">
              <w:rPr>
                <w:sz w:val="20"/>
                <w:szCs w:val="20"/>
              </w:rPr>
              <w:t>21</w:t>
            </w:r>
          </w:p>
        </w:tc>
        <w:tc>
          <w:tcPr>
            <w:tcW w:w="1000" w:type="pct"/>
            <w:tcBorders>
              <w:top w:val="single" w:sz="4" w:space="0" w:color="auto"/>
              <w:left w:val="single" w:sz="4" w:space="0" w:color="auto"/>
              <w:bottom w:val="single" w:sz="4" w:space="0" w:color="auto"/>
              <w:right w:val="single" w:sz="4" w:space="0" w:color="auto"/>
            </w:tcBorders>
            <w:hideMark/>
          </w:tcPr>
          <w:p w14:paraId="73EB2C32" w14:textId="77777777" w:rsidR="009B4E6B" w:rsidRPr="00364116" w:rsidRDefault="009B4E6B" w:rsidP="00DD1447">
            <w:pPr>
              <w:jc w:val="both"/>
              <w:rPr>
                <w:sz w:val="20"/>
                <w:szCs w:val="20"/>
              </w:rPr>
            </w:pPr>
            <w:r w:rsidRPr="00364116">
              <w:rPr>
                <w:sz w:val="20"/>
                <w:szCs w:val="20"/>
              </w:rPr>
              <w:t>52</w:t>
            </w:r>
          </w:p>
        </w:tc>
        <w:tc>
          <w:tcPr>
            <w:tcW w:w="1000" w:type="pct"/>
            <w:tcBorders>
              <w:top w:val="single" w:sz="4" w:space="0" w:color="auto"/>
              <w:left w:val="single" w:sz="4" w:space="0" w:color="auto"/>
              <w:bottom w:val="single" w:sz="4" w:space="0" w:color="auto"/>
              <w:right w:val="single" w:sz="4" w:space="0" w:color="auto"/>
            </w:tcBorders>
            <w:hideMark/>
          </w:tcPr>
          <w:p w14:paraId="200B7F50" w14:textId="77777777" w:rsidR="009B4E6B" w:rsidRPr="00364116" w:rsidRDefault="009B4E6B" w:rsidP="00DD1447">
            <w:pPr>
              <w:jc w:val="both"/>
              <w:rPr>
                <w:sz w:val="20"/>
                <w:szCs w:val="20"/>
              </w:rPr>
            </w:pPr>
            <w:r w:rsidRPr="00364116">
              <w:rPr>
                <w:sz w:val="20"/>
                <w:szCs w:val="20"/>
              </w:rPr>
              <w:t>0,21*</w:t>
            </w:r>
          </w:p>
        </w:tc>
      </w:tr>
      <w:tr w:rsidR="009B4E6B" w:rsidRPr="00364116" w14:paraId="745341D8"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087B3356" w14:textId="77777777" w:rsidR="009B4E6B" w:rsidRPr="00364116" w:rsidRDefault="009B4E6B" w:rsidP="00DD1447">
            <w:pPr>
              <w:jc w:val="both"/>
              <w:rPr>
                <w:sz w:val="20"/>
                <w:szCs w:val="20"/>
              </w:rPr>
            </w:pPr>
            <w:r w:rsidRPr="00364116">
              <w:rPr>
                <w:sz w:val="20"/>
                <w:szCs w:val="20"/>
              </w:rPr>
              <w:t>FaF</w:t>
            </w:r>
          </w:p>
        </w:tc>
        <w:tc>
          <w:tcPr>
            <w:tcW w:w="1000" w:type="pct"/>
            <w:tcBorders>
              <w:top w:val="single" w:sz="4" w:space="0" w:color="auto"/>
              <w:left w:val="single" w:sz="4" w:space="0" w:color="auto"/>
              <w:bottom w:val="single" w:sz="4" w:space="0" w:color="auto"/>
              <w:right w:val="single" w:sz="4" w:space="0" w:color="auto"/>
            </w:tcBorders>
            <w:hideMark/>
          </w:tcPr>
          <w:p w14:paraId="796D26B5" w14:textId="77777777" w:rsidR="009B4E6B" w:rsidRPr="00364116" w:rsidRDefault="009B4E6B" w:rsidP="00DD1447">
            <w:pPr>
              <w:jc w:val="both"/>
              <w:rPr>
                <w:sz w:val="20"/>
                <w:szCs w:val="20"/>
              </w:rPr>
            </w:pPr>
            <w:r w:rsidRPr="00364116">
              <w:rPr>
                <w:sz w:val="20"/>
                <w:szCs w:val="20"/>
              </w:rPr>
              <w:t>7940</w:t>
            </w:r>
          </w:p>
        </w:tc>
        <w:tc>
          <w:tcPr>
            <w:tcW w:w="1000" w:type="pct"/>
            <w:tcBorders>
              <w:top w:val="single" w:sz="4" w:space="0" w:color="auto"/>
              <w:left w:val="single" w:sz="4" w:space="0" w:color="auto"/>
              <w:bottom w:val="single" w:sz="4" w:space="0" w:color="auto"/>
              <w:right w:val="single" w:sz="4" w:space="0" w:color="auto"/>
            </w:tcBorders>
            <w:hideMark/>
          </w:tcPr>
          <w:p w14:paraId="6B72DDFF" w14:textId="77777777" w:rsidR="009B4E6B" w:rsidRPr="00364116" w:rsidRDefault="009B4E6B" w:rsidP="00DD1447">
            <w:pPr>
              <w:jc w:val="both"/>
              <w:rPr>
                <w:sz w:val="20"/>
                <w:szCs w:val="20"/>
              </w:rPr>
            </w:pPr>
            <w:r w:rsidRPr="00364116">
              <w:rPr>
                <w:sz w:val="20"/>
                <w:szCs w:val="20"/>
              </w:rPr>
              <w:t>26,86</w:t>
            </w:r>
          </w:p>
        </w:tc>
        <w:tc>
          <w:tcPr>
            <w:tcW w:w="1000" w:type="pct"/>
            <w:tcBorders>
              <w:top w:val="single" w:sz="4" w:space="0" w:color="auto"/>
              <w:left w:val="single" w:sz="4" w:space="0" w:color="auto"/>
              <w:bottom w:val="single" w:sz="4" w:space="0" w:color="auto"/>
              <w:right w:val="single" w:sz="4" w:space="0" w:color="auto"/>
            </w:tcBorders>
            <w:hideMark/>
          </w:tcPr>
          <w:p w14:paraId="30BB5D60" w14:textId="77777777" w:rsidR="009B4E6B" w:rsidRPr="00364116" w:rsidRDefault="009B4E6B" w:rsidP="00DD1447">
            <w:pPr>
              <w:jc w:val="both"/>
              <w:rPr>
                <w:sz w:val="20"/>
                <w:szCs w:val="20"/>
              </w:rPr>
            </w:pPr>
            <w:r w:rsidRPr="00364116">
              <w:rPr>
                <w:sz w:val="20"/>
                <w:szCs w:val="20"/>
              </w:rPr>
              <w:t>52</w:t>
            </w:r>
          </w:p>
        </w:tc>
        <w:tc>
          <w:tcPr>
            <w:tcW w:w="1000" w:type="pct"/>
            <w:tcBorders>
              <w:top w:val="single" w:sz="4" w:space="0" w:color="auto"/>
              <w:left w:val="single" w:sz="4" w:space="0" w:color="auto"/>
              <w:bottom w:val="single" w:sz="4" w:space="0" w:color="auto"/>
              <w:right w:val="single" w:sz="4" w:space="0" w:color="auto"/>
            </w:tcBorders>
            <w:hideMark/>
          </w:tcPr>
          <w:p w14:paraId="1EF9E858" w14:textId="77777777" w:rsidR="009B4E6B" w:rsidRPr="00364116" w:rsidRDefault="009B4E6B" w:rsidP="00DD1447">
            <w:pPr>
              <w:jc w:val="both"/>
              <w:rPr>
                <w:sz w:val="20"/>
                <w:szCs w:val="20"/>
              </w:rPr>
            </w:pPr>
            <w:r w:rsidRPr="00364116">
              <w:rPr>
                <w:sz w:val="20"/>
                <w:szCs w:val="20"/>
              </w:rPr>
              <w:t>0,34*</w:t>
            </w:r>
          </w:p>
        </w:tc>
      </w:tr>
      <w:tr w:rsidR="009B4E6B" w:rsidRPr="00364116" w14:paraId="50C8A43A"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3911FF6B" w14:textId="77777777" w:rsidR="009B4E6B" w:rsidRPr="00364116" w:rsidRDefault="009B4E6B" w:rsidP="00DD1447">
            <w:pPr>
              <w:jc w:val="both"/>
              <w:rPr>
                <w:sz w:val="20"/>
                <w:szCs w:val="20"/>
              </w:rPr>
            </w:pPr>
            <w:r w:rsidRPr="00364116">
              <w:rPr>
                <w:sz w:val="20"/>
                <w:szCs w:val="20"/>
              </w:rPr>
              <w:t>KAMPUS</w:t>
            </w:r>
          </w:p>
        </w:tc>
        <w:tc>
          <w:tcPr>
            <w:tcW w:w="1000" w:type="pct"/>
            <w:tcBorders>
              <w:top w:val="single" w:sz="4" w:space="0" w:color="auto"/>
              <w:left w:val="single" w:sz="4" w:space="0" w:color="auto"/>
              <w:bottom w:val="single" w:sz="4" w:space="0" w:color="auto"/>
              <w:right w:val="single" w:sz="4" w:space="0" w:color="auto"/>
            </w:tcBorders>
            <w:hideMark/>
          </w:tcPr>
          <w:p w14:paraId="028080C5" w14:textId="77777777" w:rsidR="009B4E6B" w:rsidRPr="00364116" w:rsidRDefault="009B4E6B" w:rsidP="00DD1447">
            <w:pPr>
              <w:jc w:val="both"/>
              <w:rPr>
                <w:sz w:val="20"/>
                <w:szCs w:val="20"/>
              </w:rPr>
            </w:pPr>
            <w:r w:rsidRPr="00364116">
              <w:rPr>
                <w:sz w:val="20"/>
                <w:szCs w:val="20"/>
              </w:rPr>
              <w:t>4400</w:t>
            </w:r>
          </w:p>
        </w:tc>
        <w:tc>
          <w:tcPr>
            <w:tcW w:w="1000" w:type="pct"/>
            <w:tcBorders>
              <w:top w:val="single" w:sz="4" w:space="0" w:color="auto"/>
              <w:left w:val="single" w:sz="4" w:space="0" w:color="auto"/>
              <w:bottom w:val="single" w:sz="4" w:space="0" w:color="auto"/>
              <w:right w:val="single" w:sz="4" w:space="0" w:color="auto"/>
            </w:tcBorders>
            <w:hideMark/>
          </w:tcPr>
          <w:p w14:paraId="16D8B154" w14:textId="77777777" w:rsidR="009B4E6B" w:rsidRPr="00364116" w:rsidRDefault="009B4E6B" w:rsidP="00DD1447">
            <w:pPr>
              <w:jc w:val="both"/>
              <w:rPr>
                <w:sz w:val="20"/>
                <w:szCs w:val="20"/>
              </w:rPr>
            </w:pPr>
            <w:r w:rsidRPr="00364116">
              <w:rPr>
                <w:sz w:val="20"/>
                <w:szCs w:val="20"/>
              </w:rPr>
              <w:t>Viz LF společně</w:t>
            </w:r>
          </w:p>
        </w:tc>
        <w:tc>
          <w:tcPr>
            <w:tcW w:w="1000" w:type="pct"/>
            <w:tcBorders>
              <w:top w:val="single" w:sz="4" w:space="0" w:color="auto"/>
              <w:left w:val="single" w:sz="4" w:space="0" w:color="auto"/>
              <w:bottom w:val="single" w:sz="4" w:space="0" w:color="auto"/>
              <w:right w:val="single" w:sz="4" w:space="0" w:color="auto"/>
            </w:tcBorders>
            <w:hideMark/>
          </w:tcPr>
          <w:p w14:paraId="121799FE" w14:textId="77777777" w:rsidR="009B4E6B" w:rsidRPr="00364116" w:rsidRDefault="009B4E6B" w:rsidP="00DD1447">
            <w:pPr>
              <w:jc w:val="both"/>
              <w:rPr>
                <w:sz w:val="20"/>
                <w:szCs w:val="20"/>
              </w:rPr>
            </w:pPr>
            <w:r w:rsidRPr="00364116">
              <w:rPr>
                <w:sz w:val="20"/>
                <w:szCs w:val="20"/>
              </w:rPr>
              <w:t>52</w:t>
            </w:r>
          </w:p>
        </w:tc>
        <w:tc>
          <w:tcPr>
            <w:tcW w:w="1000" w:type="pct"/>
            <w:tcBorders>
              <w:top w:val="single" w:sz="4" w:space="0" w:color="auto"/>
              <w:left w:val="single" w:sz="4" w:space="0" w:color="auto"/>
              <w:bottom w:val="single" w:sz="4" w:space="0" w:color="auto"/>
              <w:right w:val="single" w:sz="4" w:space="0" w:color="auto"/>
            </w:tcBorders>
            <w:hideMark/>
          </w:tcPr>
          <w:p w14:paraId="2E7B71C7" w14:textId="77777777" w:rsidR="009B4E6B" w:rsidRPr="00364116" w:rsidRDefault="009B4E6B" w:rsidP="00DD1447">
            <w:pPr>
              <w:jc w:val="both"/>
              <w:rPr>
                <w:sz w:val="20"/>
                <w:szCs w:val="20"/>
              </w:rPr>
            </w:pPr>
            <w:r w:rsidRPr="00364116">
              <w:rPr>
                <w:sz w:val="20"/>
                <w:szCs w:val="20"/>
              </w:rPr>
              <w:t>Viz LF společně</w:t>
            </w:r>
          </w:p>
        </w:tc>
      </w:tr>
    </w:tbl>
    <w:p w14:paraId="3C51231B" w14:textId="77777777" w:rsidR="009B4E6B" w:rsidRPr="00364116" w:rsidRDefault="009B4E6B" w:rsidP="009B4E6B">
      <w:pPr>
        <w:pStyle w:val="BABasictext"/>
      </w:pPr>
      <w:r w:rsidRPr="00364116">
        <w:t>*množství odpadu (t) / objemu v </w:t>
      </w:r>
      <w:r w:rsidR="00377F34">
        <w:t>m³</w:t>
      </w:r>
    </w:p>
    <w:p w14:paraId="0FBC9B14" w14:textId="77777777" w:rsidR="009B4E6B" w:rsidRPr="00364116" w:rsidRDefault="009B4E6B" w:rsidP="009B4E6B">
      <w:pPr>
        <w:pStyle w:val="BABasictext"/>
      </w:pPr>
      <w:r w:rsidRPr="00364116">
        <w:t xml:space="preserve">U papíru je odpadu u FaF na objem o 13 % více. Tedy na LF je více využit objem shromažďovacího prostředku. </w:t>
      </w:r>
    </w:p>
    <w:p w14:paraId="519600B1" w14:textId="77777777" w:rsidR="009B4E6B" w:rsidRPr="00364116" w:rsidRDefault="009B4E6B" w:rsidP="009B4E6B">
      <w:pPr>
        <w:pStyle w:val="BABasictext"/>
      </w:pPr>
      <w:r w:rsidRPr="00364116">
        <w:t xml:space="preserve">Poznámka: KAMPUS má zřetelně definované objemy, nemá však vedenu vlastní evidenci odpadů (SKO, plasty, papír) a je tedy započten v produkci odpadů LF. </w:t>
      </w:r>
    </w:p>
    <w:p w14:paraId="02A56983" w14:textId="77777777" w:rsidR="00C11902" w:rsidRDefault="00C11902" w:rsidP="007060D7">
      <w:pPr>
        <w:pStyle w:val="BABasictext"/>
      </w:pPr>
    </w:p>
    <w:p w14:paraId="1ECD6696" w14:textId="77777777" w:rsidR="009B4E6B" w:rsidRPr="00364116" w:rsidRDefault="009B4E6B" w:rsidP="004265A6">
      <w:pPr>
        <w:pStyle w:val="BALocalheading"/>
      </w:pPr>
      <w:r w:rsidRPr="00364116">
        <w:t>Současná situace shromažďovacích prostředků</w:t>
      </w:r>
    </w:p>
    <w:p w14:paraId="48E55179" w14:textId="77777777" w:rsidR="009B4E6B" w:rsidRPr="00364116" w:rsidRDefault="009B4E6B" w:rsidP="009B4E6B">
      <w:pPr>
        <w:pStyle w:val="BABasictext"/>
      </w:pPr>
      <w:r w:rsidRPr="00364116">
        <w:t xml:space="preserve">V rámci prací byla provedena obhlídka stavu shromažďovacích prostředků. Jak bylo uvedeno, při svozu odpadů nedochází k jejich vážení (není to vyžadováno legislativou ČR, ač legislativa vyžaduje velmi detailní vedení evidence odpadů a jejich ohlašování). Průzkum nebyl proveden za účelem porovnání s legislativními požadavky, nebo snad jako průzkum systému OH, ale za účelem odhadu (před termínem odvozu SKO) stupně naplnění shromažďovacích prostředků. Což je důležité pro navržení počtu kontejnerů ve společném zázemí MEPHARED 2. Fotografie navíc dokumentuje typ shromažďovacích obalů (v době pořízení snímku byly odpady manipulovány a umísťovány do shromažďovacích prostředků, což způsobilo „dynamický“ stav shromažďovacího místa. </w:t>
      </w:r>
    </w:p>
    <w:p w14:paraId="20737CA8" w14:textId="77777777" w:rsidR="009B4E6B" w:rsidRPr="00364116" w:rsidRDefault="00C11902" w:rsidP="009B4E6B">
      <w:pPr>
        <w:pStyle w:val="BABasictext"/>
      </w:pPr>
      <w:r w:rsidRPr="007060D7">
        <w:rPr>
          <w:noProof/>
        </w:rPr>
        <w:lastRenderedPageBreak/>
        <w:drawing>
          <wp:inline distT="0" distB="0" distL="0" distR="0" wp14:anchorId="1BF7D4E3" wp14:editId="0DAED006">
            <wp:extent cx="4503761" cy="2682240"/>
            <wp:effectExtent l="0" t="0" r="0" b="381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25876" cy="2695411"/>
                    </a:xfrm>
                    <a:prstGeom prst="rect">
                      <a:avLst/>
                    </a:prstGeom>
                    <a:noFill/>
                    <a:ln>
                      <a:noFill/>
                    </a:ln>
                  </pic:spPr>
                </pic:pic>
              </a:graphicData>
            </a:graphic>
          </wp:inline>
        </w:drawing>
      </w:r>
    </w:p>
    <w:p w14:paraId="0981E983" w14:textId="77777777" w:rsidR="009B4E6B" w:rsidRPr="00364116" w:rsidRDefault="009B4E6B" w:rsidP="009B4E6B">
      <w:pPr>
        <w:ind w:left="368" w:firstLine="709"/>
        <w:jc w:val="both"/>
        <w:rPr>
          <w:sz w:val="20"/>
        </w:rPr>
      </w:pPr>
      <w:r w:rsidRPr="00364116">
        <w:rPr>
          <w:sz w:val="20"/>
        </w:rPr>
        <w:t>Obr. č. 1: FaF (23.5.2019) - Zdroj</w:t>
      </w:r>
      <w:r w:rsidR="005D77B6">
        <w:rPr>
          <w:sz w:val="20"/>
        </w:rPr>
        <w:t>:</w:t>
      </w:r>
      <w:r w:rsidRPr="00364116">
        <w:rPr>
          <w:sz w:val="20"/>
        </w:rPr>
        <w:t xml:space="preserve"> EMPLA AG</w:t>
      </w:r>
    </w:p>
    <w:p w14:paraId="57E80E12" w14:textId="77777777" w:rsidR="009B4E6B" w:rsidRPr="00364116" w:rsidRDefault="009B4E6B" w:rsidP="009B4E6B">
      <w:pPr>
        <w:ind w:left="368" w:firstLine="709"/>
        <w:jc w:val="both"/>
        <w:rPr>
          <w:sz w:val="20"/>
        </w:rPr>
      </w:pPr>
      <w:r w:rsidRPr="00364116">
        <w:rPr>
          <w:sz w:val="20"/>
        </w:rPr>
        <w:t xml:space="preserve">FaF (23.5.2019) – 7 ks 1100 l SKO, 4 KS 1100 l papír, 1 ks 1100 + 1 ks 440 l plast </w:t>
      </w:r>
    </w:p>
    <w:p w14:paraId="7C70AD50" w14:textId="77777777" w:rsidR="009B4E6B" w:rsidRPr="00364116" w:rsidRDefault="009B4E6B" w:rsidP="009B4E6B">
      <w:pPr>
        <w:pStyle w:val="BABasictext"/>
      </w:pPr>
    </w:p>
    <w:p w14:paraId="09B5E208" w14:textId="77777777" w:rsidR="009B4E6B" w:rsidRPr="00364116" w:rsidRDefault="00C11902" w:rsidP="009B4E6B">
      <w:pPr>
        <w:pStyle w:val="BABasictext"/>
        <w:ind w:left="368" w:firstLine="709"/>
      </w:pPr>
      <w:r w:rsidRPr="007060D7">
        <w:rPr>
          <w:b/>
          <w:noProof/>
        </w:rPr>
        <w:drawing>
          <wp:inline distT="0" distB="0" distL="0" distR="0" wp14:anchorId="066F3B91" wp14:editId="744CE4CB">
            <wp:extent cx="4580255" cy="3102363"/>
            <wp:effectExtent l="0" t="0" r="0" b="317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34067" cy="3138812"/>
                    </a:xfrm>
                    <a:prstGeom prst="rect">
                      <a:avLst/>
                    </a:prstGeom>
                    <a:noFill/>
                    <a:ln>
                      <a:noFill/>
                    </a:ln>
                  </pic:spPr>
                </pic:pic>
              </a:graphicData>
            </a:graphic>
          </wp:inline>
        </w:drawing>
      </w:r>
    </w:p>
    <w:p w14:paraId="21AD0C13" w14:textId="77777777" w:rsidR="009B4E6B" w:rsidRPr="00364116" w:rsidRDefault="009B4E6B" w:rsidP="009B4E6B">
      <w:pPr>
        <w:ind w:left="368" w:firstLine="709"/>
        <w:jc w:val="both"/>
        <w:rPr>
          <w:b/>
        </w:rPr>
      </w:pPr>
      <w:r w:rsidRPr="00364116">
        <w:rPr>
          <w:sz w:val="20"/>
        </w:rPr>
        <w:t xml:space="preserve">Obr č. </w:t>
      </w:r>
      <w:r w:rsidR="00B85592" w:rsidRPr="00364116">
        <w:rPr>
          <w:sz w:val="20"/>
        </w:rPr>
        <w:t>2:</w:t>
      </w:r>
      <w:r w:rsidRPr="00364116">
        <w:rPr>
          <w:sz w:val="20"/>
        </w:rPr>
        <w:t xml:space="preserve"> LF (23.5.2019) - Zdroj</w:t>
      </w:r>
      <w:r w:rsidR="005D77B6">
        <w:rPr>
          <w:sz w:val="20"/>
        </w:rPr>
        <w:t>:</w:t>
      </w:r>
      <w:r w:rsidRPr="00364116">
        <w:rPr>
          <w:sz w:val="20"/>
        </w:rPr>
        <w:t xml:space="preserve"> EMPLA AG</w:t>
      </w:r>
    </w:p>
    <w:p w14:paraId="06B4ED1A" w14:textId="77777777" w:rsidR="009B4E6B" w:rsidRPr="00364116" w:rsidRDefault="009B4E6B" w:rsidP="009B4E6B">
      <w:pPr>
        <w:pStyle w:val="BABasictext"/>
      </w:pPr>
      <w:r w:rsidRPr="00364116">
        <w:t>LF (23.5.2019) – 2 ks 5000 l SKO, 1 ks 5000 l papír, 1 ks 5000 l plast</w:t>
      </w:r>
    </w:p>
    <w:p w14:paraId="65F8BAC3" w14:textId="77777777" w:rsidR="009B4E6B" w:rsidRPr="00364116" w:rsidRDefault="009B4E6B" w:rsidP="009B4E6B">
      <w:pPr>
        <w:pStyle w:val="BABasictext"/>
      </w:pPr>
    </w:p>
    <w:p w14:paraId="1221AD26" w14:textId="77777777" w:rsidR="009B4E6B" w:rsidRPr="00364116" w:rsidRDefault="00C11902" w:rsidP="009B4E6B">
      <w:pPr>
        <w:pStyle w:val="BABasictext"/>
      </w:pPr>
      <w:r w:rsidRPr="007060D7">
        <w:rPr>
          <w:noProof/>
        </w:rPr>
        <w:lastRenderedPageBreak/>
        <w:drawing>
          <wp:inline distT="0" distB="0" distL="0" distR="0" wp14:anchorId="44F225A6" wp14:editId="189B2C58">
            <wp:extent cx="4538133" cy="3108146"/>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53817" cy="3118888"/>
                    </a:xfrm>
                    <a:prstGeom prst="rect">
                      <a:avLst/>
                    </a:prstGeom>
                    <a:noFill/>
                    <a:ln>
                      <a:noFill/>
                    </a:ln>
                  </pic:spPr>
                </pic:pic>
              </a:graphicData>
            </a:graphic>
          </wp:inline>
        </w:drawing>
      </w:r>
    </w:p>
    <w:p w14:paraId="30FC4A45" w14:textId="77777777" w:rsidR="009B4E6B" w:rsidRPr="00364116" w:rsidRDefault="009B4E6B" w:rsidP="009B4E6B">
      <w:pPr>
        <w:ind w:left="1077"/>
        <w:jc w:val="both"/>
        <w:rPr>
          <w:sz w:val="20"/>
        </w:rPr>
      </w:pPr>
      <w:r w:rsidRPr="00364116">
        <w:rPr>
          <w:sz w:val="20"/>
        </w:rPr>
        <w:t xml:space="preserve">Obr. č. 3: současný faktický stav MEPHARED 1, vnější umístění </w:t>
      </w:r>
      <w:r w:rsidR="00B85592" w:rsidRPr="00364116">
        <w:rPr>
          <w:sz w:val="20"/>
        </w:rPr>
        <w:t>kontejnerů – Zdroj</w:t>
      </w:r>
      <w:r w:rsidR="005D77B6">
        <w:rPr>
          <w:sz w:val="20"/>
        </w:rPr>
        <w:t>:</w:t>
      </w:r>
      <w:r w:rsidRPr="00364116">
        <w:rPr>
          <w:sz w:val="20"/>
        </w:rPr>
        <w:t xml:space="preserve"> EMPLA AG</w:t>
      </w:r>
    </w:p>
    <w:p w14:paraId="59BA0D22" w14:textId="77777777" w:rsidR="009B4E6B" w:rsidRPr="00364116" w:rsidRDefault="009B4E6B" w:rsidP="009B4E6B">
      <w:pPr>
        <w:ind w:left="368" w:firstLine="709"/>
        <w:jc w:val="both"/>
        <w:rPr>
          <w:sz w:val="20"/>
        </w:rPr>
      </w:pPr>
      <w:r w:rsidRPr="00364116">
        <w:rPr>
          <w:sz w:val="20"/>
        </w:rPr>
        <w:t xml:space="preserve">MEPHARED </w:t>
      </w:r>
      <w:r w:rsidR="00B85592" w:rsidRPr="00364116">
        <w:rPr>
          <w:sz w:val="20"/>
        </w:rPr>
        <w:t>1–4</w:t>
      </w:r>
      <w:r w:rsidRPr="00364116">
        <w:rPr>
          <w:sz w:val="20"/>
        </w:rPr>
        <w:t xml:space="preserve"> ks 1100 l SKO, 1 KS 1100 l papír, 1 ks 1100 l plast</w:t>
      </w:r>
    </w:p>
    <w:p w14:paraId="5196C9E9" w14:textId="77777777" w:rsidR="009B4E6B" w:rsidRPr="00364116" w:rsidRDefault="009B4E6B" w:rsidP="009B4E6B">
      <w:pPr>
        <w:pStyle w:val="BABasictext"/>
      </w:pPr>
    </w:p>
    <w:p w14:paraId="20CCD374" w14:textId="77777777" w:rsidR="009B4E6B" w:rsidRPr="00364116" w:rsidRDefault="009B4E6B" w:rsidP="004265A6">
      <w:pPr>
        <w:pStyle w:val="BALocalheading"/>
      </w:pPr>
      <w:r w:rsidRPr="00364116">
        <w:t>Syntéza zjištěných skutečností a odhad produkce odpadů Mephared 2</w:t>
      </w:r>
    </w:p>
    <w:p w14:paraId="6CD8BA84" w14:textId="77777777" w:rsidR="009B4E6B" w:rsidRPr="00364116" w:rsidRDefault="009B4E6B" w:rsidP="009B4E6B">
      <w:pPr>
        <w:pStyle w:val="BABasictext"/>
      </w:pPr>
      <w:r w:rsidRPr="00364116">
        <w:t xml:space="preserve">Je tedy zřejmé, že existují zákonem předepsané podklady o produkci odpadů v současné době. Z hlediska doby realizace stavby lze obecně z jedné strany očekávat zvýšenou produkci odpadů (oproti současnému stavu), na druhou strunu již současná legislativa uvažuje s velkým tlakem na snížení produkce nevytříděných odpadů (zejména směsný komunální odpad, směsné obaly, nižší využívání plastů): Lze tedy očekávat, že objem vznikajících odpadů může mírně vzrůstat, bude se však měnit jejich struktura. V reálné situaci lze očekávat, že objem nejvíce vznikajících odpadů (směsné komunální odpady, plasty, papír, případně Fe/Al obaly, sklo) bude mírně růst (zejména plasty, papír, případně Fe/Al obaly, sklo). Mimo obecnou tendenci je velmi důležité, jaký přístup zvolí architekt, zejména ve věci umístění dostatečných shromažďovacích míst do objektu a také na stavu jejich vývozu a udržování těchto prostředků v bezvadném a hygienicky přijatelném stavu. </w:t>
      </w:r>
    </w:p>
    <w:p w14:paraId="51784EB1" w14:textId="77777777" w:rsidR="009B4E6B" w:rsidRPr="00364116" w:rsidRDefault="009B4E6B" w:rsidP="009B4E6B">
      <w:pPr>
        <w:pStyle w:val="BABasictext"/>
      </w:pPr>
      <w:r w:rsidRPr="00364116">
        <w:t xml:space="preserve">V objektech lze na přístupných částech separovat směsné komunální odpady, plasty, papír, případně Fe/Al obaly, ve stravovacích částech + sklo a ve výdeji separace BRO (zbytky z jídelny, nevydaná jídla, separace zvlášť + živočišné= produkty). Za separaci je však vždy zodpovědný provozovatel, který obvykle separuje a) kapalné zbytky s obsahem živočišných produktů (obtížná jiná separace), b) pevné zbytky s obsahem živočišných produktů (obtížná jiná separace) a c) nevydaná jídla (možnost dalšího využití), případně d) nevydané a prošlé rostlinné zbytky (kompostace). Zbytky BRO je nutné umístit do chlazeného prostoru a zajistit pravidelný odvoz. </w:t>
      </w:r>
    </w:p>
    <w:p w14:paraId="0F6FB625" w14:textId="77777777" w:rsidR="009B4E6B" w:rsidRPr="00364116" w:rsidRDefault="009B4E6B" w:rsidP="009B4E6B">
      <w:pPr>
        <w:pStyle w:val="BABasictext"/>
      </w:pPr>
    </w:p>
    <w:p w14:paraId="4BAB54C0" w14:textId="77777777" w:rsidR="009B4E6B" w:rsidRPr="00364116" w:rsidRDefault="009B4E6B" w:rsidP="009B4E6B">
      <w:pPr>
        <w:pStyle w:val="BABasictext"/>
      </w:pPr>
      <w:r w:rsidRPr="00364116">
        <w:t xml:space="preserve">Směsný komunální odpad: </w:t>
      </w:r>
    </w:p>
    <w:p w14:paraId="06DF2325" w14:textId="77777777" w:rsidR="009B4E6B" w:rsidRPr="00364116" w:rsidRDefault="009B4E6B" w:rsidP="009B4E6B">
      <w:pPr>
        <w:pStyle w:val="BABasictext"/>
      </w:pPr>
      <w:r w:rsidRPr="00364116">
        <w:t xml:space="preserve">Fakticky je produkce SKO obvykle v některých obcích 60 kg/rok na obyvatele, v některých obcích až 150 kg za rok. 1 nádoba bývá zaplněna v objemové hustotě mírně nad 0,1, tedy 1100 l kontejner cca 100 kg. Statistika produkce směsných komunálních odpadů je vztažena k obyvatelům obcí. Liší se velmi výrazně, a to v závislosti na velikosti obce, charakteru obydlenosti, stupni zapojení obyvatel do procesů </w:t>
      </w:r>
      <w:r w:rsidR="00B85592" w:rsidRPr="00364116">
        <w:t>třídění</w:t>
      </w:r>
      <w:r w:rsidRPr="00364116">
        <w:t xml:space="preserve"> atd. Pokud zaměstnanec či student tráví v objektu jen část dne, lze očekávat produkci odpadu na úrovni 1/3 až ½ tedy </w:t>
      </w:r>
      <w:r w:rsidR="00B85592" w:rsidRPr="00364116">
        <w:t>20–40</w:t>
      </w:r>
      <w:r w:rsidRPr="00364116">
        <w:t xml:space="preserve"> kg za rok. Statistika svozové společnosti doporučuje pro 1 obyvatele (předpokládá s rezervou) 60 l na 1 obyvatele (u zaměstnance či studenta na úrovni 1/3 až ½ tedy </w:t>
      </w:r>
      <w:r w:rsidR="00B85592" w:rsidRPr="00364116">
        <w:t>20–30</w:t>
      </w:r>
      <w:r w:rsidRPr="00364116">
        <w:t xml:space="preserve"> l na osobu. Navrhovaný maximální objem by tak odpovídal </w:t>
      </w:r>
      <w:r w:rsidR="00B85592" w:rsidRPr="00364116">
        <w:lastRenderedPageBreak/>
        <w:t>1000–3000</w:t>
      </w:r>
      <w:r w:rsidRPr="00364116">
        <w:t xml:space="preserve"> EO (ekvivalentních obyvatel) při svozu 1 za týden, což odpovídá předpokladům. </w:t>
      </w:r>
    </w:p>
    <w:p w14:paraId="3953EA4E" w14:textId="77777777" w:rsidR="009B4E6B" w:rsidRPr="00364116" w:rsidRDefault="009B4E6B" w:rsidP="009B4E6B">
      <w:pPr>
        <w:pStyle w:val="BABasictext"/>
      </w:pPr>
      <w:r w:rsidRPr="00364116">
        <w:t>Tabulka č. 8: Skutečná deklarovaná produkce SKO ku obecně očekávané</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808"/>
        <w:gridCol w:w="1808"/>
        <w:gridCol w:w="1808"/>
        <w:gridCol w:w="1808"/>
      </w:tblGrid>
      <w:tr w:rsidR="009B4E6B" w:rsidRPr="00364116" w14:paraId="1CBC0B7A" w14:textId="77777777" w:rsidTr="00DD1447">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63507E16" w14:textId="77777777" w:rsidR="009B4E6B" w:rsidRPr="00364116" w:rsidRDefault="009B4E6B" w:rsidP="00DD1447">
            <w:pPr>
              <w:jc w:val="both"/>
              <w:rPr>
                <w:sz w:val="20"/>
                <w:szCs w:val="20"/>
              </w:rPr>
            </w:pPr>
            <w:r w:rsidRPr="00364116">
              <w:rPr>
                <w:sz w:val="20"/>
                <w:szCs w:val="20"/>
              </w:rPr>
              <w:t>Objekt</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22020456" w14:textId="77777777" w:rsidR="009B4E6B" w:rsidRPr="00364116" w:rsidRDefault="009B4E6B" w:rsidP="00DD1447">
            <w:pPr>
              <w:jc w:val="both"/>
              <w:rPr>
                <w:sz w:val="20"/>
                <w:szCs w:val="20"/>
              </w:rPr>
            </w:pPr>
            <w:r w:rsidRPr="00364116">
              <w:rPr>
                <w:sz w:val="20"/>
                <w:szCs w:val="20"/>
              </w:rPr>
              <w:t>Objem litrů za rok</w:t>
            </w:r>
          </w:p>
          <w:p w14:paraId="426D11C3" w14:textId="77777777" w:rsidR="009B4E6B" w:rsidRPr="00364116" w:rsidRDefault="009B4E6B" w:rsidP="00DD1447">
            <w:pPr>
              <w:jc w:val="both"/>
              <w:rPr>
                <w:sz w:val="20"/>
                <w:szCs w:val="20"/>
              </w:rPr>
            </w:pPr>
            <w:r w:rsidRPr="00364116">
              <w:rPr>
                <w:sz w:val="20"/>
                <w:szCs w:val="20"/>
              </w:rPr>
              <w:t xml:space="preserve">S četností svozu) </w:t>
            </w:r>
            <w:r w:rsidR="00B85592" w:rsidRPr="00364116">
              <w:rPr>
                <w:sz w:val="20"/>
                <w:szCs w:val="20"/>
              </w:rPr>
              <w:t>52krát</w:t>
            </w:r>
            <w:r w:rsidRPr="00364116">
              <w:rPr>
                <w:sz w:val="20"/>
                <w:szCs w:val="20"/>
              </w:rPr>
              <w:t xml:space="preserve"> za rok</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6D4F3A5B" w14:textId="77777777" w:rsidR="009B4E6B" w:rsidRPr="00364116" w:rsidRDefault="009B4E6B" w:rsidP="00DD1447">
            <w:pPr>
              <w:jc w:val="both"/>
              <w:rPr>
                <w:sz w:val="20"/>
                <w:szCs w:val="20"/>
              </w:rPr>
            </w:pPr>
            <w:r w:rsidRPr="00364116">
              <w:rPr>
                <w:sz w:val="20"/>
                <w:szCs w:val="20"/>
              </w:rPr>
              <w:t>Množství (t) dle ISPOP</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137EB111" w14:textId="77777777" w:rsidR="009B4E6B" w:rsidRPr="00364116" w:rsidRDefault="009B4E6B" w:rsidP="00DD1447">
            <w:pPr>
              <w:jc w:val="both"/>
              <w:rPr>
                <w:sz w:val="20"/>
                <w:szCs w:val="20"/>
              </w:rPr>
            </w:pPr>
            <w:r w:rsidRPr="00364116">
              <w:rPr>
                <w:sz w:val="20"/>
                <w:szCs w:val="20"/>
              </w:rPr>
              <w:t>Hmotnost očekávaná dle umístěného objemu *</w:t>
            </w:r>
          </w:p>
        </w:tc>
        <w:tc>
          <w:tcPr>
            <w:tcW w:w="1000" w:type="pct"/>
            <w:tcBorders>
              <w:top w:val="single" w:sz="4" w:space="0" w:color="auto"/>
              <w:left w:val="single" w:sz="4" w:space="0" w:color="auto"/>
              <w:bottom w:val="single" w:sz="4" w:space="0" w:color="auto"/>
              <w:right w:val="single" w:sz="4" w:space="0" w:color="auto"/>
            </w:tcBorders>
            <w:shd w:val="clear" w:color="auto" w:fill="D9D9D9"/>
            <w:hideMark/>
          </w:tcPr>
          <w:p w14:paraId="7E5BA453" w14:textId="77777777" w:rsidR="009B4E6B" w:rsidRPr="00364116" w:rsidRDefault="009B4E6B" w:rsidP="00DD1447">
            <w:pPr>
              <w:jc w:val="both"/>
              <w:rPr>
                <w:sz w:val="20"/>
                <w:szCs w:val="20"/>
              </w:rPr>
            </w:pPr>
            <w:r w:rsidRPr="00364116">
              <w:rPr>
                <w:sz w:val="20"/>
                <w:szCs w:val="20"/>
              </w:rPr>
              <w:t xml:space="preserve">Využití objemu shromažďovacích prostředků </w:t>
            </w:r>
          </w:p>
        </w:tc>
      </w:tr>
      <w:tr w:rsidR="009B4E6B" w:rsidRPr="00364116" w14:paraId="4918DA19"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7510FC97" w14:textId="77777777" w:rsidR="009B4E6B" w:rsidRPr="00364116" w:rsidRDefault="009B4E6B" w:rsidP="00DD1447">
            <w:pPr>
              <w:jc w:val="both"/>
              <w:rPr>
                <w:sz w:val="20"/>
                <w:szCs w:val="20"/>
              </w:rPr>
            </w:pPr>
            <w:r w:rsidRPr="00364116">
              <w:rPr>
                <w:sz w:val="20"/>
                <w:szCs w:val="20"/>
              </w:rPr>
              <w:t>LF (2018)</w:t>
            </w:r>
          </w:p>
        </w:tc>
        <w:tc>
          <w:tcPr>
            <w:tcW w:w="1000" w:type="pct"/>
            <w:tcBorders>
              <w:top w:val="single" w:sz="4" w:space="0" w:color="auto"/>
              <w:left w:val="single" w:sz="4" w:space="0" w:color="auto"/>
              <w:bottom w:val="single" w:sz="4" w:space="0" w:color="auto"/>
              <w:right w:val="single" w:sz="4" w:space="0" w:color="auto"/>
            </w:tcBorders>
            <w:hideMark/>
          </w:tcPr>
          <w:p w14:paraId="27B732AE" w14:textId="77777777" w:rsidR="009B4E6B" w:rsidRPr="00364116" w:rsidRDefault="009B4E6B" w:rsidP="00DD1447">
            <w:pPr>
              <w:jc w:val="both"/>
              <w:rPr>
                <w:sz w:val="20"/>
                <w:szCs w:val="20"/>
              </w:rPr>
            </w:pPr>
            <w:r w:rsidRPr="00364116">
              <w:rPr>
                <w:sz w:val="20"/>
                <w:szCs w:val="20"/>
              </w:rPr>
              <w:t>530000</w:t>
            </w:r>
          </w:p>
        </w:tc>
        <w:tc>
          <w:tcPr>
            <w:tcW w:w="1000" w:type="pct"/>
            <w:tcBorders>
              <w:top w:val="single" w:sz="4" w:space="0" w:color="auto"/>
              <w:left w:val="single" w:sz="4" w:space="0" w:color="auto"/>
              <w:bottom w:val="single" w:sz="4" w:space="0" w:color="auto"/>
              <w:right w:val="single" w:sz="4" w:space="0" w:color="auto"/>
            </w:tcBorders>
            <w:hideMark/>
          </w:tcPr>
          <w:p w14:paraId="3A200092" w14:textId="77777777" w:rsidR="009B4E6B" w:rsidRPr="00364116" w:rsidRDefault="009B4E6B" w:rsidP="00DD1447">
            <w:pPr>
              <w:jc w:val="both"/>
              <w:rPr>
                <w:sz w:val="20"/>
                <w:szCs w:val="20"/>
              </w:rPr>
            </w:pPr>
            <w:r w:rsidRPr="00364116">
              <w:rPr>
                <w:sz w:val="20"/>
                <w:szCs w:val="20"/>
              </w:rPr>
              <w:t>21</w:t>
            </w:r>
          </w:p>
        </w:tc>
        <w:tc>
          <w:tcPr>
            <w:tcW w:w="1000" w:type="pct"/>
            <w:tcBorders>
              <w:top w:val="single" w:sz="4" w:space="0" w:color="auto"/>
              <w:left w:val="single" w:sz="4" w:space="0" w:color="auto"/>
              <w:bottom w:val="single" w:sz="4" w:space="0" w:color="auto"/>
              <w:right w:val="single" w:sz="4" w:space="0" w:color="auto"/>
            </w:tcBorders>
            <w:hideMark/>
          </w:tcPr>
          <w:p w14:paraId="78C2C630" w14:textId="77777777" w:rsidR="009B4E6B" w:rsidRPr="00364116" w:rsidRDefault="009B4E6B" w:rsidP="00DD1447">
            <w:pPr>
              <w:jc w:val="both"/>
              <w:rPr>
                <w:sz w:val="20"/>
                <w:szCs w:val="20"/>
              </w:rPr>
            </w:pPr>
            <w:r w:rsidRPr="00364116">
              <w:rPr>
                <w:sz w:val="20"/>
                <w:szCs w:val="20"/>
              </w:rPr>
              <w:t>53 tun</w:t>
            </w:r>
          </w:p>
        </w:tc>
        <w:tc>
          <w:tcPr>
            <w:tcW w:w="1000" w:type="pct"/>
            <w:tcBorders>
              <w:top w:val="single" w:sz="4" w:space="0" w:color="auto"/>
              <w:left w:val="single" w:sz="4" w:space="0" w:color="auto"/>
              <w:bottom w:val="single" w:sz="4" w:space="0" w:color="auto"/>
              <w:right w:val="single" w:sz="4" w:space="0" w:color="auto"/>
            </w:tcBorders>
            <w:hideMark/>
          </w:tcPr>
          <w:p w14:paraId="633A27E1" w14:textId="77777777" w:rsidR="009B4E6B" w:rsidRPr="00364116" w:rsidRDefault="009B4E6B" w:rsidP="00DD1447">
            <w:pPr>
              <w:jc w:val="both"/>
              <w:rPr>
                <w:sz w:val="20"/>
                <w:szCs w:val="20"/>
              </w:rPr>
            </w:pPr>
            <w:r w:rsidRPr="00364116">
              <w:rPr>
                <w:sz w:val="20"/>
                <w:szCs w:val="20"/>
              </w:rPr>
              <w:t>0,42</w:t>
            </w:r>
          </w:p>
        </w:tc>
      </w:tr>
      <w:tr w:rsidR="009B4E6B" w:rsidRPr="00364116" w14:paraId="3F496F8E"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5973D87B" w14:textId="77777777" w:rsidR="009B4E6B" w:rsidRPr="00364116" w:rsidRDefault="009B4E6B" w:rsidP="00DD1447">
            <w:pPr>
              <w:jc w:val="both"/>
              <w:rPr>
                <w:sz w:val="20"/>
                <w:szCs w:val="20"/>
              </w:rPr>
            </w:pPr>
            <w:r w:rsidRPr="00364116">
              <w:rPr>
                <w:sz w:val="20"/>
                <w:szCs w:val="20"/>
              </w:rPr>
              <w:t>FaF (2018)</w:t>
            </w:r>
          </w:p>
        </w:tc>
        <w:tc>
          <w:tcPr>
            <w:tcW w:w="1000" w:type="pct"/>
            <w:tcBorders>
              <w:top w:val="single" w:sz="4" w:space="0" w:color="auto"/>
              <w:left w:val="single" w:sz="4" w:space="0" w:color="auto"/>
              <w:bottom w:val="single" w:sz="4" w:space="0" w:color="auto"/>
              <w:right w:val="single" w:sz="4" w:space="0" w:color="auto"/>
            </w:tcBorders>
            <w:hideMark/>
          </w:tcPr>
          <w:p w14:paraId="4C44D9FF" w14:textId="77777777" w:rsidR="009B4E6B" w:rsidRPr="00364116" w:rsidRDefault="009B4E6B" w:rsidP="00DD1447">
            <w:pPr>
              <w:jc w:val="both"/>
              <w:rPr>
                <w:sz w:val="20"/>
                <w:szCs w:val="20"/>
              </w:rPr>
            </w:pPr>
            <w:r w:rsidRPr="00364116">
              <w:rPr>
                <w:sz w:val="20"/>
                <w:szCs w:val="20"/>
              </w:rPr>
              <w:t>408000</w:t>
            </w:r>
          </w:p>
        </w:tc>
        <w:tc>
          <w:tcPr>
            <w:tcW w:w="1000" w:type="pct"/>
            <w:tcBorders>
              <w:top w:val="single" w:sz="4" w:space="0" w:color="auto"/>
              <w:left w:val="single" w:sz="4" w:space="0" w:color="auto"/>
              <w:bottom w:val="single" w:sz="4" w:space="0" w:color="auto"/>
              <w:right w:val="single" w:sz="4" w:space="0" w:color="auto"/>
            </w:tcBorders>
            <w:hideMark/>
          </w:tcPr>
          <w:p w14:paraId="086BFA62" w14:textId="77777777" w:rsidR="009B4E6B" w:rsidRPr="00364116" w:rsidRDefault="009B4E6B" w:rsidP="00DD1447">
            <w:pPr>
              <w:jc w:val="both"/>
              <w:rPr>
                <w:sz w:val="20"/>
                <w:szCs w:val="20"/>
              </w:rPr>
            </w:pPr>
            <w:r w:rsidRPr="00364116">
              <w:rPr>
                <w:sz w:val="20"/>
                <w:szCs w:val="20"/>
              </w:rPr>
              <w:t>26,86</w:t>
            </w:r>
          </w:p>
        </w:tc>
        <w:tc>
          <w:tcPr>
            <w:tcW w:w="1000" w:type="pct"/>
            <w:tcBorders>
              <w:top w:val="single" w:sz="4" w:space="0" w:color="auto"/>
              <w:left w:val="single" w:sz="4" w:space="0" w:color="auto"/>
              <w:bottom w:val="single" w:sz="4" w:space="0" w:color="auto"/>
              <w:right w:val="single" w:sz="4" w:space="0" w:color="auto"/>
            </w:tcBorders>
            <w:hideMark/>
          </w:tcPr>
          <w:p w14:paraId="317146E9" w14:textId="77777777" w:rsidR="009B4E6B" w:rsidRPr="00364116" w:rsidRDefault="009B4E6B" w:rsidP="00DD1447">
            <w:pPr>
              <w:jc w:val="both"/>
              <w:rPr>
                <w:sz w:val="20"/>
                <w:szCs w:val="20"/>
              </w:rPr>
            </w:pPr>
            <w:r w:rsidRPr="00364116">
              <w:rPr>
                <w:sz w:val="20"/>
                <w:szCs w:val="20"/>
              </w:rPr>
              <w:t>40,8 tuny</w:t>
            </w:r>
          </w:p>
        </w:tc>
        <w:tc>
          <w:tcPr>
            <w:tcW w:w="1000" w:type="pct"/>
            <w:tcBorders>
              <w:top w:val="single" w:sz="4" w:space="0" w:color="auto"/>
              <w:left w:val="single" w:sz="4" w:space="0" w:color="auto"/>
              <w:bottom w:val="single" w:sz="4" w:space="0" w:color="auto"/>
              <w:right w:val="single" w:sz="4" w:space="0" w:color="auto"/>
            </w:tcBorders>
            <w:hideMark/>
          </w:tcPr>
          <w:p w14:paraId="61BA3328" w14:textId="77777777" w:rsidR="009B4E6B" w:rsidRPr="00364116" w:rsidRDefault="009B4E6B" w:rsidP="00DD1447">
            <w:pPr>
              <w:jc w:val="both"/>
              <w:rPr>
                <w:sz w:val="20"/>
                <w:szCs w:val="20"/>
              </w:rPr>
            </w:pPr>
            <w:r w:rsidRPr="00364116">
              <w:rPr>
                <w:sz w:val="20"/>
                <w:szCs w:val="20"/>
              </w:rPr>
              <w:t>0,61</w:t>
            </w:r>
          </w:p>
        </w:tc>
      </w:tr>
      <w:tr w:rsidR="009B4E6B" w:rsidRPr="00364116" w14:paraId="14A3FA2B" w14:textId="77777777" w:rsidTr="00DD1447">
        <w:tc>
          <w:tcPr>
            <w:tcW w:w="1000" w:type="pct"/>
            <w:tcBorders>
              <w:top w:val="single" w:sz="4" w:space="0" w:color="auto"/>
              <w:left w:val="single" w:sz="4" w:space="0" w:color="auto"/>
              <w:bottom w:val="single" w:sz="4" w:space="0" w:color="auto"/>
              <w:right w:val="single" w:sz="4" w:space="0" w:color="auto"/>
            </w:tcBorders>
            <w:hideMark/>
          </w:tcPr>
          <w:p w14:paraId="7F49753F" w14:textId="77777777" w:rsidR="009B4E6B" w:rsidRPr="00364116" w:rsidRDefault="009B4E6B" w:rsidP="00DD1447">
            <w:pPr>
              <w:jc w:val="both"/>
              <w:rPr>
                <w:sz w:val="20"/>
                <w:szCs w:val="20"/>
              </w:rPr>
            </w:pPr>
            <w:r w:rsidRPr="00364116">
              <w:rPr>
                <w:sz w:val="20"/>
                <w:szCs w:val="20"/>
              </w:rPr>
              <w:t>Kampus</w:t>
            </w:r>
          </w:p>
        </w:tc>
        <w:tc>
          <w:tcPr>
            <w:tcW w:w="1000" w:type="pct"/>
            <w:tcBorders>
              <w:top w:val="single" w:sz="4" w:space="0" w:color="auto"/>
              <w:left w:val="single" w:sz="4" w:space="0" w:color="auto"/>
              <w:bottom w:val="single" w:sz="4" w:space="0" w:color="auto"/>
              <w:right w:val="single" w:sz="4" w:space="0" w:color="auto"/>
            </w:tcBorders>
            <w:hideMark/>
          </w:tcPr>
          <w:p w14:paraId="4023E9D9" w14:textId="77777777" w:rsidR="009B4E6B" w:rsidRPr="00364116" w:rsidRDefault="009B4E6B" w:rsidP="00DD1447">
            <w:pPr>
              <w:jc w:val="both"/>
              <w:rPr>
                <w:sz w:val="20"/>
                <w:szCs w:val="20"/>
              </w:rPr>
            </w:pPr>
            <w:r w:rsidRPr="00364116">
              <w:rPr>
                <w:sz w:val="20"/>
                <w:szCs w:val="20"/>
              </w:rPr>
              <w:t>Viz LF</w:t>
            </w:r>
          </w:p>
        </w:tc>
        <w:tc>
          <w:tcPr>
            <w:tcW w:w="1000" w:type="pct"/>
            <w:tcBorders>
              <w:top w:val="single" w:sz="4" w:space="0" w:color="auto"/>
              <w:left w:val="single" w:sz="4" w:space="0" w:color="auto"/>
              <w:bottom w:val="single" w:sz="4" w:space="0" w:color="auto"/>
              <w:right w:val="single" w:sz="4" w:space="0" w:color="auto"/>
            </w:tcBorders>
            <w:hideMark/>
          </w:tcPr>
          <w:p w14:paraId="3CCEFC54" w14:textId="77777777" w:rsidR="009B4E6B" w:rsidRPr="00364116" w:rsidRDefault="009B4E6B" w:rsidP="00DD1447">
            <w:pPr>
              <w:jc w:val="both"/>
              <w:rPr>
                <w:sz w:val="20"/>
                <w:szCs w:val="20"/>
              </w:rPr>
            </w:pPr>
            <w:r w:rsidRPr="00364116">
              <w:rPr>
                <w:sz w:val="20"/>
                <w:szCs w:val="20"/>
              </w:rPr>
              <w:t>Viz LF</w:t>
            </w:r>
          </w:p>
        </w:tc>
        <w:tc>
          <w:tcPr>
            <w:tcW w:w="1000" w:type="pct"/>
            <w:tcBorders>
              <w:top w:val="single" w:sz="4" w:space="0" w:color="auto"/>
              <w:left w:val="single" w:sz="4" w:space="0" w:color="auto"/>
              <w:bottom w:val="single" w:sz="4" w:space="0" w:color="auto"/>
              <w:right w:val="single" w:sz="4" w:space="0" w:color="auto"/>
            </w:tcBorders>
            <w:hideMark/>
          </w:tcPr>
          <w:p w14:paraId="6BB2FBD4" w14:textId="77777777" w:rsidR="009B4E6B" w:rsidRPr="00364116" w:rsidRDefault="009B4E6B" w:rsidP="00DD1447">
            <w:pPr>
              <w:jc w:val="both"/>
              <w:rPr>
                <w:sz w:val="20"/>
                <w:szCs w:val="20"/>
              </w:rPr>
            </w:pPr>
            <w:r w:rsidRPr="00364116">
              <w:rPr>
                <w:sz w:val="20"/>
                <w:szCs w:val="20"/>
              </w:rPr>
              <w:t>Viz LF</w:t>
            </w:r>
          </w:p>
        </w:tc>
        <w:tc>
          <w:tcPr>
            <w:tcW w:w="1000" w:type="pct"/>
            <w:tcBorders>
              <w:top w:val="single" w:sz="4" w:space="0" w:color="auto"/>
              <w:left w:val="single" w:sz="4" w:space="0" w:color="auto"/>
              <w:bottom w:val="single" w:sz="4" w:space="0" w:color="auto"/>
              <w:right w:val="single" w:sz="4" w:space="0" w:color="auto"/>
            </w:tcBorders>
            <w:hideMark/>
          </w:tcPr>
          <w:p w14:paraId="4C73E1A3" w14:textId="77777777" w:rsidR="009B4E6B" w:rsidRPr="00364116" w:rsidRDefault="009B4E6B" w:rsidP="00DD1447">
            <w:pPr>
              <w:jc w:val="both"/>
              <w:rPr>
                <w:sz w:val="20"/>
                <w:szCs w:val="20"/>
              </w:rPr>
            </w:pPr>
            <w:r w:rsidRPr="00364116">
              <w:rPr>
                <w:sz w:val="20"/>
                <w:szCs w:val="20"/>
              </w:rPr>
              <w:t>Viz LF</w:t>
            </w:r>
          </w:p>
        </w:tc>
      </w:tr>
    </w:tbl>
    <w:p w14:paraId="71C0EFD3" w14:textId="77777777" w:rsidR="009B4E6B" w:rsidRPr="00364116" w:rsidRDefault="009B4E6B" w:rsidP="009B4E6B">
      <w:pPr>
        <w:pStyle w:val="BABasictext"/>
      </w:pPr>
      <w:r w:rsidRPr="00364116">
        <w:t>*cca 100 kg/1000 l</w:t>
      </w:r>
    </w:p>
    <w:p w14:paraId="11BD784D" w14:textId="77777777" w:rsidR="009B4E6B" w:rsidRPr="00364116" w:rsidRDefault="009B4E6B" w:rsidP="009B4E6B">
      <w:pPr>
        <w:pStyle w:val="BABasictext"/>
      </w:pPr>
      <w:r w:rsidRPr="00364116">
        <w:t xml:space="preserve">Je tedy zřejmé, že pro obecný svoz SKO je dnes u LF i FaF mírně naddimenzována kapacita objemů shromažďovacích prostředků, a to zejména u SKO. Produkce odpadů obou fakult je však navíc zkreslena tím, že odpady nejsou při odvozu váženy svozovou firmou. Množství je odhadováno (rozpočítáním) ve svozové firmě dle četnosti a objemu. Pro zjištění skutečného množství vznikajících odpadů by tak bylo nutné náhodné nebo systematické vážení. je však nutné počítat s tím, že režim „prázdninového“ provozu bude odlišný od školního roku. S ohledem na reálný stupeň zaplnění kontejnerů lze předpokládat, že skutečná produkce odpadu (zejména SKO) bude nižší. </w:t>
      </w:r>
    </w:p>
    <w:p w14:paraId="2CBCE52F" w14:textId="77777777" w:rsidR="00C11902" w:rsidRPr="00C579ED" w:rsidRDefault="00C11902" w:rsidP="007060D7">
      <w:pPr>
        <w:pStyle w:val="BABasictext"/>
        <w:rPr>
          <w:b/>
        </w:rPr>
      </w:pPr>
    </w:p>
    <w:p w14:paraId="65B1134A" w14:textId="77777777" w:rsidR="009B4E6B" w:rsidRPr="00364116" w:rsidRDefault="009B4E6B" w:rsidP="004265A6">
      <w:pPr>
        <w:pStyle w:val="BALocalheading"/>
      </w:pPr>
      <w:r w:rsidRPr="00364116">
        <w:t xml:space="preserve">Z hlediska záměru MEPHARED 2 lze uvažovat – shromažďovací prostředky </w:t>
      </w:r>
    </w:p>
    <w:p w14:paraId="553DE835" w14:textId="77777777" w:rsidR="009B4E6B" w:rsidRPr="00364116" w:rsidRDefault="009B4E6B" w:rsidP="009B4E6B">
      <w:pPr>
        <w:pStyle w:val="BABasictext"/>
      </w:pPr>
      <w:r w:rsidRPr="00364116">
        <w:t xml:space="preserve">Pro výpočet objemu požadovaných nádob (shromažďovacích prostředků) se vychází </w:t>
      </w:r>
    </w:p>
    <w:p w14:paraId="4302096D" w14:textId="77777777" w:rsidR="009B4E6B" w:rsidRPr="00364116" w:rsidRDefault="00377F34" w:rsidP="00377F34">
      <w:pPr>
        <w:pStyle w:val="BAListbasic"/>
      </w:pPr>
      <w:r>
        <w:t xml:space="preserve">- </w:t>
      </w:r>
      <w:r w:rsidR="009B4E6B" w:rsidRPr="00364116">
        <w:t>ze současné situace, tedy dnešní vybavení a zaplnění</w:t>
      </w:r>
    </w:p>
    <w:p w14:paraId="40308213" w14:textId="77777777" w:rsidR="009B4E6B" w:rsidRPr="00364116" w:rsidRDefault="00377F34" w:rsidP="00377F34">
      <w:pPr>
        <w:pStyle w:val="BAListbasic"/>
      </w:pPr>
      <w:r>
        <w:t xml:space="preserve">- </w:t>
      </w:r>
      <w:r w:rsidR="009B4E6B" w:rsidRPr="00364116">
        <w:t>objemy nádob doporučené svozovou firmou (se započtením doby produkce odpad), tzv. ekvivalentní obyvatel EO</w:t>
      </w:r>
    </w:p>
    <w:p w14:paraId="1FFAE6D3" w14:textId="77777777" w:rsidR="009B4E6B" w:rsidRPr="00364116" w:rsidRDefault="00377F34" w:rsidP="00377F34">
      <w:pPr>
        <w:pStyle w:val="BAListbasic"/>
      </w:pPr>
      <w:r>
        <w:t xml:space="preserve">- </w:t>
      </w:r>
      <w:r w:rsidR="009B4E6B" w:rsidRPr="00364116">
        <w:t>statistiky ČR (ročenka ŽP, statistika MŽP ČR), včetně odhadů budoucího vývoje</w:t>
      </w:r>
    </w:p>
    <w:p w14:paraId="7775F0E9" w14:textId="77777777" w:rsidR="009B4E6B" w:rsidRPr="00364116" w:rsidRDefault="00377F34" w:rsidP="00377F34">
      <w:pPr>
        <w:pStyle w:val="BAListbasic"/>
      </w:pPr>
      <w:r>
        <w:t xml:space="preserve">- </w:t>
      </w:r>
      <w:r w:rsidR="009B4E6B" w:rsidRPr="00364116">
        <w:t xml:space="preserve">ze speciálních aspektů aplikovaný při řešení objektu (speciální řešení navržené architektem ve vztahu k snížení produkce odpadů), speciální určení </w:t>
      </w:r>
      <w:r w:rsidR="00B85592" w:rsidRPr="00364116">
        <w:t>objektu</w:t>
      </w:r>
      <w:r w:rsidR="009B4E6B" w:rsidRPr="00364116">
        <w:t xml:space="preserve"> atd. </w:t>
      </w:r>
    </w:p>
    <w:p w14:paraId="02A806B2" w14:textId="77777777" w:rsidR="009B4E6B" w:rsidRPr="00364116" w:rsidRDefault="00377F34" w:rsidP="00377F34">
      <w:pPr>
        <w:pStyle w:val="BAListbasic"/>
      </w:pPr>
      <w:r>
        <w:t xml:space="preserve">- </w:t>
      </w:r>
      <w:r w:rsidR="009B4E6B" w:rsidRPr="00364116">
        <w:t xml:space="preserve">na objektu Mephared 2 lze předpokládat cca 3200 zaměstnanců a studentů + 550 zaměstnanců a studentů na Mephared 1. Celkem tedy 3750 zaměstnanců a studentů, což odpovídá 1250 až 1875 ekvivalentních obyvatel (EO). </w:t>
      </w:r>
    </w:p>
    <w:p w14:paraId="03158B72" w14:textId="77777777" w:rsidR="00C11902" w:rsidRPr="00C579ED" w:rsidRDefault="00C11902" w:rsidP="007060D7">
      <w:pPr>
        <w:pStyle w:val="BABasictext"/>
        <w:rPr>
          <w:b/>
        </w:rPr>
      </w:pPr>
    </w:p>
    <w:p w14:paraId="6C935168" w14:textId="77777777" w:rsidR="009B4E6B" w:rsidRPr="00364116" w:rsidRDefault="009B4E6B" w:rsidP="009B4E6B">
      <w:pPr>
        <w:pStyle w:val="BABasictext"/>
      </w:pPr>
      <w:r w:rsidRPr="00364116">
        <w:t xml:space="preserve">Z hlediska MEPHARED to znamená ve vztahu k volbě shromažďovacích prostředků a jejich počtu při zachování MEPHARED 1 (shromažďovacího místa odpadů) uvažovat s objemem 6000 až 11000 litrů SKO při svozu 1 za týden a tím, že při umístění v podjezdu NEBUDE možné umístění 1 až 2 ks kontejnerů 5000 l (dnes LF). Počet kontejnerů SKO lze očekávat </w:t>
      </w:r>
      <w:r w:rsidR="00B85592" w:rsidRPr="00364116">
        <w:t>6–12</w:t>
      </w:r>
      <w:r w:rsidRPr="00364116">
        <w:t xml:space="preserve"> ks s tím, že do tohoto počtu se započítají kontejnery SKO MEPHARED 1 (dnes 4 ks). V případě zvýšení produkce odpadů je možný svoz SKO (i separovaného sběru) </w:t>
      </w:r>
      <w:r w:rsidR="00B85592" w:rsidRPr="00364116">
        <w:t>2krát</w:t>
      </w:r>
      <w:r w:rsidRPr="00364116">
        <w:t xml:space="preserve"> týdně. Svozová společnost (Hradecké služby) doporučuje 60 litrů shromažďovacích nádob na 1 obyvatele. Navrhovaný objem by tak odpovídal </w:t>
      </w:r>
      <w:r w:rsidR="00B85592" w:rsidRPr="00364116">
        <w:t>1000–3000</w:t>
      </w:r>
      <w:r w:rsidRPr="00364116">
        <w:t xml:space="preserve"> EO (ekvivalentních obyvatel) při svozu 1 za týden. Při obsazení budovy zaměstnanci a studenty (3750) lze počet EO odhadnout </w:t>
      </w:r>
      <w:r w:rsidR="00B85592" w:rsidRPr="00364116">
        <w:t>1250–1875</w:t>
      </w:r>
      <w:r w:rsidRPr="00364116">
        <w:t xml:space="preserve">. Při vyšším stupni třídění SKO (a v prázdninovém období), lze v době zprovoznění předpokládat reálnou produkci SKO nižší. </w:t>
      </w:r>
    </w:p>
    <w:p w14:paraId="6AA6EE12" w14:textId="77777777" w:rsidR="009B4E6B" w:rsidRPr="00364116" w:rsidRDefault="009B4E6B" w:rsidP="009B4E6B">
      <w:pPr>
        <w:pStyle w:val="BABasictext"/>
      </w:pPr>
      <w:r w:rsidRPr="00364116">
        <w:t xml:space="preserve">OBALY </w:t>
      </w:r>
      <w:r w:rsidR="00B85592" w:rsidRPr="00364116">
        <w:t>OD NÁPOJŮ</w:t>
      </w:r>
      <w:r w:rsidRPr="00364116">
        <w:t xml:space="preserve"> (Al, Fe) - může být do budoucna zavedena kauce (záloha). Otázkou pak je, jak bude automat (výdejní) přebírat obaly zpět. Lze předpokládat využití maximálně </w:t>
      </w:r>
      <w:r w:rsidR="00B85592" w:rsidRPr="00364116">
        <w:t>1–4</w:t>
      </w:r>
      <w:r w:rsidRPr="00364116">
        <w:t xml:space="preserve"> nádob 240 litrů v závislosti na možnosti četnosti svozu pro odpady Fe/Al. Separace Fe/al odpadů je dnes velmi málo rozšířená a statisticky je složité určit množství vzniku. Z hlediska prostoru a zabezpečení jde o marginální odpad. </w:t>
      </w:r>
    </w:p>
    <w:p w14:paraId="21082572" w14:textId="77777777" w:rsidR="009B4E6B" w:rsidRPr="00364116" w:rsidRDefault="009B4E6B" w:rsidP="009B4E6B">
      <w:pPr>
        <w:pStyle w:val="BABasictext"/>
      </w:pPr>
      <w:r w:rsidRPr="00364116">
        <w:t xml:space="preserve">PAPÍR, papírové obaly: pro objem papíru jde zejména o to, jak budou obaly rozkládány. Lze očekávat </w:t>
      </w:r>
      <w:r w:rsidR="00B85592" w:rsidRPr="00364116">
        <w:t>4–6</w:t>
      </w:r>
      <w:r w:rsidRPr="00364116">
        <w:t xml:space="preserve"> nádob 1100 litrů za dostatečný počet. Důležité je, aby byla prováděna demontáž zejména u obalů (krabic). Využití lisovacího zařízení pravděpodobně není reálné. S ohledem na objem odpadů se nezdá technologie lisování účelná. Obvykle lisovaný </w:t>
      </w:r>
      <w:r w:rsidRPr="00364116">
        <w:lastRenderedPageBreak/>
        <w:t xml:space="preserve">kontejner obsahuje </w:t>
      </w:r>
      <w:r w:rsidR="00B85592" w:rsidRPr="00364116">
        <w:t>1–2</w:t>
      </w:r>
      <w:r w:rsidRPr="00364116">
        <w:t xml:space="preserve"> tuny odpadu, což by zde znamenalo dlouhodobé zaplnění, nutnost proškolení obsluhy, údržby jen málo využívaného </w:t>
      </w:r>
      <w:r w:rsidR="00B85592" w:rsidRPr="00364116">
        <w:t>zařízení</w:t>
      </w:r>
      <w:r w:rsidRPr="00364116">
        <w:t xml:space="preserve"> atd. Množství vznikajících odpadů a předpokládaný vývoj vychází ze současného stavu fakult. </w:t>
      </w:r>
    </w:p>
    <w:p w14:paraId="50915863" w14:textId="77777777" w:rsidR="009B4E6B" w:rsidRPr="00364116" w:rsidRDefault="009B4E6B" w:rsidP="009B4E6B">
      <w:pPr>
        <w:pStyle w:val="BABasictext"/>
      </w:pPr>
      <w:r w:rsidRPr="00364116">
        <w:t>KOMPOZITNÍ OBALY (zejména Tetrapak) jsou dle doporučení svozových firem umísťovány do plastu nebo papíru (dle charakteru dotř</w:t>
      </w:r>
      <w:r w:rsidR="0097765E">
        <w:t>i</w:t>
      </w:r>
      <w:r w:rsidRPr="00364116">
        <w:t xml:space="preserve">ďovacích linek), případně mají vlastní shromažďovací prostředek. Komplikací je, že se vyvíjí řada různých typu těchto kompozitních obalů, např. jen na bázi papíru, což lze identifikovat z obalu. Lze předpokládat využití </w:t>
      </w:r>
      <w:r w:rsidR="00B85592" w:rsidRPr="00364116">
        <w:t>1–2</w:t>
      </w:r>
      <w:r w:rsidRPr="00364116">
        <w:t xml:space="preserve"> nádob 240 litrů v závislosti na možnosti četnosti svozu pro Tetrapak. Dnes tento svoz prováděn není. </w:t>
      </w:r>
    </w:p>
    <w:p w14:paraId="72F89CDD" w14:textId="77777777" w:rsidR="009B4E6B" w:rsidRPr="00364116" w:rsidRDefault="009B4E6B" w:rsidP="009B4E6B">
      <w:pPr>
        <w:pStyle w:val="BABasictext"/>
      </w:pPr>
      <w:r w:rsidRPr="00364116">
        <w:t xml:space="preserve">PLAST, plastové obaly: pro objem plastu jde o to, jak budou obaly rozkládány (zejména polysteren). V závislosti na politice MŽP se může do budoucna stát, že PET lahve budou zálohovány. Otázkou pak je, jak bude automat (výdejní) přebírat obaly zpět. Lze očekávat </w:t>
      </w:r>
      <w:r w:rsidR="00B85592" w:rsidRPr="00364116">
        <w:t>5–7</w:t>
      </w:r>
      <w:r w:rsidRPr="00364116">
        <w:t xml:space="preserve"> nádob 1100 litrů za dostatečný počet. Využití lisovacího zařízení pravděpodobně není reálné. S ohledem na objem odpadů se nezdá technologie lisování účelná. Obvykle lisovaný kontejner obsahuje </w:t>
      </w:r>
      <w:r w:rsidR="00B85592" w:rsidRPr="00364116">
        <w:t>1–2</w:t>
      </w:r>
      <w:r w:rsidRPr="00364116">
        <w:t xml:space="preserve"> tuny odpadu. Což by zde znamenalo dlouhodobé zaplnění, nutnost proškolení obsluhy, údržby jen málo využívaného </w:t>
      </w:r>
      <w:r w:rsidR="00B85592" w:rsidRPr="00364116">
        <w:t>zařízení</w:t>
      </w:r>
      <w:r w:rsidRPr="00364116">
        <w:t xml:space="preserve"> atd. Množství vznikajících odpadů a předpokládaný vývoj vychází ze současného stavu fakult. </w:t>
      </w:r>
    </w:p>
    <w:p w14:paraId="46A6AE64" w14:textId="77777777" w:rsidR="009B4E6B" w:rsidRPr="00364116" w:rsidRDefault="009B4E6B" w:rsidP="009B4E6B">
      <w:pPr>
        <w:pStyle w:val="BABasictext"/>
      </w:pPr>
      <w:r w:rsidRPr="00364116">
        <w:t xml:space="preserve">SKLO, skleněné obaly: v současné době jsou do kontejnerů umísťovány i obaly od chemických látek, které jsou označeny chemickými symboly. Sklo bude nutné separovat na obaly znečištěné chemickými látkami (nebezpečný odpad) a neznečištěné, odpad ostatní vhodný k recyklaci. Odpad nebezpečný musí být uzamčen (zabezpečen proti zcizení). Lze předpokládat využití </w:t>
      </w:r>
      <w:r w:rsidR="00B85592" w:rsidRPr="00364116">
        <w:t>2–4</w:t>
      </w:r>
      <w:r w:rsidRPr="00364116">
        <w:t xml:space="preserve"> nádob 240 litrů v závislosti na možnosti četnosti svozu pro odpady skla. Musí být zajištěno v místě původu (zejména v laboratořích), aby znečištěné obaly byly předávány jako nebezpečný odpad do skladu (obaly od hořlavin do centrálního chemického skladu). Neznečištěné obaly by měly být zbaveny označení nebezpečnosti (po chemikáliích), např. přelepením. „Nebezpečné“ sklo lze po řádném označení umístit do uvedených 120 nebo 240 l shromažďovacích nádob (volba velikosti v závislosti na velikosti obalů a stupně zaplnění = hmotnost k manipulaci). Neznečištěné sklo vyžaduje svozová firma (nynější – Hradecké služby) umístit do spodem vysypatelných zvonů. Na principu těchto zvonů se provádí svoz na území města Hradce Králové a jiný princip by byl složitý. Zvon se uváže k hydraulické ruce, které jej zdvihne nad kontejner auta (na vozidle) k čemuž potřebuje výrazně více než 4 m. Bylo by možné uvažovat s umístěním zvonu co nejblíže komunikaci na manipulační podvozek. Obsluha by si zvon vytáhla na komunikaci a pak vysypala. Předpokládám, že manipulace se sklem bude maximálně </w:t>
      </w:r>
      <w:r w:rsidR="00B85592" w:rsidRPr="00364116">
        <w:t>2krát</w:t>
      </w:r>
      <w:r w:rsidRPr="00364116">
        <w:t xml:space="preserve"> za rok. V opačném případě by bylo nutné zvon (zvony) umístit na plochu komunikace, bez stropu. </w:t>
      </w:r>
    </w:p>
    <w:p w14:paraId="037CFF95" w14:textId="77777777" w:rsidR="009B4E6B" w:rsidRPr="00364116" w:rsidRDefault="009B4E6B" w:rsidP="009B4E6B">
      <w:pPr>
        <w:pStyle w:val="BABasictext"/>
      </w:pPr>
      <w:r w:rsidRPr="00364116">
        <w:t xml:space="preserve">BRO (biologicky rozložitelné odpady) – údržba objektu. V závislosti na architektonickém řešení (střecha, fasády, okolí) by mělo být navrženo dostatečné shromažďovací místo, pravděpodobně mimo objekt. Lze předpokládat, že případně firma provádějících údržbu (střecha, fasáda, okolí) bude původcem odpadu a sama si odpad naloží a odveze ihned po práci. Lze případně vyčlenit vně objektu malý kompostér na odpady z okrasné zeleně zaměstnanců, nebo tyto umísťovat na zvolené místo jako součást prováděné údržby objektu externí firmou. </w:t>
      </w:r>
    </w:p>
    <w:p w14:paraId="6D65B504" w14:textId="77777777" w:rsidR="009B4E6B" w:rsidRPr="00364116" w:rsidRDefault="009B4E6B" w:rsidP="009B4E6B">
      <w:pPr>
        <w:pStyle w:val="BABasictext"/>
      </w:pPr>
      <w:r w:rsidRPr="00364116">
        <w:t xml:space="preserve">Infekční odpady. Shromažďování 18 XX XX odpadů (infekčních). Obaly hermeticky uzavřené, ostré předměty v odolných a vhodných obalech, uskladnění v chladících nebo mrazících boxech. </w:t>
      </w:r>
    </w:p>
    <w:p w14:paraId="71DE5C00" w14:textId="77777777" w:rsidR="009B4E6B" w:rsidRPr="00364116" w:rsidRDefault="009B4E6B" w:rsidP="009B4E6B">
      <w:pPr>
        <w:pStyle w:val="BABasictext"/>
      </w:pPr>
      <w:r w:rsidRPr="00364116">
        <w:t xml:space="preserve">BIOLOGICKÝ ODPAD </w:t>
      </w:r>
      <w:r w:rsidR="00B85592" w:rsidRPr="00364116">
        <w:t>SPECIÁLNÍ – zejména</w:t>
      </w:r>
      <w:r w:rsidRPr="00364116">
        <w:t xml:space="preserve"> se jedná o odpady vzniklé v souvislosti s chovem a využitím laboratorních zvířat, odpady vznikající v souvislosti s využitím lidských tkání a odpady vznikající při práci s buněčnými liniemi. </w:t>
      </w:r>
    </w:p>
    <w:p w14:paraId="7A7C6E72" w14:textId="77777777" w:rsidR="009B4E6B" w:rsidRPr="00364116" w:rsidRDefault="007322B8" w:rsidP="00C579ED">
      <w:pPr>
        <w:pStyle w:val="BAListbasic"/>
      </w:pPr>
      <w:r w:rsidRPr="00364116">
        <w:t xml:space="preserve">- </w:t>
      </w:r>
      <w:r w:rsidR="009B4E6B" w:rsidRPr="00364116">
        <w:t xml:space="preserve">odpady určené ke spálení ve spalovně Fakultní nemocnice HK (zkumavky s krví, lidské </w:t>
      </w:r>
      <w:r w:rsidR="00B85592" w:rsidRPr="00364116">
        <w:t>tkáně</w:t>
      </w:r>
      <w:r w:rsidR="009B4E6B" w:rsidRPr="00364116">
        <w:t xml:space="preserve"> atd.) </w:t>
      </w:r>
    </w:p>
    <w:p w14:paraId="12A614C3" w14:textId="77777777" w:rsidR="009B4E6B" w:rsidRPr="00364116" w:rsidRDefault="007322B8" w:rsidP="00C579ED">
      <w:pPr>
        <w:pStyle w:val="BAListbasic"/>
      </w:pPr>
      <w:r w:rsidRPr="00364116">
        <w:t xml:space="preserve">- </w:t>
      </w:r>
      <w:r w:rsidR="009B4E6B" w:rsidRPr="00364116">
        <w:t>odpady určené k asanaci asanační službou (výhradně kadávery laboratorních zvířat)</w:t>
      </w:r>
    </w:p>
    <w:p w14:paraId="08772E5F" w14:textId="77777777" w:rsidR="009B4E6B" w:rsidRPr="00364116" w:rsidRDefault="009B4E6B" w:rsidP="009B4E6B">
      <w:pPr>
        <w:pStyle w:val="BABasictext"/>
      </w:pPr>
      <w:r w:rsidRPr="00364116">
        <w:t xml:space="preserve">Tyto odpady se dají zařadit dle vyhlášky 93/2016 Sb. o katalogu odpadů následovně: </w:t>
      </w:r>
    </w:p>
    <w:p w14:paraId="5F3AA875" w14:textId="77777777" w:rsidR="009B4E6B" w:rsidRPr="00364116" w:rsidRDefault="009B4E6B" w:rsidP="009B4E6B">
      <w:pPr>
        <w:pStyle w:val="BABasictext"/>
        <w:ind w:firstLine="341"/>
      </w:pPr>
      <w:r w:rsidRPr="00364116">
        <w:t>Skupina:</w:t>
      </w:r>
    </w:p>
    <w:p w14:paraId="685D8850" w14:textId="77777777" w:rsidR="009B4E6B" w:rsidRPr="00364116" w:rsidRDefault="009B4E6B" w:rsidP="009B4E6B">
      <w:pPr>
        <w:pStyle w:val="BABasictext"/>
        <w:ind w:left="1418"/>
      </w:pPr>
      <w:r w:rsidRPr="00364116">
        <w:t xml:space="preserve">18 - Odpady ze zdravotnictví a veterinární péče a / nebo z výzkumu s nimi souvisejícího (s výjimkou kuchyňských odpadu a odpadu ze stravovacích zařízení, které se </w:t>
      </w:r>
      <w:r w:rsidRPr="00364116">
        <w:lastRenderedPageBreak/>
        <w:t>zdravotnictvím bezprostředně nesouvisí)</w:t>
      </w:r>
    </w:p>
    <w:p w14:paraId="67434FE8" w14:textId="77777777" w:rsidR="009B4E6B" w:rsidRPr="00364116" w:rsidRDefault="009B4E6B" w:rsidP="009B4E6B">
      <w:pPr>
        <w:pStyle w:val="BABasictext"/>
        <w:ind w:firstLine="341"/>
      </w:pPr>
      <w:r w:rsidRPr="00364116">
        <w:t xml:space="preserve">Druh odpadu: </w:t>
      </w:r>
    </w:p>
    <w:p w14:paraId="1C5D783C" w14:textId="77777777" w:rsidR="009B4E6B" w:rsidRPr="00364116" w:rsidRDefault="009B4E6B" w:rsidP="009B4E6B">
      <w:pPr>
        <w:pStyle w:val="BABasictext"/>
        <w:ind w:left="1418"/>
      </w:pPr>
      <w:r w:rsidRPr="00364116">
        <w:t>18 01 03 Odpady, na jejichž sběr a odstraňování jsou kladeny zvláštní požadavky s ohledem na prevenci infekce</w:t>
      </w:r>
    </w:p>
    <w:p w14:paraId="48DA606D" w14:textId="77777777" w:rsidR="009B4E6B" w:rsidRPr="00364116" w:rsidRDefault="009B4E6B" w:rsidP="009B4E6B">
      <w:pPr>
        <w:pStyle w:val="BABasictext"/>
        <w:ind w:left="1418"/>
      </w:pPr>
      <w:r w:rsidRPr="00364116">
        <w:t xml:space="preserve">18 02 02 Odpady, na jejichž sběr a odstraňování jsou kladeny zvláštní požadavky s ohledem na prevenci infekce </w:t>
      </w:r>
    </w:p>
    <w:p w14:paraId="7CB20C23" w14:textId="77777777" w:rsidR="009B4E6B" w:rsidRPr="00364116" w:rsidRDefault="009B4E6B" w:rsidP="009B4E6B">
      <w:pPr>
        <w:pStyle w:val="BABasictext"/>
      </w:pPr>
      <w:r w:rsidRPr="00364116">
        <w:t xml:space="preserve">Tyto odpady zahrnují i ostré předměty, které při práci s tkáněmi vznikají (jehly, žiletky, skalpely). Odpady podléhající zkáze nebo odpady tekuté, budou uloženy v mrazicích boxech. </w:t>
      </w:r>
    </w:p>
    <w:p w14:paraId="5588930C" w14:textId="77777777" w:rsidR="009B4E6B" w:rsidRPr="00364116" w:rsidRDefault="009B4E6B" w:rsidP="009B4E6B">
      <w:pPr>
        <w:pStyle w:val="BABasictext"/>
      </w:pPr>
      <w:r w:rsidRPr="00364116">
        <w:t>Přeprava nebezpečných odpadů musí být vždy hlášena předem v systému evidence přepravy nebezpečných odpadů (SEPNO).</w:t>
      </w:r>
    </w:p>
    <w:p w14:paraId="737E28C5" w14:textId="77777777" w:rsidR="009B4E6B" w:rsidRPr="00364116" w:rsidRDefault="009B4E6B" w:rsidP="009B4E6B">
      <w:pPr>
        <w:pStyle w:val="BABasictext"/>
      </w:pPr>
      <w:r w:rsidRPr="00364116">
        <w:t xml:space="preserve">Zákon o odpadech se vztahuje i na nakládání s léky a návykovými látkami. Zákon se však vztahuje jen na ty věci (nepoužitelná léčiva a návykové látky), na které se nevztahuje zákon č. 167/1998 Sb., o návykových látkách a o změně některých dalších zákonů, ve znění pozdějších předpisů a na něž se nevztahuje zákon č. 378/2007 Sb., o léčivech a o změnách některých souvisejících zákonů (zákon o léčivech), ve znění pozdějších předpisů). Pokud se tak na některé odpady z provozu Mephared vztahují další regulující předpisy (uvedené předpisy – viz léčiva, návykové látky, včetně látek či směsí sloužících k jejich výrobě) musí být nakládání s nimi ošetřeno dalšími bezpečnostními opatřením (evidence, zodpovědná osoba, trvalé uzamčení, kamerový monitoring atd.), tak jak vyžaduje zákon o návykových látkách a zákon o léčivech. </w:t>
      </w:r>
    </w:p>
    <w:p w14:paraId="49EEFF9B" w14:textId="77777777" w:rsidR="009B4E6B" w:rsidRPr="00364116" w:rsidRDefault="009B4E6B" w:rsidP="009B4E6B">
      <w:pPr>
        <w:pStyle w:val="BABasictext"/>
      </w:pPr>
      <w:r w:rsidRPr="00364116">
        <w:t xml:space="preserve">U shromažďování nebezpečných odpadů (zejména chemikálie) je nutné zohlednit velikosti obalů, v kterých budou chemikálie dodávány a odpady odváženy. V současné době jsou využívány až 100 l obaly (např. hexan). Shromažďovací nádoby musí být voleny tak, aby se obaly od chemikálií do nich vešly, pokud nebudou tyto skladovány samostatně. Lze předpokládat samostatné skladování použitých obalů od objemu od 10 litrů výše, malé obaly pak umístit do shromažďovací nádoby. </w:t>
      </w:r>
    </w:p>
    <w:p w14:paraId="70D0C8D4" w14:textId="77777777" w:rsidR="009B4E6B" w:rsidRPr="00364116" w:rsidRDefault="009B4E6B" w:rsidP="009B4E6B">
      <w:pPr>
        <w:pStyle w:val="BABasictext"/>
      </w:pPr>
      <w:r w:rsidRPr="00364116">
        <w:t xml:space="preserve">Shromažďovací prostředky lze však v budoucnu operativně měnit, včetně jejich počtu. Z hlediska jejich volby je tak zásadní, jaké lze technicky použít a v jakém maximálním počtu. </w:t>
      </w:r>
    </w:p>
    <w:p w14:paraId="14B55FF5" w14:textId="77777777" w:rsidR="009B4E6B" w:rsidRPr="00364116" w:rsidRDefault="009B4E6B" w:rsidP="009B4E6B">
      <w:pPr>
        <w:pStyle w:val="BABasictext"/>
      </w:pPr>
    </w:p>
    <w:p w14:paraId="0D2F060F" w14:textId="77777777" w:rsidR="009B4E6B" w:rsidRPr="00364116" w:rsidRDefault="009B4E6B" w:rsidP="009B4E6B">
      <w:pPr>
        <w:pStyle w:val="BABasictext"/>
      </w:pPr>
      <w:r w:rsidRPr="00364116">
        <w:t xml:space="preserve">Prostory shromažďovacího místa „pod rampou“ by měly být vybaveny </w:t>
      </w:r>
    </w:p>
    <w:p w14:paraId="60082EEF" w14:textId="77777777" w:rsidR="009B4E6B" w:rsidRPr="00364116" w:rsidRDefault="00377F34" w:rsidP="00377F34">
      <w:pPr>
        <w:pStyle w:val="BAListbasic"/>
      </w:pPr>
      <w:r>
        <w:t xml:space="preserve">- </w:t>
      </w:r>
      <w:r w:rsidR="009B4E6B" w:rsidRPr="00364116">
        <w:t>kamerou zabezpečovacího systému</w:t>
      </w:r>
    </w:p>
    <w:p w14:paraId="34FD7D96" w14:textId="77777777" w:rsidR="009B4E6B" w:rsidRPr="00364116" w:rsidRDefault="00377F34" w:rsidP="00377F34">
      <w:pPr>
        <w:pStyle w:val="BAListbasic"/>
      </w:pPr>
      <w:r>
        <w:t xml:space="preserve">- </w:t>
      </w:r>
      <w:r w:rsidR="009B4E6B" w:rsidRPr="00364116">
        <w:t>osvětlením a zásuvkou elektrické energie (pokud nebude ani v budoucnu v místě lis, tak lze předpokládat jen 230 V)</w:t>
      </w:r>
    </w:p>
    <w:p w14:paraId="7BC7B982" w14:textId="77777777" w:rsidR="009B4E6B" w:rsidRPr="00364116" w:rsidRDefault="00377F34" w:rsidP="00377F34">
      <w:pPr>
        <w:pStyle w:val="BAListbasic"/>
      </w:pPr>
      <w:r>
        <w:t xml:space="preserve">- </w:t>
      </w:r>
      <w:r w:rsidR="009B4E6B" w:rsidRPr="00364116">
        <w:t xml:space="preserve">požárním hlásičem a hasícím přístrojem a havarijní soupravou pro únik nebezpečných látek vodám v blízkosti. Havarijní souprava obsahuje prostředky pro případnou sorpci unikajících látek (zejména z dopravních prostředků) a je obvykle umístěna v plastovém sudu nebo v plastové nádobě na kolečkách. Zabraňuje v případě poruchy nebo poškození mechanizace či rozvodů vniknutí do kanalizace nebo zasakování. </w:t>
      </w:r>
    </w:p>
    <w:p w14:paraId="38249E26" w14:textId="77777777" w:rsidR="009B4E6B" w:rsidRPr="00364116" w:rsidRDefault="009B4E6B" w:rsidP="009B4E6B">
      <w:pPr>
        <w:pStyle w:val="BABasictext"/>
      </w:pPr>
    </w:p>
    <w:p w14:paraId="6FD3DD43" w14:textId="77777777" w:rsidR="009B4E6B" w:rsidRPr="00364116" w:rsidRDefault="009B4E6B" w:rsidP="004265A6">
      <w:pPr>
        <w:pStyle w:val="BALocalheading"/>
      </w:pPr>
      <w:r w:rsidRPr="00364116">
        <w:t>Z hlediska záměru MEPHARED 2 lze uvažovat – shromažďovací prostory</w:t>
      </w:r>
    </w:p>
    <w:p w14:paraId="2DDC3BCB" w14:textId="77777777" w:rsidR="009B4E6B" w:rsidRPr="00364116" w:rsidRDefault="004265A6" w:rsidP="004265A6">
      <w:pPr>
        <w:pStyle w:val="BABasictext"/>
      </w:pPr>
      <w:r w:rsidRPr="00364116">
        <w:t xml:space="preserve">SHROMAŽĎOVACÍ MÍSTO OSTATNÍCH ODPADŮ </w:t>
      </w:r>
      <w:r w:rsidR="009B4E6B" w:rsidRPr="00364116">
        <w:t>(legislativa zná odpady kategorie nebezpečný a ostatní) v </w:t>
      </w:r>
      <w:r w:rsidR="00B85592" w:rsidRPr="00364116">
        <w:t>objektu MEPHARED</w:t>
      </w:r>
      <w:r w:rsidR="009B4E6B" w:rsidRPr="00364116">
        <w:t xml:space="preserve"> 2. o rozměru 7,5 * 13,5 metru s vjezdem pod rampou a výšce 2,5 až 4 metry. Vozidlo nebude zajíždět do této části, bude vysypávat kontejnery dotlačené obsluhou svozového vozidla ze shromažďovacího místa. Místo je dostatečné pro cca až 20 kontejnerů 1100 litrů a doplňkově menší nádoby na sklo, kovy. Svozová vozidla (SKO, separovaný sběr) nebudou zajíždět do shromažďovacího místa (do prostor se stropem). Svozové vozidlo se otočí na obratišti (jako obratiště slouží rozšířený záliv v místě vjezdu malých užitkových vozidel do parkingu, pozor – svozová vozidla do garáží nezajíždí). </w:t>
      </w:r>
    </w:p>
    <w:p w14:paraId="74EE9650" w14:textId="77777777" w:rsidR="009B4E6B" w:rsidRPr="00364116" w:rsidRDefault="00377F34" w:rsidP="00377F34">
      <w:pPr>
        <w:pStyle w:val="BAListbasic"/>
      </w:pPr>
      <w:r>
        <w:t xml:space="preserve">- </w:t>
      </w:r>
      <w:r w:rsidR="009B4E6B" w:rsidRPr="00364116">
        <w:t xml:space="preserve">z hlediska funkčnosti a estetiky by mohlo dojít k instalaci demontovatelného zábradlí </w:t>
      </w:r>
      <w:r w:rsidR="009B4E6B" w:rsidRPr="00364116">
        <w:lastRenderedPageBreak/>
        <w:t xml:space="preserve">nebo nějaké jiné vhodné bariery do shromažďovacího místa tak, aby třetí nebo možná i čtvrtá řada kontejnerů byla fixována (srovnána) k tomuto prostřednímu hrazení. Při vyprazdňování kontejnerů je nutná přepravní ulička. Kontejner je vysunut a dopraven ke svozovému autu, pak vrácen na volné místo, a je vyprázdněn další. Při svozu by toto bylo možné provádět při vhodné organizaci dvěma pracovníky současně. </w:t>
      </w:r>
    </w:p>
    <w:p w14:paraId="0009646A" w14:textId="77777777" w:rsidR="009B4E6B" w:rsidRPr="00364116" w:rsidRDefault="00377F34" w:rsidP="00377F34">
      <w:pPr>
        <w:pStyle w:val="BAListbasic"/>
      </w:pPr>
      <w:r>
        <w:t xml:space="preserve">- </w:t>
      </w:r>
      <w:r w:rsidR="009B4E6B" w:rsidRPr="00364116">
        <w:t xml:space="preserve">shromažďovací místo odpadů v centrální části objektu (pod SO 01.A) by sloužilo pro mezideponii odpadů svážených z kanceláří, </w:t>
      </w:r>
      <w:r w:rsidR="00B85592" w:rsidRPr="00364116">
        <w:t>učeben</w:t>
      </w:r>
      <w:r w:rsidR="009B4E6B" w:rsidRPr="00364116">
        <w:t xml:space="preserve"> atd. Uklízecí četa (zaměstnanec) sváží pravidelně odpady a plní jimi pytle v tomto shromažďovacím místě, které následně ve větším počtu převeze např. 4 kolovým vozíkem do centrálního shromažďovacího místa.</w:t>
      </w:r>
    </w:p>
    <w:p w14:paraId="035DF8F9" w14:textId="77777777" w:rsidR="009B4E6B" w:rsidRPr="00364116" w:rsidRDefault="00377F34" w:rsidP="00377F34">
      <w:pPr>
        <w:pStyle w:val="BAListbasic"/>
      </w:pPr>
      <w:r>
        <w:t xml:space="preserve">- </w:t>
      </w:r>
      <w:r w:rsidR="009B4E6B" w:rsidRPr="00364116">
        <w:t xml:space="preserve">důležitá je skutečnost, že současný systém MEPHARED 1 bude zachován. Část z kontejnerů tak bude umístěna i nadále ve shromažďovacím místě Mephared 1 (kampus). </w:t>
      </w:r>
    </w:p>
    <w:p w14:paraId="4725205B" w14:textId="77777777" w:rsidR="009B4E6B" w:rsidRPr="00364116" w:rsidRDefault="004265A6" w:rsidP="004265A6">
      <w:pPr>
        <w:pStyle w:val="BABasictext"/>
        <w:ind w:left="1137"/>
      </w:pPr>
      <w:r w:rsidRPr="00364116">
        <w:t xml:space="preserve">SHROMAŽĎOVÁNÍ 18 XX XX ODPADŮ </w:t>
      </w:r>
      <w:r w:rsidR="009B4E6B" w:rsidRPr="00364116">
        <w:t>(infekční), dnešní produkce je 1,09 tuny 18 01 03 a 18 02 02 (</w:t>
      </w:r>
      <w:r w:rsidR="00B85592" w:rsidRPr="00364116">
        <w:t>FaF 2018</w:t>
      </w:r>
      <w:r w:rsidR="009B4E6B" w:rsidRPr="00364116">
        <w:t xml:space="preserve">) a 1,888 tuny 18 01 03 (LF – 2018). Skladování bude probíhat v samostatném prostoru vyčleněném v rámci centrálního chemického skladu. Objem shromažďovacích prostředků vychází z četnosti odvozu do spalovny FNHK (zařízení k odstraňování odpadu), která má dostatečnou kapacitu (v roce 2018 produkce společná - 6,08 tun). Nelze předpokládat při běžném provozu zásadní požadavek na objem (je možné situaci řešit chlazením celého prostoru nebo umístěním doplňkových chladících boxů o dostatečné kapacitě s teplotou volenou v závislosti na době shromáždění). Eventualitou je úprava odpadů sterilizací, která vede k snížení produkce infekčních odpadů (autoklávy, kombinace teploty, chemické působení). Speciální dekontaminace bude prováděna ve speciálních laboratorních provozech, např. BSL3, pitevny. Chlazená plocha vychází z objemu odpadů (měl by stačit prostor 8 </w:t>
      </w:r>
      <w:r w:rsidR="00377F34">
        <w:t>m²</w:t>
      </w:r>
      <w:r w:rsidR="009B4E6B" w:rsidRPr="00364116">
        <w:t>). Odvoz většinou dodávky (dodávková vozidla). Zařízení současné MEPHARED 1 je možné ponechat, nebo zrušit a přesunout. V místě umístění chladícího zařízení musí být k dispozici kapacitní přípojka elektrické energie.</w:t>
      </w:r>
    </w:p>
    <w:p w14:paraId="76571785" w14:textId="77777777" w:rsidR="009B4E6B" w:rsidRPr="00364116" w:rsidRDefault="004265A6" w:rsidP="004265A6">
      <w:pPr>
        <w:pStyle w:val="BABasictext"/>
      </w:pPr>
      <w:r w:rsidRPr="00364116">
        <w:t xml:space="preserve">BRO (BIOLOGICKY ROZLOŽITELNÉ ODPADY) Z </w:t>
      </w:r>
      <w:r w:rsidR="00B85592" w:rsidRPr="00364116">
        <w:t>GASTROPROVOZU – obvykle</w:t>
      </w:r>
      <w:r w:rsidR="009B4E6B" w:rsidRPr="00364116">
        <w:t xml:space="preserve"> se realizuje chladící místnost. Na odpady se využívají 240 nebo 120 litrové popelnice (dle charakteru odpadů kvůli manipulaci) a dále soudky s uchy, které se předávají výměnným způsobem. V závislosti na množství (počet vydaných jídel, prováděné aktivity, zda se vaří, nebo jen vydávají, atd). se koncipuje množství. Projekt gastrotechnologie uvažuje s chladícím místem, které by se mělo vyklízet prostorem mimo kuchyň (vyhrazen samostatný sklad v 1.PP u vstupu do zázemí gastroprovozu z hospodářského dvora). Odpady vyžadují umístění v jedné řadě, tedy bez etáží. Chlazená plocha vychází z objemu odpadů (měl by postačit prostor 8 </w:t>
      </w:r>
      <w:r w:rsidR="00377F34">
        <w:t>m²</w:t>
      </w:r>
      <w:r w:rsidR="009B4E6B" w:rsidRPr="00364116">
        <w:t xml:space="preserve">). Odvoz většinou provádí malá nákladní vozidla, nebo dodávky. Z hlediska ceny za odstranění odpadu je vhodné uvažovat o separaci odpadů dle kategorií (rostlinné, nerizikové, živočišné, rizikové). za odpady z provozu jídelny či restaurace odpovídá její provozovatel. Konstrukčně by mělo být umožněno skladování zbytků až do dosažení rentabilního množství a to tak, aby manipulace se zbytky odpovídala hygienickým požadavkům (křížení dopravních cest, zákaz společného </w:t>
      </w:r>
      <w:r w:rsidR="00B85592" w:rsidRPr="00364116">
        <w:t>skladování</w:t>
      </w:r>
      <w:r w:rsidR="009B4E6B" w:rsidRPr="00364116">
        <w:t xml:space="preserve"> atd.). V místě umístění chladícího zařízení musí být k dispozici kapacitní přípojka elektrické energie.</w:t>
      </w:r>
    </w:p>
    <w:p w14:paraId="062E367E" w14:textId="77777777" w:rsidR="009B4E6B" w:rsidRPr="00364116" w:rsidRDefault="004265A6" w:rsidP="004265A6">
      <w:pPr>
        <w:pStyle w:val="BABasictext"/>
      </w:pPr>
      <w:r w:rsidRPr="00364116">
        <w:t>BRO (BIOLOGICKY ROZLOŽITELNÉ ODPADY) SPECIÁLNÍ – VIVÁRIUM</w:t>
      </w:r>
      <w:r w:rsidR="009B4E6B" w:rsidRPr="00364116">
        <w:t>, bude mít vlastní shromažďovací místo specifických odpadů, a to zcela dle představ osob zodpovědných za provoz vivária, a to (</w:t>
      </w:r>
      <w:r w:rsidR="00B85592" w:rsidRPr="00364116">
        <w:t>podestýlka – uzavřený</w:t>
      </w:r>
      <w:r w:rsidR="009B4E6B" w:rsidRPr="00364116">
        <w:t xml:space="preserve"> pneumatický potrubní systém pro transport znečištěné podestýlky z prostoru myčky chovných nádob malých laboratorních zvířat do uzavřeného venkovního velkoobjemového kontejneru; </w:t>
      </w:r>
      <w:r w:rsidR="00B85592" w:rsidRPr="00364116">
        <w:t>králíci – bezpodestýlkový</w:t>
      </w:r>
      <w:r w:rsidR="009B4E6B" w:rsidRPr="00364116">
        <w:t xml:space="preserve"> chov, likvidace odpadu (exkrementů apod.) splachováním do samostatné jímky). Pro kadavéry, které musí být skladovány v chlazeném prostoru, bude umístěn speciální mrazící prostor o dostatečné kapacitě s teplotou volenou v závislosti na době shromáždění. V místě umístění chladícího zařízení musí být k dispozici kapacitní přípojka elektrické energie.</w:t>
      </w:r>
    </w:p>
    <w:p w14:paraId="35ED25EA" w14:textId="77777777" w:rsidR="009B4E6B" w:rsidRPr="00364116" w:rsidRDefault="004265A6" w:rsidP="004265A6">
      <w:pPr>
        <w:pStyle w:val="BABasictext"/>
      </w:pPr>
      <w:r w:rsidRPr="00364116">
        <w:t xml:space="preserve">BRO (BIOLOGICKY ROZLOŽITELNÉ ODPADY) </w:t>
      </w:r>
      <w:r w:rsidR="00B85592" w:rsidRPr="00364116">
        <w:t>SPECIÁLNÍ – ODPADY</w:t>
      </w:r>
      <w:r w:rsidRPr="00364116">
        <w:t xml:space="preserve"> SE ZBYTKOVOU RADIOAKTIVITOU </w:t>
      </w:r>
      <w:r w:rsidR="009B4E6B" w:rsidRPr="00364116">
        <w:t xml:space="preserve">– navržená centrální radioizotopová laboratoř spadá do skupiny pracoviště II. kategorie dle přílohy č. 9 vyhlášky č. 422/2016 Sb., experimentální a </w:t>
      </w:r>
      <w:r w:rsidR="009B4E6B" w:rsidRPr="00364116">
        <w:lastRenderedPageBreak/>
        <w:t xml:space="preserve">výzkumnou činností bude docházet k produkci omezeného množství radioaktivního odpadu. Dlouhodobé zářiče (vč. případných kapalných vzorků s dlouhodobými zářiči) budou separovány v odstíněné (tzv. vymírací) místnosti, která bude vybavena </w:t>
      </w:r>
      <w:r w:rsidR="00C73195" w:rsidRPr="00364116">
        <w:t>mimo jiné</w:t>
      </w:r>
      <w:r w:rsidR="009B4E6B" w:rsidRPr="00364116">
        <w:t xml:space="preserve"> mrazícím boxem pro případný výskyt zbytků tkání či těl obsahujících dlouhodobé zářiče nebo odpady obsahující krátkodobé zářiče o ještě nadlimitní aktivitě. Následně budou tyto odpady odváženy specializovanou firmou. Odpad s krátkodobými zářiči bude bezpečně uchováván ve speciálních nádobách v prostoru vymírací místnosti, kde se nechají tzv. vyhasnout, tj. po stanovené době (dle poločasu rozpadu specifického pro konkrétní radionuklid) se předají k likvidaci specializované firmě. S radioizotopy se bude dále v omezené míře pracovat ve vybraných laboratořích Katedry farmakologie a toxikologie a Katedry farmaceutické chemie. V těchto laboratořích, akreditovaných pro práci s radioizotopy, bude docházet k manipulaci jen s odděleně skladovanými betazářiči. Zvířata (těla) obsahující radioizotopy by se měly vyskytovat jen na RIL, nikoliv ve viváriu. </w:t>
      </w:r>
    </w:p>
    <w:p w14:paraId="65D446F1" w14:textId="77777777" w:rsidR="009B4E6B" w:rsidRPr="00364116" w:rsidRDefault="009B4E6B" w:rsidP="004265A6">
      <w:pPr>
        <w:pStyle w:val="BABasictext"/>
      </w:pPr>
      <w:r w:rsidRPr="00364116">
        <w:t>NEBEZPEČNÉ ODPADY (obaly, znečištěné hadry, baterie, případně další) musí být umístěny do shromažďovacího místa vhodné konstrukce. Tyto budou umístěny v centrálním chemickém skladu (kde budou shromažďovány nebezpečné odpady spolu s chemickými látkami a směsmi). Omezení je kladeno na odpad 18 XX XX (zdravotnické, infekční), dále na obaly od hořlaviny a odpadní hořlaviny samostatné (obaly od hořlavin a odpadní hořlaviny musí být skladovány spolu s hořlavinami). Odpadní kyseliny a odpadní zásady (</w:t>
      </w:r>
      <w:r w:rsidR="00B85592" w:rsidRPr="00364116">
        <w:t>alkálie</w:t>
      </w:r>
      <w:r w:rsidRPr="00364116">
        <w:t xml:space="preserve">) je nutné shromažďovat tak, aby při jejich případném uniku nedošlo k jejich smíšení a reakci (neutralizaci). To lze obvykle vyřešit prostorem se samostatnými záchytnými vaničkami s rošty (minimální kapacita = objem maximálního obalu na nich umístěných), bez nutnosti stavebních úprav prostoru (jež by měl mít chemicky odolnou podlahu s retencí např. vyhotovenou pomocí mobilního prahu nebo spádováním. Odpady klasifikované jako vysoce toxické (H300, H310, H330) musí být umístěny v uzamykatelném místě (viz zákon č. 258/2000 Sb. o ochraně veřejného zdraví) a to v případně pokud se jedná o látky a přípravky </w:t>
      </w:r>
      <w:r w:rsidR="00B85592" w:rsidRPr="00364116">
        <w:t>anebo</w:t>
      </w:r>
      <w:r w:rsidRPr="00364116">
        <w:t xml:space="preserve"> i odpady. </w:t>
      </w:r>
    </w:p>
    <w:p w14:paraId="1BB26997" w14:textId="77777777" w:rsidR="009B4E6B" w:rsidRPr="00364116" w:rsidRDefault="009B4E6B" w:rsidP="004265A6">
      <w:pPr>
        <w:pStyle w:val="BABasictext"/>
      </w:pPr>
      <w:r w:rsidRPr="00364116">
        <w:t>GMO – v objektu je uvažováno s akreditací několika laboratoří pro práci s geneticky modifikovanými organismy (GMO) – po ukončení pokusů musí být provedena inaktivace organizmů a odstranění spolu s odpady infekčními (18 XX XX) ve spalovně FNHK.</w:t>
      </w:r>
    </w:p>
    <w:p w14:paraId="268977C2" w14:textId="77777777" w:rsidR="009B4E6B" w:rsidRPr="00364116" w:rsidRDefault="004265A6" w:rsidP="004265A6">
      <w:pPr>
        <w:pStyle w:val="BABasictext"/>
      </w:pPr>
      <w:r w:rsidRPr="00364116">
        <w:t>ODPADNÍ VODY Z </w:t>
      </w:r>
      <w:r w:rsidR="00B85592" w:rsidRPr="00364116">
        <w:t>ANATOMIE – nemohou</w:t>
      </w:r>
      <w:r w:rsidR="009B4E6B" w:rsidRPr="00364116">
        <w:t xml:space="preserve"> být klasifikovány jako odpady ve smyslu zákona č. 185/2001 sb. o odpadech ve znění pozdějších předpisů a vyhlášky č. 93/2016 sb. (katalog odpadů), nýbrž se musí jednat o odpadní vody. </w:t>
      </w:r>
    </w:p>
    <w:p w14:paraId="02C42645" w14:textId="77777777" w:rsidR="009B4E6B" w:rsidRPr="00364116" w:rsidRDefault="00377F34" w:rsidP="00377F34">
      <w:pPr>
        <w:pStyle w:val="BAListbasic"/>
      </w:pPr>
      <w:r>
        <w:t xml:space="preserve">- </w:t>
      </w:r>
      <w:r w:rsidR="009B4E6B" w:rsidRPr="00364116">
        <w:t>Pro odpadní vody z podlahy piteven a přípravny a pitevních stolů jsou uvažovány následující variantní řešení:</w:t>
      </w:r>
    </w:p>
    <w:p w14:paraId="39FCE1E9" w14:textId="77777777" w:rsidR="009B4E6B" w:rsidRPr="00377F34" w:rsidRDefault="009B4E6B" w:rsidP="000C1246">
      <w:pPr>
        <w:pStyle w:val="BAListbasicsub"/>
        <w:numPr>
          <w:ilvl w:val="0"/>
          <w:numId w:val="23"/>
        </w:numPr>
      </w:pPr>
      <w:r w:rsidRPr="00377F34">
        <w:t>Varianta 1) - odpadní vody budou odváděny systémem svodných potrubí do záchytné a havarijní jímky umístěné pod podlahou 1.PP. Užitný objem jímky cca 3,0</w:t>
      </w:r>
      <w:r w:rsidR="00377F34">
        <w:t>m³</w:t>
      </w:r>
      <w:r w:rsidRPr="00377F34">
        <w:t xml:space="preserve">. Odpadní vody budou následně přečerpávány do automatické dekontaminační stanice. Po průchodu touto stanicí budou odpadní vody znovu přečerpávány do splaškové kanalizace objektu. </w:t>
      </w:r>
    </w:p>
    <w:p w14:paraId="35736E01" w14:textId="77777777" w:rsidR="009B4E6B" w:rsidRPr="00377F34" w:rsidRDefault="009B4E6B" w:rsidP="000C1246">
      <w:pPr>
        <w:pStyle w:val="BAListbasicsub"/>
        <w:numPr>
          <w:ilvl w:val="0"/>
          <w:numId w:val="23"/>
        </w:numPr>
      </w:pPr>
      <w:r w:rsidRPr="00377F34">
        <w:t>Varianta 2) - odpadní vody budou odváděny systémem svodných potrubí do záchytné a havarijní jímky umístěné pod podlahou 1.PP. Užitný objem jímky cca 3,0</w:t>
      </w:r>
      <w:r w:rsidR="00377F34">
        <w:t>m³</w:t>
      </w:r>
      <w:r w:rsidRPr="00377F34">
        <w:t xml:space="preserve">. Odpadní voda bude upravována dávkováním přípravku na bázi chloru a bude následně po kontrole složení odpadních vod řízeně (nikoli automaticky) přečerpávána do systému splaškové kanalizace objektu. </w:t>
      </w:r>
    </w:p>
    <w:p w14:paraId="284FFC59" w14:textId="77777777" w:rsidR="009B4E6B" w:rsidRPr="00364116" w:rsidRDefault="00377F34" w:rsidP="00377F34">
      <w:pPr>
        <w:pStyle w:val="BAListbasic"/>
      </w:pPr>
      <w:r>
        <w:t xml:space="preserve">- </w:t>
      </w:r>
      <w:r w:rsidR="009B4E6B" w:rsidRPr="00364116">
        <w:t xml:space="preserve">V případě havárie vany s těly (pro fixaci těl budou v provozu anatomie pracováno s následujícími chemikáliemi v různé koncentraci a </w:t>
      </w:r>
      <w:r w:rsidR="00B85592" w:rsidRPr="00364116">
        <w:t>poměrech – formaldehyd</w:t>
      </w:r>
      <w:r w:rsidR="009B4E6B" w:rsidRPr="00364116">
        <w:t xml:space="preserve">, </w:t>
      </w:r>
      <w:r w:rsidR="00B85592" w:rsidRPr="00364116">
        <w:t>96 %</w:t>
      </w:r>
      <w:r w:rsidR="009B4E6B" w:rsidRPr="00364116">
        <w:t xml:space="preserve"> a 60% ethanol, aceton, glycerín) bude navržená jímka plnit svojí havarijní funkci pro zachycení této odpadní vody. V případě havárie nebude odpadní voda z jímky přečerpávána do kanalizace, ale ekologicky zlikvidována. Jímka bude vybavena hladinovým čidlem pro zjištění nadměrného přítoku do jímky, který znamená výše zmíněnou havárii. Toto havarijní opatření se týká obou výše uvedených variant. </w:t>
      </w:r>
    </w:p>
    <w:p w14:paraId="1F90AFF6" w14:textId="77777777" w:rsidR="009B4E6B" w:rsidRPr="00364116" w:rsidRDefault="00377F34" w:rsidP="00377F34">
      <w:pPr>
        <w:pStyle w:val="BAListbasic"/>
      </w:pPr>
      <w:r>
        <w:t xml:space="preserve">- </w:t>
      </w:r>
      <w:r w:rsidR="009B4E6B" w:rsidRPr="00364116">
        <w:t xml:space="preserve">Roztok z van pro těla bude odčerpáván (cca 1x za 4 roky) pomocí sacího potrubí, které bude ukončeno bajonetovou spojkou na fasádě v prostoru hospodářského dvora. Likvidaci těchto odpadních vod zajistí specializovaná firma s oprávněním pro tuto </w:t>
      </w:r>
      <w:r w:rsidR="009B4E6B" w:rsidRPr="00364116">
        <w:lastRenderedPageBreak/>
        <w:t xml:space="preserve">činnost. </w:t>
      </w:r>
    </w:p>
    <w:p w14:paraId="0CBB2ABD" w14:textId="77777777" w:rsidR="009B4E6B" w:rsidRPr="00364116" w:rsidRDefault="009B4E6B" w:rsidP="004265A6">
      <w:pPr>
        <w:pStyle w:val="BABasictext"/>
        <w:ind w:left="1137"/>
      </w:pPr>
      <w:r w:rsidRPr="00364116">
        <w:t xml:space="preserve">BSL3 – veškerý odpad dekontaminován v prokládacím autoklávu umístěném na perimetru pracoviště. Odpadní vody ze všech zařizovacích </w:t>
      </w:r>
      <w:r w:rsidR="00B85592" w:rsidRPr="00364116">
        <w:t>předmětů – veškeré</w:t>
      </w:r>
      <w:r w:rsidRPr="00364116">
        <w:t xml:space="preserve"> odpadní vody budou před vypouštěním dekontaminovány, bude postupováno dle požadavků ČSN EN 12128 a ČSN EN 12740. Ošetření odpadních vod bude provedeno chemickou nebo tepelnou dekontaminací. Pro zajištění maximálně bezpečné likvidace s minimalizací vlivu lidského faktoru je navrženo použití automatické dekontaminační </w:t>
      </w:r>
      <w:r w:rsidR="00B85592" w:rsidRPr="00364116">
        <w:t>stanice – centrální</w:t>
      </w:r>
      <w:r w:rsidRPr="00364116">
        <w:t xml:space="preserve"> pro hygienickou smyčku a lokální pro umyvadla v laboratořích. Po průchodu touto stanicí budou odpadní vody znovu přečerpávány do splaškové kanalizace objektu. </w:t>
      </w:r>
    </w:p>
    <w:p w14:paraId="03635B3F" w14:textId="77777777" w:rsidR="009B4E6B" w:rsidRPr="00364116" w:rsidRDefault="009B4E6B" w:rsidP="009B4E6B">
      <w:pPr>
        <w:pStyle w:val="BABasictext"/>
      </w:pPr>
    </w:p>
    <w:p w14:paraId="15B03769" w14:textId="77777777" w:rsidR="009B4E6B" w:rsidRPr="00364116" w:rsidRDefault="009B4E6B" w:rsidP="004265A6">
      <w:pPr>
        <w:pStyle w:val="BALocalheading"/>
      </w:pPr>
      <w:r w:rsidRPr="00364116">
        <w:t>MEPHARED 1 + 2 – celková potřeba kontejnerů</w:t>
      </w:r>
    </w:p>
    <w:p w14:paraId="244A817A" w14:textId="77777777" w:rsidR="009B4E6B" w:rsidRPr="00364116" w:rsidRDefault="00B85592" w:rsidP="009B4E6B">
      <w:pPr>
        <w:pStyle w:val="BABasictext"/>
      </w:pPr>
      <w:r w:rsidRPr="00364116">
        <w:t>SKO:6–12</w:t>
      </w:r>
      <w:r w:rsidR="009B4E6B" w:rsidRPr="00364116">
        <w:t xml:space="preserve"> kontejnerů 1100 l</w:t>
      </w:r>
    </w:p>
    <w:p w14:paraId="5955DFFD" w14:textId="77777777" w:rsidR="009B4E6B" w:rsidRPr="00364116" w:rsidRDefault="009B4E6B" w:rsidP="009B4E6B">
      <w:pPr>
        <w:pStyle w:val="BABasictext"/>
        <w:ind w:firstLine="341"/>
      </w:pPr>
      <w:r w:rsidRPr="00364116">
        <w:t>Mephared</w:t>
      </w:r>
      <w:r w:rsidR="00B85592" w:rsidRPr="00364116">
        <w:t>1–2</w:t>
      </w:r>
      <w:r w:rsidRPr="00364116">
        <w:t xml:space="preserve"> až 3 ks, Mephared</w:t>
      </w:r>
      <w:r w:rsidR="00B85592" w:rsidRPr="00364116">
        <w:t>2–4</w:t>
      </w:r>
      <w:r w:rsidRPr="00364116">
        <w:t xml:space="preserve"> až 9 ks </w:t>
      </w:r>
    </w:p>
    <w:p w14:paraId="4E7ECF5E" w14:textId="77777777" w:rsidR="009B4E6B" w:rsidRPr="00364116" w:rsidRDefault="009B4E6B" w:rsidP="009B4E6B">
      <w:pPr>
        <w:pStyle w:val="BABasictext"/>
      </w:pPr>
      <w:r w:rsidRPr="00364116">
        <w:t xml:space="preserve">Papír: </w:t>
      </w:r>
      <w:r w:rsidR="00B85592" w:rsidRPr="00364116">
        <w:t>4–6</w:t>
      </w:r>
      <w:r w:rsidRPr="00364116">
        <w:t xml:space="preserve"> kontejnerů 1100 l se svozem 1 za 2 týdny </w:t>
      </w:r>
    </w:p>
    <w:p w14:paraId="71E6168C" w14:textId="77777777" w:rsidR="009B4E6B" w:rsidRPr="00364116" w:rsidRDefault="009B4E6B" w:rsidP="009B4E6B">
      <w:pPr>
        <w:pStyle w:val="BABasictext"/>
        <w:ind w:firstLine="341"/>
      </w:pPr>
      <w:r>
        <w:t>Mephared</w:t>
      </w:r>
      <w:r w:rsidR="00B85592">
        <w:t>1</w:t>
      </w:r>
      <w:r w:rsidR="00B85592" w:rsidRPr="00364116">
        <w:t>–1</w:t>
      </w:r>
      <w:r w:rsidRPr="00364116">
        <w:t xml:space="preserve"> ks, </w:t>
      </w:r>
      <w:r>
        <w:t>Mephared</w:t>
      </w:r>
      <w:r w:rsidR="00B85592">
        <w:t>2</w:t>
      </w:r>
      <w:r w:rsidR="00B85592" w:rsidRPr="00364116">
        <w:t>–3</w:t>
      </w:r>
      <w:r w:rsidRPr="00364116">
        <w:t xml:space="preserve"> až 5 ks </w:t>
      </w:r>
    </w:p>
    <w:p w14:paraId="22FBEB0D" w14:textId="77777777" w:rsidR="009B4E6B" w:rsidRPr="00364116" w:rsidRDefault="009B4E6B" w:rsidP="009B4E6B">
      <w:pPr>
        <w:pStyle w:val="BABasictext"/>
      </w:pPr>
      <w:r w:rsidRPr="00364116">
        <w:t xml:space="preserve">Plasty: </w:t>
      </w:r>
      <w:r w:rsidR="00B85592" w:rsidRPr="00364116">
        <w:t>5–7</w:t>
      </w:r>
      <w:r w:rsidRPr="00364116">
        <w:t xml:space="preserve"> kontejnerů 1100 l se svozem 1 za 2 týdny</w:t>
      </w:r>
    </w:p>
    <w:p w14:paraId="357524AB" w14:textId="77777777" w:rsidR="009B4E6B" w:rsidRPr="00364116" w:rsidRDefault="009B4E6B" w:rsidP="009B4E6B">
      <w:pPr>
        <w:pStyle w:val="BABasictext"/>
        <w:ind w:firstLine="341"/>
      </w:pPr>
      <w:r>
        <w:t>Mephared</w:t>
      </w:r>
      <w:r w:rsidR="00B85592">
        <w:t>1</w:t>
      </w:r>
      <w:r w:rsidR="00B85592" w:rsidRPr="00364116">
        <w:t>–1</w:t>
      </w:r>
      <w:r w:rsidRPr="00364116">
        <w:t xml:space="preserve"> ks, </w:t>
      </w:r>
      <w:r>
        <w:t>Mephared</w:t>
      </w:r>
      <w:r w:rsidR="00B85592">
        <w:t>2</w:t>
      </w:r>
      <w:r w:rsidR="00B85592" w:rsidRPr="00364116">
        <w:t>–4</w:t>
      </w:r>
      <w:r w:rsidRPr="00364116">
        <w:t xml:space="preserve"> až 6 ks </w:t>
      </w:r>
    </w:p>
    <w:p w14:paraId="6A0C90E1" w14:textId="77777777" w:rsidR="009B4E6B" w:rsidRPr="00364116" w:rsidRDefault="009B4E6B" w:rsidP="009B4E6B">
      <w:pPr>
        <w:pStyle w:val="BABasictext"/>
      </w:pPr>
    </w:p>
    <w:p w14:paraId="7F1F02FE" w14:textId="77777777" w:rsidR="009B4E6B" w:rsidRPr="00364116" w:rsidRDefault="009B4E6B" w:rsidP="004265A6">
      <w:pPr>
        <w:pStyle w:val="BALocalheading"/>
      </w:pPr>
      <w:r w:rsidRPr="00364116">
        <w:t xml:space="preserve">MEPHARED 2 – shromažďovací místo „pod rampou“, odpady kategorie ostatní </w:t>
      </w:r>
    </w:p>
    <w:p w14:paraId="63C2C2C2" w14:textId="77777777" w:rsidR="009B4E6B" w:rsidRPr="00364116" w:rsidRDefault="009B4E6B" w:rsidP="009B4E6B">
      <w:pPr>
        <w:pStyle w:val="BABasictext"/>
      </w:pPr>
      <w:r w:rsidRPr="00364116">
        <w:t xml:space="preserve">Celkem: 11 až 20 ks. Při požadavku na snížení počtu kontejnerů by byl možný svoz 2krát týdně. </w:t>
      </w:r>
    </w:p>
    <w:p w14:paraId="41B66950" w14:textId="77777777" w:rsidR="009B4E6B" w:rsidRPr="00364116" w:rsidRDefault="009B4E6B" w:rsidP="009B4E6B">
      <w:pPr>
        <w:pStyle w:val="BABasictext"/>
      </w:pPr>
      <w:r w:rsidRPr="00364116">
        <w:t xml:space="preserve">4-9 ks 1100 l SKO, 3-5 KS 1100 l papír, 4-6 ks 1100 l plast; 1 ks zvon sklo směsné (případně lze systém doplnit i o zvon na sklo čiré, jeho produkce však bude pravděpodobně velmi nízká), </w:t>
      </w:r>
      <w:r w:rsidR="00B85592" w:rsidRPr="00364116">
        <w:t>1–4</w:t>
      </w:r>
      <w:r w:rsidRPr="00364116">
        <w:t xml:space="preserve"> shromažďovací kontejnery 240 l pro kovy a kovové obaly, </w:t>
      </w:r>
      <w:r w:rsidR="00B85592" w:rsidRPr="00364116">
        <w:t>1–4</w:t>
      </w:r>
      <w:r w:rsidRPr="00364116">
        <w:t xml:space="preserve"> shromažďovací kontejnery 240 </w:t>
      </w:r>
      <w:r w:rsidR="00B85592" w:rsidRPr="00364116">
        <w:t>l pro</w:t>
      </w:r>
      <w:r w:rsidRPr="00364116">
        <w:t xml:space="preserve"> kartony (Tetrapak a podobné)</w:t>
      </w:r>
    </w:p>
    <w:p w14:paraId="0DF2FDEE" w14:textId="77777777" w:rsidR="009B4E6B" w:rsidRPr="00364116" w:rsidRDefault="009B4E6B" w:rsidP="009B4E6B">
      <w:pPr>
        <w:pStyle w:val="BABasictext"/>
      </w:pPr>
    </w:p>
    <w:p w14:paraId="3E043B19" w14:textId="77777777" w:rsidR="009B4E6B" w:rsidRPr="00364116" w:rsidRDefault="009B4E6B" w:rsidP="004265A6">
      <w:pPr>
        <w:pStyle w:val="BALocalheading"/>
      </w:pPr>
      <w:r w:rsidRPr="00364116">
        <w:t>MEPHARED 1 – shromažďovací místo současné, odpady kategorie ostatní</w:t>
      </w:r>
    </w:p>
    <w:p w14:paraId="435C0B4B" w14:textId="77777777" w:rsidR="009B4E6B" w:rsidRPr="00364116" w:rsidRDefault="009B4E6B" w:rsidP="009B4E6B">
      <w:pPr>
        <w:pStyle w:val="BABasictext"/>
      </w:pPr>
      <w:r w:rsidRPr="00364116">
        <w:t>4 ks 1100 l SKO, 1 KS 1100 l papír, 1 ks 1100 l plast</w:t>
      </w:r>
    </w:p>
    <w:p w14:paraId="3D2A1496" w14:textId="77777777" w:rsidR="00C11902" w:rsidRPr="00C579ED" w:rsidRDefault="00C11902" w:rsidP="007060D7">
      <w:pPr>
        <w:pStyle w:val="BABasictext"/>
        <w:rPr>
          <w:b/>
          <w:u w:val="single"/>
        </w:rPr>
      </w:pPr>
    </w:p>
    <w:p w14:paraId="12649E41" w14:textId="77777777" w:rsidR="009B4E6B" w:rsidRPr="00364116" w:rsidRDefault="009B4E6B" w:rsidP="009B4E6B">
      <w:pPr>
        <w:pStyle w:val="BABasictext"/>
      </w:pPr>
      <w:r w:rsidRPr="00364116">
        <w:t xml:space="preserve">MEPHARED 1 – shromažďovací místo současné je zabezpečené (uzamčené) a může tak sloužit i pro odpady kategorie nebezpečný. (slouží). </w:t>
      </w:r>
    </w:p>
    <w:p w14:paraId="3917DC56" w14:textId="77777777" w:rsidR="00C11902" w:rsidRPr="00C579ED" w:rsidRDefault="009B4E6B" w:rsidP="007060D7">
      <w:pPr>
        <w:pStyle w:val="BABasictext"/>
        <w:rPr>
          <w:b/>
          <w:highlight w:val="cyan"/>
        </w:rPr>
      </w:pPr>
      <w:r w:rsidRPr="00364116">
        <w:t xml:space="preserve">MEPHARED 2 – shromažďovací místo pro nebezpečné odpady bude umístěno v zabezpečené místnosti v objektu (hořlaviny i odpadní a obaly od hořlavin) v centrálním skladu chemických látek a směsí – hořlavin, odpady </w:t>
      </w:r>
      <w:r w:rsidR="00B85592" w:rsidRPr="00364116">
        <w:t>nebezpečné infekční</w:t>
      </w:r>
      <w:r w:rsidRPr="00364116">
        <w:t xml:space="preserve"> a radioaktivní ve shromažďovacích místech specificky zajištěných na konkrétních pracovištích. Pro další nebezpečné odpady z Mephared 2 může sloužit i shromažďovací místo Mephared 1.</w:t>
      </w:r>
    </w:p>
    <w:p w14:paraId="636C95F9" w14:textId="77777777" w:rsidR="00D51C3F" w:rsidRPr="00364116" w:rsidRDefault="00D9683E" w:rsidP="00D9683E">
      <w:pPr>
        <w:pStyle w:val="BALevel3"/>
      </w:pPr>
      <w:bookmarkStart w:id="1782" w:name="_Toc36075591"/>
      <w:bookmarkStart w:id="1783" w:name="_Toc36075980"/>
      <w:bookmarkStart w:id="1784" w:name="_Toc36076369"/>
      <w:bookmarkStart w:id="1785" w:name="_Toc36076759"/>
      <w:bookmarkStart w:id="1786" w:name="_Toc36077148"/>
      <w:bookmarkStart w:id="1787" w:name="_Toc36244030"/>
      <w:bookmarkStart w:id="1788" w:name="_Toc36244414"/>
      <w:bookmarkStart w:id="1789" w:name="_Toc36077149"/>
      <w:bookmarkStart w:id="1790" w:name="_Toc36244415"/>
      <w:bookmarkStart w:id="1791" w:name="_Toc36555430"/>
      <w:bookmarkEnd w:id="1782"/>
      <w:bookmarkEnd w:id="1783"/>
      <w:bookmarkEnd w:id="1784"/>
      <w:bookmarkEnd w:id="1785"/>
      <w:bookmarkEnd w:id="1786"/>
      <w:bookmarkEnd w:id="1787"/>
      <w:bookmarkEnd w:id="1788"/>
      <w:r w:rsidRPr="00364116">
        <w:t>Zásady požárně bezpečnostního řešení</w:t>
      </w:r>
      <w:bookmarkEnd w:id="1789"/>
      <w:bookmarkEnd w:id="1790"/>
      <w:bookmarkEnd w:id="1791"/>
    </w:p>
    <w:p w14:paraId="57C25D47" w14:textId="77777777" w:rsidR="00173767" w:rsidRPr="00364116" w:rsidRDefault="00173767" w:rsidP="00173767">
      <w:pPr>
        <w:pStyle w:val="BALevel4"/>
      </w:pPr>
      <w:bookmarkStart w:id="1792" w:name="_Toc36077150"/>
      <w:bookmarkStart w:id="1793" w:name="_Toc36244416"/>
      <w:bookmarkStart w:id="1794" w:name="_Toc36555431"/>
      <w:r w:rsidRPr="00364116">
        <w:t>Požárně bezpečnostní řešení</w:t>
      </w:r>
      <w:bookmarkEnd w:id="1792"/>
      <w:bookmarkEnd w:id="1793"/>
      <w:bookmarkEnd w:id="1794"/>
    </w:p>
    <w:p w14:paraId="5681553E" w14:textId="77777777" w:rsidR="00D51C3F" w:rsidRPr="00364116" w:rsidRDefault="00D51C3F" w:rsidP="00173767">
      <w:pPr>
        <w:pStyle w:val="BALocalheading"/>
      </w:pPr>
      <w:r w:rsidRPr="00364116">
        <w:t xml:space="preserve">Základní požárně technická charakteristika </w:t>
      </w:r>
      <w:r w:rsidR="002A6D34" w:rsidRPr="00364116">
        <w:t>objektu – novostavba</w:t>
      </w:r>
      <w:r w:rsidRPr="00364116">
        <w:t>:</w:t>
      </w:r>
    </w:p>
    <w:tbl>
      <w:tblPr>
        <w:tblW w:w="4734" w:type="pct"/>
        <w:jc w:val="center"/>
        <w:tblCellMar>
          <w:left w:w="70" w:type="dxa"/>
          <w:right w:w="70" w:type="dxa"/>
        </w:tblCellMar>
        <w:tblLook w:val="0000" w:firstRow="0" w:lastRow="0" w:firstColumn="0" w:lastColumn="0" w:noHBand="0" w:noVBand="0"/>
      </w:tblPr>
      <w:tblGrid>
        <w:gridCol w:w="2476"/>
        <w:gridCol w:w="3865"/>
        <w:gridCol w:w="2198"/>
      </w:tblGrid>
      <w:tr w:rsidR="00D51C3F" w:rsidRPr="00364116" w14:paraId="32CEEC30" w14:textId="77777777" w:rsidTr="00634792">
        <w:trPr>
          <w:cantSplit/>
          <w:trHeight w:val="161"/>
          <w:jc w:val="center"/>
        </w:trPr>
        <w:tc>
          <w:tcPr>
            <w:tcW w:w="1450" w:type="pct"/>
            <w:vMerge w:val="restart"/>
            <w:tcBorders>
              <w:top w:val="single" w:sz="12" w:space="0" w:color="000000"/>
              <w:left w:val="single" w:sz="12" w:space="0" w:color="000000"/>
              <w:bottom w:val="single" w:sz="2" w:space="0" w:color="000000"/>
            </w:tcBorders>
            <w:shd w:val="clear" w:color="auto" w:fill="auto"/>
            <w:vAlign w:val="center"/>
          </w:tcPr>
          <w:p w14:paraId="3AB00D4E" w14:textId="77777777" w:rsidR="00D51C3F" w:rsidRPr="00364116" w:rsidRDefault="00D51C3F" w:rsidP="00634792">
            <w:pPr>
              <w:pStyle w:val="BABasictext"/>
              <w:ind w:left="0"/>
            </w:pPr>
            <w:r w:rsidRPr="00364116">
              <w:t>CENTRÁLNÍ</w:t>
            </w:r>
          </w:p>
          <w:p w14:paraId="0EFB44C0" w14:textId="77777777" w:rsidR="00D51C3F" w:rsidRPr="00364116" w:rsidRDefault="00D51C3F" w:rsidP="00634792">
            <w:pPr>
              <w:pStyle w:val="BABasictext"/>
              <w:ind w:left="0"/>
            </w:pPr>
            <w:r w:rsidRPr="00364116">
              <w:t>BUDOVA</w:t>
            </w:r>
          </w:p>
          <w:p w14:paraId="5889444D" w14:textId="77777777" w:rsidR="00D51C3F" w:rsidRPr="00364116" w:rsidRDefault="00D51C3F" w:rsidP="00634792">
            <w:pPr>
              <w:pStyle w:val="BABasictext"/>
              <w:ind w:left="0"/>
            </w:pPr>
            <w:r w:rsidRPr="00364116">
              <w:t>KAMPUSU</w:t>
            </w:r>
          </w:p>
        </w:tc>
        <w:tc>
          <w:tcPr>
            <w:tcW w:w="2263" w:type="pct"/>
            <w:tcBorders>
              <w:top w:val="single" w:sz="12" w:space="0" w:color="000000"/>
              <w:left w:val="single" w:sz="2" w:space="0" w:color="000000"/>
              <w:bottom w:val="single" w:sz="2" w:space="0" w:color="000000"/>
            </w:tcBorders>
            <w:shd w:val="clear" w:color="auto" w:fill="auto"/>
          </w:tcPr>
          <w:p w14:paraId="250E33E9" w14:textId="77777777" w:rsidR="00D51C3F" w:rsidRPr="00364116" w:rsidRDefault="00D51C3F" w:rsidP="00634792">
            <w:pPr>
              <w:pStyle w:val="BABasictext"/>
              <w:ind w:left="0"/>
            </w:pPr>
            <w:r w:rsidRPr="00364116">
              <w:t>počet nadzemních podlaží dle ČSN 73 0802</w:t>
            </w:r>
          </w:p>
        </w:tc>
        <w:tc>
          <w:tcPr>
            <w:tcW w:w="1287" w:type="pct"/>
            <w:tcBorders>
              <w:top w:val="single" w:sz="12" w:space="0" w:color="000000"/>
              <w:left w:val="single" w:sz="2" w:space="0" w:color="000000"/>
              <w:bottom w:val="single" w:sz="2" w:space="0" w:color="000000"/>
              <w:right w:val="single" w:sz="12" w:space="0" w:color="000000"/>
            </w:tcBorders>
            <w:shd w:val="clear" w:color="auto" w:fill="auto"/>
          </w:tcPr>
          <w:p w14:paraId="2CEA47BD" w14:textId="77777777" w:rsidR="00D51C3F" w:rsidRPr="00364116" w:rsidRDefault="00D51C3F" w:rsidP="00634792">
            <w:pPr>
              <w:pStyle w:val="BABasictext"/>
              <w:ind w:left="0"/>
              <w:jc w:val="left"/>
            </w:pPr>
            <w:r w:rsidRPr="00364116">
              <w:t>4x NP</w:t>
            </w:r>
          </w:p>
        </w:tc>
      </w:tr>
      <w:tr w:rsidR="00D51C3F" w:rsidRPr="00364116" w14:paraId="2801D57B" w14:textId="77777777" w:rsidTr="00634792">
        <w:trPr>
          <w:cantSplit/>
          <w:trHeight w:val="161"/>
          <w:jc w:val="center"/>
        </w:trPr>
        <w:tc>
          <w:tcPr>
            <w:tcW w:w="1450" w:type="pct"/>
            <w:vMerge/>
            <w:tcBorders>
              <w:top w:val="single" w:sz="12" w:space="0" w:color="000000"/>
              <w:left w:val="single" w:sz="12" w:space="0" w:color="000000"/>
              <w:bottom w:val="single" w:sz="2" w:space="0" w:color="000000"/>
            </w:tcBorders>
            <w:shd w:val="clear" w:color="auto" w:fill="auto"/>
            <w:vAlign w:val="center"/>
          </w:tcPr>
          <w:p w14:paraId="4747AEB3" w14:textId="77777777" w:rsidR="00D51C3F" w:rsidRPr="00364116" w:rsidRDefault="00D51C3F" w:rsidP="00634792">
            <w:pPr>
              <w:pStyle w:val="BABasictext"/>
            </w:pPr>
          </w:p>
        </w:tc>
        <w:tc>
          <w:tcPr>
            <w:tcW w:w="2263" w:type="pct"/>
            <w:tcBorders>
              <w:top w:val="single" w:sz="2" w:space="0" w:color="000000"/>
              <w:left w:val="single" w:sz="2" w:space="0" w:color="000000"/>
              <w:bottom w:val="single" w:sz="2" w:space="0" w:color="000000"/>
            </w:tcBorders>
            <w:shd w:val="clear" w:color="auto" w:fill="auto"/>
          </w:tcPr>
          <w:p w14:paraId="2405EAE3" w14:textId="77777777" w:rsidR="00D51C3F" w:rsidRPr="00364116" w:rsidRDefault="00D51C3F" w:rsidP="00634792">
            <w:pPr>
              <w:pStyle w:val="BABasictext"/>
              <w:ind w:left="0"/>
            </w:pPr>
            <w:r w:rsidRPr="00364116">
              <w:t>počet podzemních podlaží dle ČSN 73 0802</w:t>
            </w:r>
          </w:p>
        </w:tc>
        <w:tc>
          <w:tcPr>
            <w:tcW w:w="1287" w:type="pct"/>
            <w:tcBorders>
              <w:top w:val="single" w:sz="2" w:space="0" w:color="000000"/>
              <w:left w:val="single" w:sz="2" w:space="0" w:color="000000"/>
              <w:bottom w:val="single" w:sz="2" w:space="0" w:color="000000"/>
              <w:right w:val="single" w:sz="12" w:space="0" w:color="000000"/>
            </w:tcBorders>
            <w:shd w:val="clear" w:color="auto" w:fill="auto"/>
          </w:tcPr>
          <w:p w14:paraId="1210C27C" w14:textId="77777777" w:rsidR="00D51C3F" w:rsidRPr="00364116" w:rsidRDefault="00D51C3F" w:rsidP="00634792">
            <w:pPr>
              <w:pStyle w:val="BABasictext"/>
              <w:ind w:left="0"/>
              <w:jc w:val="left"/>
            </w:pPr>
            <w:r w:rsidRPr="00364116">
              <w:t>1x PP</w:t>
            </w:r>
          </w:p>
        </w:tc>
      </w:tr>
      <w:tr w:rsidR="00D51C3F" w:rsidRPr="00364116" w14:paraId="2FBCE074" w14:textId="77777777" w:rsidTr="00634792">
        <w:trPr>
          <w:cantSplit/>
          <w:trHeight w:val="161"/>
          <w:jc w:val="center"/>
        </w:trPr>
        <w:tc>
          <w:tcPr>
            <w:tcW w:w="1450" w:type="pct"/>
            <w:vMerge/>
            <w:tcBorders>
              <w:top w:val="single" w:sz="12" w:space="0" w:color="000000"/>
              <w:left w:val="single" w:sz="12" w:space="0" w:color="000000"/>
              <w:bottom w:val="single" w:sz="2" w:space="0" w:color="000000"/>
            </w:tcBorders>
            <w:shd w:val="clear" w:color="auto" w:fill="auto"/>
            <w:vAlign w:val="center"/>
          </w:tcPr>
          <w:p w14:paraId="69679FA1" w14:textId="77777777" w:rsidR="00D51C3F" w:rsidRPr="00364116" w:rsidRDefault="00D51C3F" w:rsidP="00634792">
            <w:pPr>
              <w:pStyle w:val="BABasictext"/>
            </w:pPr>
          </w:p>
        </w:tc>
        <w:tc>
          <w:tcPr>
            <w:tcW w:w="2263" w:type="pct"/>
            <w:tcBorders>
              <w:top w:val="single" w:sz="2" w:space="0" w:color="000000"/>
              <w:left w:val="single" w:sz="2" w:space="0" w:color="000000"/>
              <w:bottom w:val="single" w:sz="2" w:space="0" w:color="000000"/>
            </w:tcBorders>
            <w:shd w:val="clear" w:color="auto" w:fill="auto"/>
          </w:tcPr>
          <w:p w14:paraId="4763DC6C" w14:textId="77777777" w:rsidR="00D51C3F" w:rsidRPr="00364116" w:rsidRDefault="00D51C3F" w:rsidP="00634792">
            <w:pPr>
              <w:pStyle w:val="BABasictext"/>
              <w:ind w:left="0"/>
            </w:pPr>
            <w:r w:rsidRPr="00364116">
              <w:t>požární výška objektu</w:t>
            </w:r>
          </w:p>
        </w:tc>
        <w:tc>
          <w:tcPr>
            <w:tcW w:w="1287" w:type="pct"/>
            <w:tcBorders>
              <w:top w:val="single" w:sz="2" w:space="0" w:color="000000"/>
              <w:left w:val="single" w:sz="2" w:space="0" w:color="000000"/>
              <w:bottom w:val="single" w:sz="2" w:space="0" w:color="000000"/>
              <w:right w:val="single" w:sz="12" w:space="0" w:color="000000"/>
            </w:tcBorders>
            <w:shd w:val="clear" w:color="auto" w:fill="auto"/>
          </w:tcPr>
          <w:p w14:paraId="5D0BFB84" w14:textId="77777777" w:rsidR="00D51C3F" w:rsidRPr="00364116" w:rsidRDefault="00D51C3F" w:rsidP="00634792">
            <w:pPr>
              <w:pStyle w:val="BABasictext"/>
              <w:ind w:left="0"/>
              <w:jc w:val="left"/>
            </w:pPr>
            <w:r w:rsidRPr="00364116">
              <w:t>h = 13,2 m</w:t>
            </w:r>
          </w:p>
        </w:tc>
      </w:tr>
      <w:tr w:rsidR="00D51C3F" w:rsidRPr="00364116" w14:paraId="01B2055E" w14:textId="77777777" w:rsidTr="00634792">
        <w:trPr>
          <w:cantSplit/>
          <w:trHeight w:val="161"/>
          <w:jc w:val="center"/>
        </w:trPr>
        <w:tc>
          <w:tcPr>
            <w:tcW w:w="1450" w:type="pct"/>
            <w:vMerge/>
            <w:tcBorders>
              <w:top w:val="single" w:sz="12" w:space="0" w:color="000000"/>
              <w:left w:val="single" w:sz="12" w:space="0" w:color="000000"/>
              <w:bottom w:val="single" w:sz="2" w:space="0" w:color="000000"/>
            </w:tcBorders>
            <w:shd w:val="clear" w:color="auto" w:fill="auto"/>
            <w:vAlign w:val="center"/>
          </w:tcPr>
          <w:p w14:paraId="7BFB9263" w14:textId="77777777" w:rsidR="00D51C3F" w:rsidRPr="00364116" w:rsidRDefault="00D51C3F" w:rsidP="00634792">
            <w:pPr>
              <w:pStyle w:val="BABasictext"/>
            </w:pPr>
          </w:p>
        </w:tc>
        <w:tc>
          <w:tcPr>
            <w:tcW w:w="2263" w:type="pct"/>
            <w:tcBorders>
              <w:top w:val="single" w:sz="2" w:space="0" w:color="000000"/>
              <w:left w:val="single" w:sz="2" w:space="0" w:color="000000"/>
              <w:bottom w:val="single" w:sz="2" w:space="0" w:color="000000"/>
            </w:tcBorders>
            <w:shd w:val="clear" w:color="auto" w:fill="auto"/>
          </w:tcPr>
          <w:p w14:paraId="7D2BCE68" w14:textId="77777777" w:rsidR="00D51C3F" w:rsidRPr="00364116" w:rsidRDefault="00D51C3F" w:rsidP="00634792">
            <w:pPr>
              <w:pStyle w:val="BABasictext"/>
              <w:ind w:left="0"/>
            </w:pPr>
            <w:r w:rsidRPr="00364116">
              <w:t>Konstrukční systém objektu dle ČSN 73 0802</w:t>
            </w:r>
          </w:p>
        </w:tc>
        <w:tc>
          <w:tcPr>
            <w:tcW w:w="1287" w:type="pct"/>
            <w:tcBorders>
              <w:top w:val="single" w:sz="2" w:space="0" w:color="000000"/>
              <w:left w:val="single" w:sz="2" w:space="0" w:color="000000"/>
              <w:bottom w:val="single" w:sz="2" w:space="0" w:color="000000"/>
              <w:right w:val="single" w:sz="12" w:space="0" w:color="000000"/>
            </w:tcBorders>
            <w:shd w:val="clear" w:color="auto" w:fill="auto"/>
          </w:tcPr>
          <w:p w14:paraId="149A6219" w14:textId="77777777" w:rsidR="00D51C3F" w:rsidRPr="00364116" w:rsidRDefault="00D51C3F" w:rsidP="00634792">
            <w:pPr>
              <w:pStyle w:val="BABasictext"/>
              <w:ind w:left="0"/>
              <w:jc w:val="left"/>
            </w:pPr>
            <w:r w:rsidRPr="00364116">
              <w:t>nehořlavý</w:t>
            </w:r>
          </w:p>
        </w:tc>
      </w:tr>
      <w:tr w:rsidR="00D51C3F" w:rsidRPr="00364116" w14:paraId="35B7FBAC" w14:textId="77777777" w:rsidTr="00634792">
        <w:trPr>
          <w:cantSplit/>
          <w:trHeight w:val="161"/>
          <w:jc w:val="center"/>
        </w:trPr>
        <w:tc>
          <w:tcPr>
            <w:tcW w:w="1450" w:type="pct"/>
            <w:vMerge w:val="restart"/>
            <w:tcBorders>
              <w:top w:val="single" w:sz="12" w:space="0" w:color="000000"/>
              <w:left w:val="single" w:sz="12" w:space="0" w:color="000000"/>
              <w:bottom w:val="single" w:sz="2" w:space="0" w:color="000000"/>
            </w:tcBorders>
            <w:shd w:val="clear" w:color="auto" w:fill="auto"/>
            <w:vAlign w:val="center"/>
          </w:tcPr>
          <w:p w14:paraId="2584A80A" w14:textId="77777777" w:rsidR="00D51C3F" w:rsidRPr="00364116" w:rsidRDefault="00D51C3F" w:rsidP="00634792">
            <w:pPr>
              <w:pStyle w:val="BABasictext"/>
              <w:ind w:left="0"/>
            </w:pPr>
            <w:r w:rsidRPr="00364116">
              <w:t xml:space="preserve">BUDOVA </w:t>
            </w:r>
          </w:p>
          <w:p w14:paraId="6D2F46A6" w14:textId="77777777" w:rsidR="00D51C3F" w:rsidRPr="00364116" w:rsidRDefault="00D51C3F" w:rsidP="00634792">
            <w:pPr>
              <w:pStyle w:val="BABasictext"/>
              <w:ind w:left="0"/>
            </w:pPr>
            <w:r w:rsidRPr="00364116">
              <w:t>FAKULT</w:t>
            </w:r>
          </w:p>
          <w:p w14:paraId="49B635EE" w14:textId="77777777" w:rsidR="00D51C3F" w:rsidRPr="00364116" w:rsidRDefault="00D51C3F" w:rsidP="00634792">
            <w:pPr>
              <w:pStyle w:val="BABasictext"/>
            </w:pPr>
          </w:p>
        </w:tc>
        <w:tc>
          <w:tcPr>
            <w:tcW w:w="2263" w:type="pct"/>
            <w:tcBorders>
              <w:top w:val="single" w:sz="12" w:space="0" w:color="000000"/>
              <w:left w:val="single" w:sz="2" w:space="0" w:color="000000"/>
              <w:bottom w:val="single" w:sz="2" w:space="0" w:color="000000"/>
            </w:tcBorders>
            <w:shd w:val="clear" w:color="auto" w:fill="auto"/>
          </w:tcPr>
          <w:p w14:paraId="6E3FCD64" w14:textId="77777777" w:rsidR="00D51C3F" w:rsidRPr="00364116" w:rsidRDefault="00D51C3F" w:rsidP="00634792">
            <w:pPr>
              <w:pStyle w:val="BABasictext"/>
              <w:ind w:left="0"/>
            </w:pPr>
            <w:r w:rsidRPr="00364116">
              <w:t>počet nadzemních podlaží dle ČSN 73 0802</w:t>
            </w:r>
          </w:p>
        </w:tc>
        <w:tc>
          <w:tcPr>
            <w:tcW w:w="1287" w:type="pct"/>
            <w:tcBorders>
              <w:top w:val="single" w:sz="12" w:space="0" w:color="000000"/>
              <w:left w:val="single" w:sz="2" w:space="0" w:color="000000"/>
              <w:bottom w:val="single" w:sz="2" w:space="0" w:color="000000"/>
              <w:right w:val="single" w:sz="12" w:space="0" w:color="000000"/>
            </w:tcBorders>
            <w:shd w:val="clear" w:color="auto" w:fill="auto"/>
          </w:tcPr>
          <w:p w14:paraId="20B75EAE" w14:textId="77777777" w:rsidR="00D51C3F" w:rsidRPr="00364116" w:rsidRDefault="00D51C3F" w:rsidP="00634792">
            <w:pPr>
              <w:pStyle w:val="BABasictext"/>
              <w:ind w:left="0"/>
              <w:jc w:val="left"/>
            </w:pPr>
            <w:r w:rsidRPr="00364116">
              <w:t>4x NP</w:t>
            </w:r>
          </w:p>
        </w:tc>
      </w:tr>
      <w:tr w:rsidR="00D51C3F" w:rsidRPr="00364116" w14:paraId="17627C22" w14:textId="77777777" w:rsidTr="00634792">
        <w:trPr>
          <w:cantSplit/>
          <w:trHeight w:val="161"/>
          <w:jc w:val="center"/>
        </w:trPr>
        <w:tc>
          <w:tcPr>
            <w:tcW w:w="1450" w:type="pct"/>
            <w:vMerge/>
            <w:tcBorders>
              <w:top w:val="single" w:sz="12" w:space="0" w:color="000000"/>
              <w:left w:val="single" w:sz="12" w:space="0" w:color="000000"/>
              <w:bottom w:val="single" w:sz="2" w:space="0" w:color="000000"/>
            </w:tcBorders>
            <w:shd w:val="clear" w:color="auto" w:fill="auto"/>
            <w:vAlign w:val="center"/>
          </w:tcPr>
          <w:p w14:paraId="6E3ED3BE" w14:textId="77777777" w:rsidR="00D51C3F" w:rsidRPr="00364116" w:rsidRDefault="00D51C3F" w:rsidP="00634792">
            <w:pPr>
              <w:pStyle w:val="BABasictext"/>
            </w:pPr>
          </w:p>
        </w:tc>
        <w:tc>
          <w:tcPr>
            <w:tcW w:w="2263" w:type="pct"/>
            <w:tcBorders>
              <w:top w:val="single" w:sz="2" w:space="0" w:color="000000"/>
              <w:left w:val="single" w:sz="2" w:space="0" w:color="000000"/>
              <w:bottom w:val="single" w:sz="2" w:space="0" w:color="000000"/>
            </w:tcBorders>
            <w:shd w:val="clear" w:color="auto" w:fill="auto"/>
          </w:tcPr>
          <w:p w14:paraId="7B4E0D31" w14:textId="77777777" w:rsidR="00D51C3F" w:rsidRPr="00364116" w:rsidRDefault="00D51C3F" w:rsidP="00634792">
            <w:pPr>
              <w:pStyle w:val="BABasictext"/>
              <w:ind w:left="0"/>
            </w:pPr>
            <w:r w:rsidRPr="00364116">
              <w:t>počet podzemních podlaží dle ČSN 73 0802</w:t>
            </w:r>
          </w:p>
        </w:tc>
        <w:tc>
          <w:tcPr>
            <w:tcW w:w="1287" w:type="pct"/>
            <w:tcBorders>
              <w:top w:val="single" w:sz="2" w:space="0" w:color="000000"/>
              <w:left w:val="single" w:sz="2" w:space="0" w:color="000000"/>
              <w:bottom w:val="single" w:sz="2" w:space="0" w:color="000000"/>
              <w:right w:val="single" w:sz="12" w:space="0" w:color="000000"/>
            </w:tcBorders>
            <w:shd w:val="clear" w:color="auto" w:fill="auto"/>
          </w:tcPr>
          <w:p w14:paraId="7C5D03AA" w14:textId="77777777" w:rsidR="00D51C3F" w:rsidRPr="00364116" w:rsidRDefault="00D51C3F" w:rsidP="00634792">
            <w:pPr>
              <w:pStyle w:val="BABasictext"/>
              <w:ind w:left="0"/>
              <w:jc w:val="left"/>
            </w:pPr>
            <w:r w:rsidRPr="00364116">
              <w:t>1x PP</w:t>
            </w:r>
          </w:p>
        </w:tc>
      </w:tr>
      <w:tr w:rsidR="00D51C3F" w:rsidRPr="00364116" w14:paraId="5A821128" w14:textId="77777777" w:rsidTr="00634792">
        <w:trPr>
          <w:cantSplit/>
          <w:trHeight w:val="161"/>
          <w:jc w:val="center"/>
        </w:trPr>
        <w:tc>
          <w:tcPr>
            <w:tcW w:w="1450" w:type="pct"/>
            <w:vMerge/>
            <w:tcBorders>
              <w:top w:val="single" w:sz="12" w:space="0" w:color="000000"/>
              <w:left w:val="single" w:sz="12" w:space="0" w:color="000000"/>
              <w:bottom w:val="single" w:sz="2" w:space="0" w:color="000000"/>
            </w:tcBorders>
            <w:shd w:val="clear" w:color="auto" w:fill="auto"/>
            <w:vAlign w:val="center"/>
          </w:tcPr>
          <w:p w14:paraId="3840E311" w14:textId="77777777" w:rsidR="00D51C3F" w:rsidRPr="00364116" w:rsidRDefault="00D51C3F" w:rsidP="00634792">
            <w:pPr>
              <w:pStyle w:val="BABasictext"/>
            </w:pPr>
          </w:p>
        </w:tc>
        <w:tc>
          <w:tcPr>
            <w:tcW w:w="2263" w:type="pct"/>
            <w:tcBorders>
              <w:top w:val="single" w:sz="2" w:space="0" w:color="000000"/>
              <w:left w:val="single" w:sz="2" w:space="0" w:color="000000"/>
              <w:bottom w:val="single" w:sz="2" w:space="0" w:color="000000"/>
            </w:tcBorders>
            <w:shd w:val="clear" w:color="auto" w:fill="auto"/>
          </w:tcPr>
          <w:p w14:paraId="2C53DE4A" w14:textId="77777777" w:rsidR="00D51C3F" w:rsidRPr="00364116" w:rsidRDefault="00D51C3F" w:rsidP="00634792">
            <w:pPr>
              <w:pStyle w:val="BABasictext"/>
              <w:ind w:left="0"/>
            </w:pPr>
            <w:r w:rsidRPr="00364116">
              <w:t>požární výška objektu</w:t>
            </w:r>
          </w:p>
        </w:tc>
        <w:tc>
          <w:tcPr>
            <w:tcW w:w="1287" w:type="pct"/>
            <w:tcBorders>
              <w:top w:val="single" w:sz="2" w:space="0" w:color="000000"/>
              <w:left w:val="single" w:sz="2" w:space="0" w:color="000000"/>
              <w:bottom w:val="single" w:sz="2" w:space="0" w:color="000000"/>
              <w:right w:val="single" w:sz="12" w:space="0" w:color="000000"/>
            </w:tcBorders>
            <w:shd w:val="clear" w:color="auto" w:fill="auto"/>
          </w:tcPr>
          <w:p w14:paraId="288391EE" w14:textId="77777777" w:rsidR="00D51C3F" w:rsidRPr="00364116" w:rsidRDefault="00D51C3F" w:rsidP="00634792">
            <w:pPr>
              <w:pStyle w:val="BABasictext"/>
              <w:ind w:left="0"/>
              <w:jc w:val="left"/>
            </w:pPr>
            <w:r w:rsidRPr="00364116">
              <w:t>h = 13,70</w:t>
            </w:r>
          </w:p>
        </w:tc>
      </w:tr>
      <w:tr w:rsidR="00D51C3F" w:rsidRPr="00364116" w14:paraId="530BA043" w14:textId="77777777" w:rsidTr="00634792">
        <w:trPr>
          <w:cantSplit/>
          <w:trHeight w:val="161"/>
          <w:jc w:val="center"/>
        </w:trPr>
        <w:tc>
          <w:tcPr>
            <w:tcW w:w="1450" w:type="pct"/>
            <w:vMerge/>
            <w:tcBorders>
              <w:top w:val="single" w:sz="12" w:space="0" w:color="000000"/>
              <w:left w:val="single" w:sz="12" w:space="0" w:color="000000"/>
              <w:bottom w:val="single" w:sz="2" w:space="0" w:color="000000"/>
            </w:tcBorders>
            <w:shd w:val="clear" w:color="auto" w:fill="auto"/>
            <w:vAlign w:val="center"/>
          </w:tcPr>
          <w:p w14:paraId="4AD90020" w14:textId="77777777" w:rsidR="00D51C3F" w:rsidRPr="00364116" w:rsidRDefault="00D51C3F" w:rsidP="00634792">
            <w:pPr>
              <w:pStyle w:val="BABasictext"/>
            </w:pPr>
          </w:p>
        </w:tc>
        <w:tc>
          <w:tcPr>
            <w:tcW w:w="2263" w:type="pct"/>
            <w:tcBorders>
              <w:top w:val="single" w:sz="2" w:space="0" w:color="000000"/>
              <w:left w:val="single" w:sz="2" w:space="0" w:color="000000"/>
              <w:bottom w:val="single" w:sz="2" w:space="0" w:color="000000"/>
            </w:tcBorders>
            <w:shd w:val="clear" w:color="auto" w:fill="auto"/>
          </w:tcPr>
          <w:p w14:paraId="01E6A83E" w14:textId="77777777" w:rsidR="00D51C3F" w:rsidRPr="00364116" w:rsidRDefault="00D51C3F" w:rsidP="00634792">
            <w:pPr>
              <w:pStyle w:val="BABasictext"/>
              <w:ind w:left="0"/>
            </w:pPr>
            <w:r w:rsidRPr="00364116">
              <w:t>Konstrukční systém objektu dle ČSN 73 0802</w:t>
            </w:r>
          </w:p>
        </w:tc>
        <w:tc>
          <w:tcPr>
            <w:tcW w:w="1287" w:type="pct"/>
            <w:tcBorders>
              <w:top w:val="single" w:sz="2" w:space="0" w:color="000000"/>
              <w:left w:val="single" w:sz="2" w:space="0" w:color="000000"/>
              <w:bottom w:val="single" w:sz="2" w:space="0" w:color="000000"/>
              <w:right w:val="single" w:sz="12" w:space="0" w:color="000000"/>
            </w:tcBorders>
            <w:shd w:val="clear" w:color="auto" w:fill="auto"/>
          </w:tcPr>
          <w:p w14:paraId="08D0F31F" w14:textId="77777777" w:rsidR="00D51C3F" w:rsidRPr="00364116" w:rsidRDefault="00D51C3F" w:rsidP="00634792">
            <w:pPr>
              <w:pStyle w:val="BABasictext"/>
              <w:ind w:left="0"/>
              <w:jc w:val="left"/>
            </w:pPr>
            <w:r w:rsidRPr="00364116">
              <w:t>nehořlavý</w:t>
            </w:r>
          </w:p>
        </w:tc>
      </w:tr>
      <w:tr w:rsidR="00D51C3F" w:rsidRPr="00364116" w14:paraId="00D1DB8B" w14:textId="77777777" w:rsidTr="00634792">
        <w:trPr>
          <w:cantSplit/>
          <w:trHeight w:val="161"/>
          <w:jc w:val="center"/>
        </w:trPr>
        <w:tc>
          <w:tcPr>
            <w:tcW w:w="1450" w:type="pct"/>
            <w:vMerge w:val="restart"/>
            <w:tcBorders>
              <w:top w:val="single" w:sz="12" w:space="0" w:color="000000"/>
              <w:left w:val="single" w:sz="12" w:space="0" w:color="000000"/>
              <w:bottom w:val="single" w:sz="12" w:space="0" w:color="000000"/>
            </w:tcBorders>
            <w:shd w:val="clear" w:color="auto" w:fill="auto"/>
            <w:vAlign w:val="center"/>
          </w:tcPr>
          <w:p w14:paraId="758CE504" w14:textId="77777777" w:rsidR="00D51C3F" w:rsidRPr="00364116" w:rsidRDefault="00D51C3F" w:rsidP="00634792">
            <w:pPr>
              <w:pStyle w:val="BABasictext"/>
              <w:ind w:left="0"/>
            </w:pPr>
            <w:r w:rsidRPr="00364116">
              <w:t>PP</w:t>
            </w:r>
          </w:p>
        </w:tc>
        <w:tc>
          <w:tcPr>
            <w:tcW w:w="2263" w:type="pct"/>
            <w:tcBorders>
              <w:top w:val="single" w:sz="12" w:space="0" w:color="000000"/>
              <w:left w:val="single" w:sz="2" w:space="0" w:color="000000"/>
              <w:bottom w:val="single" w:sz="2" w:space="0" w:color="000000"/>
            </w:tcBorders>
            <w:shd w:val="clear" w:color="auto" w:fill="auto"/>
          </w:tcPr>
          <w:p w14:paraId="393AC08A" w14:textId="77777777" w:rsidR="00D51C3F" w:rsidRPr="00364116" w:rsidRDefault="00D51C3F" w:rsidP="00634792">
            <w:pPr>
              <w:pStyle w:val="BABasictext"/>
              <w:ind w:left="0"/>
            </w:pPr>
            <w:r w:rsidRPr="00364116">
              <w:t>počet podzemních podlaží dle ČSN 73 0802</w:t>
            </w:r>
          </w:p>
        </w:tc>
        <w:tc>
          <w:tcPr>
            <w:tcW w:w="1287" w:type="pct"/>
            <w:tcBorders>
              <w:top w:val="single" w:sz="12" w:space="0" w:color="000000"/>
              <w:left w:val="single" w:sz="2" w:space="0" w:color="000000"/>
              <w:bottom w:val="single" w:sz="2" w:space="0" w:color="000000"/>
              <w:right w:val="single" w:sz="12" w:space="0" w:color="000000"/>
            </w:tcBorders>
            <w:shd w:val="clear" w:color="auto" w:fill="auto"/>
          </w:tcPr>
          <w:p w14:paraId="1DF9522A" w14:textId="77777777" w:rsidR="00D51C3F" w:rsidRPr="00364116" w:rsidRDefault="00D51C3F" w:rsidP="00634792">
            <w:pPr>
              <w:pStyle w:val="BABasictext"/>
              <w:ind w:left="0"/>
              <w:jc w:val="left"/>
            </w:pPr>
            <w:r w:rsidRPr="00364116">
              <w:t>1x PP</w:t>
            </w:r>
          </w:p>
        </w:tc>
      </w:tr>
      <w:tr w:rsidR="00D51C3F" w:rsidRPr="00364116" w14:paraId="4A493A10" w14:textId="77777777" w:rsidTr="00634792">
        <w:trPr>
          <w:cantSplit/>
          <w:trHeight w:val="161"/>
          <w:jc w:val="center"/>
        </w:trPr>
        <w:tc>
          <w:tcPr>
            <w:tcW w:w="1450" w:type="pct"/>
            <w:vMerge/>
            <w:tcBorders>
              <w:top w:val="single" w:sz="12" w:space="0" w:color="000000"/>
              <w:left w:val="single" w:sz="12" w:space="0" w:color="000000"/>
              <w:bottom w:val="single" w:sz="12" w:space="0" w:color="000000"/>
            </w:tcBorders>
            <w:shd w:val="clear" w:color="auto" w:fill="auto"/>
            <w:vAlign w:val="center"/>
          </w:tcPr>
          <w:p w14:paraId="0DE02583" w14:textId="77777777" w:rsidR="00D51C3F" w:rsidRPr="00364116" w:rsidRDefault="00D51C3F" w:rsidP="00634792">
            <w:pPr>
              <w:pStyle w:val="BABasictext"/>
            </w:pPr>
          </w:p>
        </w:tc>
        <w:tc>
          <w:tcPr>
            <w:tcW w:w="2263" w:type="pct"/>
            <w:tcBorders>
              <w:left w:val="single" w:sz="2" w:space="0" w:color="000000"/>
              <w:bottom w:val="single" w:sz="2" w:space="0" w:color="000000"/>
            </w:tcBorders>
            <w:shd w:val="clear" w:color="auto" w:fill="auto"/>
          </w:tcPr>
          <w:p w14:paraId="6B0BC70A" w14:textId="77777777" w:rsidR="00D51C3F" w:rsidRPr="00364116" w:rsidRDefault="00D51C3F" w:rsidP="00634792">
            <w:pPr>
              <w:pStyle w:val="BABasictext"/>
              <w:ind w:left="0"/>
            </w:pPr>
            <w:r w:rsidRPr="00364116">
              <w:t>požární výška objektu pro PÚ v 1.PP</w:t>
            </w:r>
          </w:p>
        </w:tc>
        <w:tc>
          <w:tcPr>
            <w:tcW w:w="1287" w:type="pct"/>
            <w:tcBorders>
              <w:left w:val="single" w:sz="2" w:space="0" w:color="000000"/>
              <w:bottom w:val="single" w:sz="2" w:space="0" w:color="000000"/>
              <w:right w:val="single" w:sz="12" w:space="0" w:color="000000"/>
            </w:tcBorders>
            <w:shd w:val="clear" w:color="auto" w:fill="auto"/>
          </w:tcPr>
          <w:p w14:paraId="3DDFB5AB" w14:textId="77777777" w:rsidR="00D51C3F" w:rsidRPr="00364116" w:rsidRDefault="00D51C3F" w:rsidP="00634792">
            <w:pPr>
              <w:pStyle w:val="BABasictext"/>
              <w:ind w:left="0"/>
              <w:jc w:val="left"/>
            </w:pPr>
            <w:r w:rsidRPr="00364116">
              <w:t>h</w:t>
            </w:r>
            <w:r w:rsidR="00937C98">
              <w:rPr>
                <w:vertAlign w:val="subscript"/>
              </w:rPr>
              <w:t>1.PP</w:t>
            </w:r>
            <w:r w:rsidRPr="00364116">
              <w:t xml:space="preserve"> ≤ 22,5 m</w:t>
            </w:r>
          </w:p>
        </w:tc>
      </w:tr>
      <w:tr w:rsidR="00D51C3F" w:rsidRPr="00364116" w14:paraId="570F32FA" w14:textId="77777777" w:rsidTr="00634792">
        <w:trPr>
          <w:cantSplit/>
          <w:trHeight w:val="161"/>
          <w:jc w:val="center"/>
        </w:trPr>
        <w:tc>
          <w:tcPr>
            <w:tcW w:w="1450" w:type="pct"/>
            <w:vMerge/>
            <w:tcBorders>
              <w:top w:val="single" w:sz="12" w:space="0" w:color="000000"/>
              <w:left w:val="single" w:sz="12" w:space="0" w:color="000000"/>
              <w:bottom w:val="single" w:sz="12" w:space="0" w:color="000000"/>
            </w:tcBorders>
            <w:shd w:val="clear" w:color="auto" w:fill="auto"/>
            <w:vAlign w:val="center"/>
          </w:tcPr>
          <w:p w14:paraId="76454297" w14:textId="77777777" w:rsidR="00D51C3F" w:rsidRPr="00364116" w:rsidRDefault="00D51C3F" w:rsidP="00634792">
            <w:pPr>
              <w:pStyle w:val="BABasictext"/>
            </w:pPr>
          </w:p>
        </w:tc>
        <w:tc>
          <w:tcPr>
            <w:tcW w:w="2263" w:type="pct"/>
            <w:tcBorders>
              <w:left w:val="single" w:sz="2" w:space="0" w:color="000000"/>
              <w:bottom w:val="single" w:sz="12" w:space="0" w:color="000000"/>
            </w:tcBorders>
            <w:shd w:val="clear" w:color="auto" w:fill="auto"/>
          </w:tcPr>
          <w:p w14:paraId="5A187F55" w14:textId="77777777" w:rsidR="00D51C3F" w:rsidRPr="00364116" w:rsidRDefault="00D51C3F" w:rsidP="00634792">
            <w:pPr>
              <w:pStyle w:val="BABasictext"/>
              <w:ind w:left="0"/>
            </w:pPr>
            <w:r w:rsidRPr="00364116">
              <w:t>Počet parkovacích stání v 1.PP</w:t>
            </w:r>
          </w:p>
        </w:tc>
        <w:tc>
          <w:tcPr>
            <w:tcW w:w="1287" w:type="pct"/>
            <w:tcBorders>
              <w:left w:val="single" w:sz="2" w:space="0" w:color="000000"/>
              <w:bottom w:val="single" w:sz="12" w:space="0" w:color="000000"/>
              <w:right w:val="single" w:sz="12" w:space="0" w:color="000000"/>
            </w:tcBorders>
            <w:shd w:val="clear" w:color="auto" w:fill="auto"/>
          </w:tcPr>
          <w:p w14:paraId="78D9D00B" w14:textId="77777777" w:rsidR="00D51C3F" w:rsidRPr="00364116" w:rsidRDefault="00D51C3F" w:rsidP="00634792">
            <w:pPr>
              <w:pStyle w:val="BABasictext"/>
              <w:ind w:left="0"/>
              <w:jc w:val="left"/>
            </w:pPr>
            <w:r w:rsidRPr="00364116">
              <w:t>313</w:t>
            </w:r>
          </w:p>
        </w:tc>
      </w:tr>
    </w:tbl>
    <w:p w14:paraId="7D2379C2" w14:textId="77777777" w:rsidR="00D51C3F" w:rsidRPr="00364116" w:rsidRDefault="00D51C3F" w:rsidP="0005078D">
      <w:pPr>
        <w:pStyle w:val="BABasictext"/>
        <w:rPr>
          <w:highlight w:val="yellow"/>
        </w:rPr>
      </w:pPr>
    </w:p>
    <w:p w14:paraId="5502F89E" w14:textId="77777777" w:rsidR="00E166DE" w:rsidRPr="00364116" w:rsidRDefault="00E166DE" w:rsidP="00173767">
      <w:pPr>
        <w:pStyle w:val="BALocalheading"/>
      </w:pPr>
      <w:r w:rsidRPr="00364116">
        <w:t>Koncepce rozdělení objektu do požárních úseků:</w:t>
      </w:r>
    </w:p>
    <w:p w14:paraId="6E08AA06" w14:textId="77777777" w:rsidR="00E166DE" w:rsidRPr="00364116" w:rsidRDefault="00E166DE" w:rsidP="00173767">
      <w:pPr>
        <w:pStyle w:val="BABasictext"/>
      </w:pPr>
      <w:r w:rsidRPr="00364116">
        <w:t>Členění do požárních úseků bude v dalším stupni PD provedeno dle požadavků ČSN 73 0802 čl. 5.3.2, ČSN 73 0804 v případě garáží, ČSN 65 0201 (příruční sklady hořlavých kapalin) a ČSN 73 0831, kde samostatné PÚ budou v objektu tvořit:</w:t>
      </w:r>
    </w:p>
    <w:p w14:paraId="5D6FA635" w14:textId="77777777" w:rsidR="00E166DE" w:rsidRPr="00364116" w:rsidRDefault="00A46716" w:rsidP="00A46716">
      <w:pPr>
        <w:pStyle w:val="BAListbasic"/>
      </w:pPr>
      <w:r>
        <w:t xml:space="preserve">- </w:t>
      </w:r>
      <w:r w:rsidR="00E166DE" w:rsidRPr="00364116">
        <w:t xml:space="preserve">chráněné únikové cesty </w:t>
      </w:r>
    </w:p>
    <w:p w14:paraId="1F482D2D" w14:textId="77777777" w:rsidR="00E166DE" w:rsidRPr="00364116" w:rsidRDefault="00A46716" w:rsidP="00A46716">
      <w:pPr>
        <w:pStyle w:val="BAListbasic"/>
      </w:pPr>
      <w:r>
        <w:t xml:space="preserve">- </w:t>
      </w:r>
      <w:r w:rsidR="00E166DE" w:rsidRPr="00364116">
        <w:t>výtahové a instalační šachty, které procházejí více požárními úseky;</w:t>
      </w:r>
    </w:p>
    <w:p w14:paraId="2EF9DCBC" w14:textId="77777777" w:rsidR="00E166DE" w:rsidRPr="00364116" w:rsidRDefault="00A46716" w:rsidP="00A46716">
      <w:pPr>
        <w:pStyle w:val="BAListbasic"/>
      </w:pPr>
      <w:r>
        <w:t xml:space="preserve">- </w:t>
      </w:r>
      <w:r w:rsidR="00E166DE" w:rsidRPr="00364116">
        <w:t xml:space="preserve">strojovny vzduchotechniky, výměníková stanice a jiná technická zařízení </w:t>
      </w:r>
    </w:p>
    <w:p w14:paraId="4295D36A" w14:textId="70E6D39B" w:rsidR="00E166DE" w:rsidRPr="00364116" w:rsidRDefault="00A46716" w:rsidP="00A46716">
      <w:pPr>
        <w:pStyle w:val="BAListbasic"/>
      </w:pPr>
      <w:r>
        <w:t xml:space="preserve">- </w:t>
      </w:r>
      <w:r w:rsidR="00E166DE" w:rsidRPr="00364116">
        <w:t xml:space="preserve">prostory určené pro zajištění požární bezpečnosti staveb, např. strojovny </w:t>
      </w:r>
      <w:r w:rsidR="004A100B">
        <w:t>mlhového</w:t>
      </w:r>
      <w:r w:rsidR="00E166DE" w:rsidRPr="00364116">
        <w:t xml:space="preserve"> stabilního hasicího zařízení, čerpací stanice požární vody, prostory </w:t>
      </w:r>
      <w:r w:rsidR="00E166DE" w:rsidRPr="00173767">
        <w:t>náhradního</w:t>
      </w:r>
      <w:r w:rsidR="0097765E">
        <w:t xml:space="preserve"> </w:t>
      </w:r>
      <w:r w:rsidR="00E166DE" w:rsidRPr="00173767">
        <w:t>zdroje</w:t>
      </w:r>
      <w:r w:rsidR="00E166DE" w:rsidRPr="00364116">
        <w:t xml:space="preserve">   e</w:t>
      </w:r>
      <w:r w:rsidR="00173767" w:rsidRPr="00364116">
        <w:t>le</w:t>
      </w:r>
      <w:r w:rsidR="00E166DE" w:rsidRPr="00364116">
        <w:t>ktrické energie</w:t>
      </w:r>
      <w:r w:rsidR="00173767" w:rsidRPr="00364116">
        <w:t xml:space="preserve">, </w:t>
      </w:r>
      <w:r w:rsidR="00E166DE" w:rsidRPr="00364116">
        <w:t>ohlašovna požáru – velín</w:t>
      </w:r>
    </w:p>
    <w:p w14:paraId="08DC6F6A" w14:textId="77777777" w:rsidR="00E166DE" w:rsidRPr="00364116" w:rsidRDefault="00A46716" w:rsidP="00A46716">
      <w:pPr>
        <w:pStyle w:val="BAListbasic"/>
      </w:pPr>
      <w:r>
        <w:t xml:space="preserve">- </w:t>
      </w:r>
      <w:r w:rsidR="00E166DE" w:rsidRPr="00364116">
        <w:t>auly a další prostory řešené jako shromažďovací prostory dle ČSN 73 0831</w:t>
      </w:r>
    </w:p>
    <w:p w14:paraId="0BAAEA30" w14:textId="77777777" w:rsidR="00E166DE" w:rsidRPr="00364116" w:rsidRDefault="00A46716" w:rsidP="00A46716">
      <w:pPr>
        <w:pStyle w:val="BAListbasic"/>
      </w:pPr>
      <w:r>
        <w:t xml:space="preserve">- </w:t>
      </w:r>
      <w:r w:rsidR="00E166DE" w:rsidRPr="00364116">
        <w:t>technické, pomocné, popř. výrobní provozy, funkčně přiřazené k</w:t>
      </w:r>
      <w:r w:rsidR="00173767" w:rsidRPr="00364116">
        <w:t> </w:t>
      </w:r>
      <w:r w:rsidR="00E166DE" w:rsidRPr="00364116">
        <w:t>prostor</w:t>
      </w:r>
      <w:r w:rsidR="00173767" w:rsidRPr="00364116">
        <w:t>ů</w:t>
      </w:r>
      <w:r w:rsidR="00E166DE" w:rsidRPr="00364116">
        <w:t>m</w:t>
      </w:r>
      <w:r w:rsidR="00173767" w:rsidRPr="00364116">
        <w:t>,</w:t>
      </w:r>
      <w:r w:rsidR="00E166DE" w:rsidRPr="00364116">
        <w:t xml:space="preserve"> kde dochází k soustředění osob (shromažďovací prostory), a to zejména příruční sklady, kanceláře, archivy a jiné prostory provozně či funkčně související půdorysné ploše větší než 100 </w:t>
      </w:r>
      <w:r w:rsidR="00377F34">
        <w:t>m²</w:t>
      </w:r>
      <w:r w:rsidR="00E166DE" w:rsidRPr="00364116">
        <w:t>,</w:t>
      </w:r>
    </w:p>
    <w:p w14:paraId="36E6DB26" w14:textId="77777777" w:rsidR="00E166DE" w:rsidRPr="00364116" w:rsidRDefault="00A46716" w:rsidP="00A46716">
      <w:pPr>
        <w:pStyle w:val="BAListbasic"/>
      </w:pPr>
      <w:r>
        <w:t xml:space="preserve">- </w:t>
      </w:r>
      <w:r w:rsidR="00E166DE" w:rsidRPr="00364116">
        <w:t xml:space="preserve">zastřešená atria umístěné ve dvou NP </w:t>
      </w:r>
    </w:p>
    <w:p w14:paraId="517224FC" w14:textId="77777777" w:rsidR="00E166DE" w:rsidRPr="00364116" w:rsidRDefault="00A46716" w:rsidP="00A46716">
      <w:pPr>
        <w:pStyle w:val="BAListbasic"/>
      </w:pPr>
      <w:r>
        <w:t xml:space="preserve">- </w:t>
      </w:r>
      <w:r w:rsidR="00E166DE" w:rsidRPr="00364116">
        <w:t>zastřešené atrium v objektu centrální budovy kampusu, které je umístěno ve 4 podlažích, kde toto bude řešeno dle ČSN 73 0802 čl. 5.3.3.</w:t>
      </w:r>
    </w:p>
    <w:p w14:paraId="2301ABC5" w14:textId="501F7BFE" w:rsidR="00E166DE" w:rsidRPr="00364116" w:rsidRDefault="00A46716" w:rsidP="00A46716">
      <w:pPr>
        <w:pStyle w:val="BAListbasic"/>
      </w:pPr>
      <w:r>
        <w:t xml:space="preserve">- </w:t>
      </w:r>
      <w:r w:rsidR="004A100B" w:rsidRPr="004A100B">
        <w:t>2x PÚ hromadné garáže v PP pro vozidla sk. 1., přičemž PÚ garáže pro 60 stání bude sloužit pro parkování vozidel na plynná paliva</w:t>
      </w:r>
    </w:p>
    <w:p w14:paraId="12275E57" w14:textId="77777777" w:rsidR="00E166DE" w:rsidRPr="00364116" w:rsidRDefault="00A46716" w:rsidP="00A46716">
      <w:pPr>
        <w:pStyle w:val="BAListbasic"/>
      </w:pPr>
      <w:r>
        <w:t xml:space="preserve">- </w:t>
      </w:r>
      <w:r w:rsidR="00E166DE" w:rsidRPr="00364116">
        <w:t>příruční sklady hořlavých kapalin řešené dle ČSN 65 0201</w:t>
      </w:r>
    </w:p>
    <w:p w14:paraId="0B5AE4CF" w14:textId="77777777" w:rsidR="00E166DE" w:rsidRPr="00364116" w:rsidRDefault="00A46716" w:rsidP="00A46716">
      <w:pPr>
        <w:pStyle w:val="BAListbasic"/>
      </w:pPr>
      <w:r>
        <w:t xml:space="preserve">- </w:t>
      </w:r>
      <w:r w:rsidR="00E166DE" w:rsidRPr="00364116">
        <w:t>příruční sklady technických plynů</w:t>
      </w:r>
    </w:p>
    <w:p w14:paraId="39088B54" w14:textId="77777777" w:rsidR="00E166DE" w:rsidRPr="00364116" w:rsidRDefault="00A46716" w:rsidP="00A46716">
      <w:pPr>
        <w:pStyle w:val="BAListbasic"/>
      </w:pPr>
      <w:r>
        <w:t xml:space="preserve">- </w:t>
      </w:r>
      <w:r w:rsidR="00E166DE" w:rsidRPr="00364116">
        <w:t xml:space="preserve">sklady a archivy řešené dle ČSN 73 0845 (v PP plocha nad 150 </w:t>
      </w:r>
      <w:r w:rsidR="00377F34">
        <w:t>m²</w:t>
      </w:r>
      <w:r w:rsidR="00E166DE" w:rsidRPr="00364116">
        <w:t>)</w:t>
      </w:r>
    </w:p>
    <w:p w14:paraId="17D5DCDA" w14:textId="77777777" w:rsidR="00E166DE" w:rsidRPr="00364116" w:rsidRDefault="00A46716" w:rsidP="00A46716">
      <w:pPr>
        <w:pStyle w:val="BAListbasic"/>
      </w:pPr>
      <w:r>
        <w:t xml:space="preserve">- </w:t>
      </w:r>
      <w:r w:rsidR="00E166DE" w:rsidRPr="00364116">
        <w:t xml:space="preserve">ostatní části objektu (kanceláře, laboratoře, chodby) jsou rozčleněny na PÚ tak, aby byly splněny požadavky zejména ČSN 73 0802 na velikost PÚ a případně požadavky na únikové cesty ze SP. </w:t>
      </w:r>
    </w:p>
    <w:p w14:paraId="028647AE" w14:textId="77777777" w:rsidR="00173767" w:rsidRPr="00364116" w:rsidRDefault="00E166DE" w:rsidP="00173767">
      <w:pPr>
        <w:pStyle w:val="BALocalheading"/>
      </w:pPr>
      <w:r w:rsidRPr="00364116">
        <w:t>Řešení odstupových vzdáleností a vymezení požárně nebezpečného prostoru</w:t>
      </w:r>
    </w:p>
    <w:p w14:paraId="74787F54" w14:textId="39D5BF78" w:rsidR="00E166DE" w:rsidRDefault="00E166DE" w:rsidP="00173767">
      <w:pPr>
        <w:pStyle w:val="BABasictext"/>
      </w:pPr>
      <w:r w:rsidRPr="00364116">
        <w:t xml:space="preserve">V požárních úsecích chráněných mlhovým stabilním hasicím zařízením se otvory v obvodovém plášti druhu DP1 (včetně obvodového pláště bez požární odolnosti) ve smyslu čl. 8.4.6 ČSN 73 0802 nepovažují za požárně otevřené plochy, tzn. odstupové vzdálenosti od objektu nejsou posuzovány. </w:t>
      </w:r>
      <w:r w:rsidR="0081748F">
        <w:t>Budou hodnoceny odstupové vzdálenosti technologického zařízení dieselagregátu a skladu plynů.</w:t>
      </w:r>
    </w:p>
    <w:p w14:paraId="1BACAFD2" w14:textId="77777777" w:rsidR="0081748F" w:rsidRPr="0081748F" w:rsidRDefault="0081748F" w:rsidP="0081748F">
      <w:pPr>
        <w:pStyle w:val="BABasictext"/>
      </w:pPr>
      <w:r w:rsidRPr="0081748F">
        <w:rPr>
          <w:b/>
        </w:rPr>
        <w:lastRenderedPageBreak/>
        <w:t>Odstupová vzdálenost od dieselagregátu:</w:t>
      </w:r>
    </w:p>
    <w:p w14:paraId="4AE1C8F4" w14:textId="77777777" w:rsidR="0081748F" w:rsidRPr="0081748F" w:rsidRDefault="0081748F" w:rsidP="0081748F">
      <w:pPr>
        <w:pStyle w:val="BABasictext"/>
      </w:pPr>
      <w:r w:rsidRPr="0081748F">
        <w:t>- jedná se o otevřené technologické zařízení</w:t>
      </w:r>
    </w:p>
    <w:p w14:paraId="52E72549" w14:textId="77777777" w:rsidR="0081748F" w:rsidRPr="0081748F" w:rsidRDefault="0081748F" w:rsidP="0081748F">
      <w:pPr>
        <w:pStyle w:val="BABasictext"/>
      </w:pPr>
      <w:r w:rsidRPr="0081748F">
        <w:t xml:space="preserve">U dieselagregátu je předpoklad uložení nafty v ocelové dvouplášťové nádrži od, které se odstupové vzdálenosti v souladu s ČSN 65 0201 čl. 7.1.15 nestanovují. </w:t>
      </w:r>
    </w:p>
    <w:p w14:paraId="258F1C4B" w14:textId="77777777" w:rsidR="0081748F" w:rsidRPr="0081748F" w:rsidRDefault="0081748F" w:rsidP="0081748F">
      <w:pPr>
        <w:pStyle w:val="BABasictext"/>
      </w:pPr>
      <w:r w:rsidRPr="0081748F">
        <w:rPr>
          <w:bCs/>
          <w:u w:val="single"/>
        </w:rPr>
        <w:t>Sklad technických plynů:</w:t>
      </w:r>
    </w:p>
    <w:p w14:paraId="581F3CA1" w14:textId="12911DCC" w:rsidR="0081748F" w:rsidRPr="00364116" w:rsidRDefault="0081748F" w:rsidP="0081748F">
      <w:pPr>
        <w:pStyle w:val="BABasictext"/>
      </w:pPr>
      <w:r w:rsidRPr="0081748F">
        <w:t xml:space="preserve">Dle ČSN 07 8304 čl. 10.4 nesmějí být v blízkosti skladu hoření podporujících plynů prohlubně, šachty, okna a vstupy do sklepů. Vzdálenost vstupů a otvorů do těchto podzemních prostor a míst musí být nejméně 5 m. </w:t>
      </w:r>
    </w:p>
    <w:p w14:paraId="4DB99E4C" w14:textId="77777777" w:rsidR="00E166DE" w:rsidRPr="00364116" w:rsidRDefault="00E166DE" w:rsidP="00173767">
      <w:pPr>
        <w:pStyle w:val="BALocalheading"/>
      </w:pPr>
      <w:r w:rsidRPr="00364116">
        <w:t>Řešení evakuace osob</w:t>
      </w:r>
    </w:p>
    <w:p w14:paraId="64FA9FDA" w14:textId="77777777" w:rsidR="00E166DE" w:rsidRPr="00364116" w:rsidRDefault="00E166DE" w:rsidP="00D51C3F">
      <w:pPr>
        <w:pStyle w:val="BABasictext"/>
      </w:pPr>
      <w:r w:rsidRPr="00364116">
        <w:t xml:space="preserve">Veškeré schodišťové prostory (vyjma otevřených a pobytových schodišť v atriích) budou v tomto stupni PD navrženy jako CHÚC typu B. Veškeré CHÚC B budou zařazeny min. do III.SPB. Součástí CHÚC Bu7 a Bu6 budou evakuační výtahy. </w:t>
      </w:r>
    </w:p>
    <w:p w14:paraId="7DD34AA7" w14:textId="77777777" w:rsidR="00E166DE" w:rsidRPr="00364116" w:rsidRDefault="00E166DE" w:rsidP="00173767">
      <w:pPr>
        <w:pStyle w:val="BALocalheading"/>
      </w:pPr>
      <w:r w:rsidRPr="00364116">
        <w:t>Navržení zdrojů požární vody</w:t>
      </w:r>
    </w:p>
    <w:p w14:paraId="2DE3EE6B" w14:textId="77777777" w:rsidR="00E166DE" w:rsidRPr="00364116" w:rsidRDefault="00E166DE" w:rsidP="00E166DE">
      <w:pPr>
        <w:pStyle w:val="BABasictext"/>
      </w:pPr>
      <w:r w:rsidRPr="00364116">
        <w:t>Jako vnější odběrní místa budou sloužit stávající nadzemní hydranty – pozice viz C.5.4 Situace požární bezpečnosti.</w:t>
      </w:r>
    </w:p>
    <w:p w14:paraId="1C3E3B31" w14:textId="77777777" w:rsidR="00E166DE" w:rsidRPr="00364116" w:rsidRDefault="00E166DE" w:rsidP="00173767">
      <w:pPr>
        <w:pStyle w:val="BABasictext"/>
      </w:pPr>
      <w:r w:rsidRPr="00364116">
        <w:t xml:space="preserve">Vnitřní odběrní </w:t>
      </w:r>
      <w:r w:rsidR="002A6D34" w:rsidRPr="00364116">
        <w:t>místa – vzhledem</w:t>
      </w:r>
      <w:r w:rsidRPr="00364116">
        <w:t xml:space="preserve"> k instalaci SHZ ve všech částech objektu není nutná instalace hydrantových systémů.</w:t>
      </w:r>
    </w:p>
    <w:p w14:paraId="1A7182BF" w14:textId="77777777" w:rsidR="00E166DE" w:rsidRPr="00364116" w:rsidRDefault="00E166DE" w:rsidP="00173767">
      <w:pPr>
        <w:pStyle w:val="BALocalheading"/>
      </w:pPr>
      <w:r w:rsidRPr="00364116">
        <w:t>Vybavení stavby požárně bezpečnostními zařízeními</w:t>
      </w:r>
    </w:p>
    <w:p w14:paraId="0FB198DB" w14:textId="77777777" w:rsidR="00D51C3F" w:rsidRPr="00364116" w:rsidRDefault="00D51C3F" w:rsidP="00D51C3F">
      <w:pPr>
        <w:pStyle w:val="BABasictext"/>
      </w:pPr>
      <w:r w:rsidRPr="00364116">
        <w:t xml:space="preserve">V celém objektu bude instalován systém elektrické požární signalizace, evakuačního rozhlasu a systém mlhového stabilního hasicího zařízení v částech, kde je přípustné hašení vodou. V aulách řešených jako shromažďovací prostor a zastřešených atriích bude instalován systém SOZ. </w:t>
      </w:r>
    </w:p>
    <w:p w14:paraId="2B41B744" w14:textId="77777777" w:rsidR="00E166DE" w:rsidRPr="00364116" w:rsidRDefault="00D51C3F" w:rsidP="00E166DE">
      <w:pPr>
        <w:pStyle w:val="BABasictext"/>
      </w:pPr>
      <w:r w:rsidRPr="00364116">
        <w:t xml:space="preserve">Garáže s parkováním vozidel na plynná paliva a bez možnosti parkování vozidel na plynná paliva budou mezi sebou odděleny požární roletou. Tato roleta bude uzavíratelná jak v případě požáru a po detekci systémem EPS, tak po detekci úniku plynů detekčním systémem.  </w:t>
      </w:r>
    </w:p>
    <w:p w14:paraId="13207DE7" w14:textId="77777777" w:rsidR="00E166DE" w:rsidRPr="00364116" w:rsidRDefault="00E166DE" w:rsidP="00173767">
      <w:pPr>
        <w:pStyle w:val="BALocalheading"/>
      </w:pPr>
      <w:r w:rsidRPr="00364116">
        <w:t>Místo řízení evakuace (MŘE)</w:t>
      </w:r>
    </w:p>
    <w:p w14:paraId="608AC45C" w14:textId="77777777" w:rsidR="00E166DE" w:rsidRPr="00364116" w:rsidRDefault="00E166DE" w:rsidP="00173767">
      <w:pPr>
        <w:pStyle w:val="BABasictext"/>
      </w:pPr>
      <w:r w:rsidRPr="00364116">
        <w:t xml:space="preserve">V objektu bude zřízeno místo pro řízení evakuace – velín v 1.PP. Tento prostor bude tvořit samostatný požární úsek a bude přístupný přímo ze zásahové cesty, tzn. CHÚC B. Druhá možnost stálé služby je v prostoru ostrahy v 1.NP centrální budově kampusu. V těchto velínech se bude nepřetržitě vyskytovat ostraha </w:t>
      </w:r>
      <w:r w:rsidR="002A6D34" w:rsidRPr="00364116">
        <w:t>objektu,</w:t>
      </w:r>
      <w:r w:rsidRPr="00364116">
        <w:t xml:space="preserve"> tj. dvacetičtyřhodinová stálá služba v min. počtu dvě osoby (min. osoba na velín + osoba v ostraze. Bude zde situováno ovládání a monitorování veškerých požárně bezpečnostních zařízení včetně ovládání evakuačního rozhlasu. Pokud by výše uvedená skutečnost nebyla zajištěna (</w:t>
      </w:r>
      <w:r w:rsidR="002A6D34" w:rsidRPr="00364116">
        <w:t>24hodinová</w:t>
      </w:r>
      <w:r w:rsidRPr="00364116">
        <w:t xml:space="preserve"> služba ve 2 osobách), bude signál z EPS sveden na pult PCO HZS. Podrobně bude řešeno v dalším stupni PD.</w:t>
      </w:r>
    </w:p>
    <w:p w14:paraId="469BD52A" w14:textId="77777777" w:rsidR="00E166DE" w:rsidRPr="00364116" w:rsidRDefault="00E166DE" w:rsidP="00173767">
      <w:pPr>
        <w:pStyle w:val="BALocalheading"/>
      </w:pPr>
      <w:r w:rsidRPr="00364116">
        <w:t>Elektrická požární signalizace (EPS)</w:t>
      </w:r>
    </w:p>
    <w:p w14:paraId="634D7AA2" w14:textId="77777777" w:rsidR="00E166DE" w:rsidRPr="00364116" w:rsidRDefault="00E166DE" w:rsidP="00173767">
      <w:pPr>
        <w:pStyle w:val="BABasictext"/>
      </w:pPr>
      <w:r w:rsidRPr="00364116">
        <w:t xml:space="preserve">EPS bude instalována v celém </w:t>
      </w:r>
      <w:r w:rsidR="002A6D34" w:rsidRPr="00364116">
        <w:t>objektu,</w:t>
      </w:r>
      <w:r w:rsidRPr="00364116">
        <w:t xml:space="preserve"> a to i v prostorech bez požárního rizika vzhledem k tomu, že se v objektu nachází více SP. </w:t>
      </w:r>
    </w:p>
    <w:p w14:paraId="2E66728B" w14:textId="77777777" w:rsidR="00E166DE" w:rsidRPr="00364116" w:rsidRDefault="00E166DE" w:rsidP="00173767">
      <w:pPr>
        <w:pStyle w:val="BALocalheading"/>
      </w:pPr>
      <w:r w:rsidRPr="00364116">
        <w:t>Mlhové stabilní hasicí zařízení (MSHZ)</w:t>
      </w:r>
    </w:p>
    <w:p w14:paraId="2B45023C" w14:textId="77777777" w:rsidR="00E166DE" w:rsidRPr="00364116" w:rsidRDefault="00E166DE" w:rsidP="00E166DE">
      <w:pPr>
        <w:pStyle w:val="BABasictext"/>
      </w:pPr>
      <w:r w:rsidRPr="00364116">
        <w:t>V objektu bude systém MSHZ instalován ve všech prostorech, kromě prostorů, kde je nepřípustné hašení vodou.</w:t>
      </w:r>
    </w:p>
    <w:p w14:paraId="11737311" w14:textId="77777777" w:rsidR="00E166DE" w:rsidRPr="00364116" w:rsidRDefault="00E166DE" w:rsidP="00173767">
      <w:pPr>
        <w:pStyle w:val="BALocalheading"/>
      </w:pPr>
      <w:r w:rsidRPr="00364116">
        <w:t>Samočinné odvětrávací zařízení (SOZ)</w:t>
      </w:r>
    </w:p>
    <w:p w14:paraId="151220A8" w14:textId="77777777" w:rsidR="00E166DE" w:rsidRPr="00364116" w:rsidRDefault="00E166DE" w:rsidP="00173767">
      <w:pPr>
        <w:pStyle w:val="BABasictext"/>
      </w:pPr>
      <w:r w:rsidRPr="00364116">
        <w:t>V objektech je se systémem SOZ uvažováno v následujících prostorech:</w:t>
      </w:r>
    </w:p>
    <w:p w14:paraId="737B7976" w14:textId="77777777" w:rsidR="00E166DE" w:rsidRPr="00364116" w:rsidRDefault="00A46716" w:rsidP="00A46716">
      <w:pPr>
        <w:pStyle w:val="BAListbasic"/>
      </w:pPr>
      <w:r>
        <w:t xml:space="preserve">- </w:t>
      </w:r>
      <w:r w:rsidR="00E166DE" w:rsidRPr="00364116">
        <w:t>vešker</w:t>
      </w:r>
      <w:r w:rsidR="00173767" w:rsidRPr="00364116">
        <w:t>á</w:t>
      </w:r>
      <w:r w:rsidR="00E166DE" w:rsidRPr="00364116">
        <w:t xml:space="preserve"> uzavřen</w:t>
      </w:r>
      <w:r w:rsidR="00173767" w:rsidRPr="00364116">
        <w:t>á</w:t>
      </w:r>
      <w:r w:rsidR="00E166DE" w:rsidRPr="00364116">
        <w:t xml:space="preserve"> atria procházející přes více podlaží včetně navazujících hal</w:t>
      </w:r>
    </w:p>
    <w:p w14:paraId="62EF990E" w14:textId="77777777" w:rsidR="00E166DE" w:rsidRPr="00364116" w:rsidRDefault="00A46716" w:rsidP="00A46716">
      <w:pPr>
        <w:pStyle w:val="BAListbasic"/>
      </w:pPr>
      <w:r>
        <w:t xml:space="preserve">- </w:t>
      </w:r>
      <w:r w:rsidR="00E166DE" w:rsidRPr="00364116">
        <w:t>přednáškové sály s kapacitou nad 150 osob dle ČSN 73 0818 (projektová kapacita nad 136 osob)</w:t>
      </w:r>
    </w:p>
    <w:p w14:paraId="1CCF8B39" w14:textId="77777777" w:rsidR="00E166DE" w:rsidRPr="00364116" w:rsidRDefault="00A46716" w:rsidP="00A46716">
      <w:pPr>
        <w:pStyle w:val="BAListbasic"/>
      </w:pPr>
      <w:r>
        <w:t xml:space="preserve">- </w:t>
      </w:r>
      <w:r w:rsidR="00E166DE" w:rsidRPr="00364116">
        <w:t>garáže v 1.PP</w:t>
      </w:r>
    </w:p>
    <w:p w14:paraId="611CDB14" w14:textId="77777777" w:rsidR="00E166DE" w:rsidRPr="00364116" w:rsidRDefault="00A46716" w:rsidP="00A46716">
      <w:pPr>
        <w:pStyle w:val="BAListbasic"/>
      </w:pPr>
      <w:r>
        <w:lastRenderedPageBreak/>
        <w:t xml:space="preserve">- </w:t>
      </w:r>
      <w:r w:rsidR="00E166DE" w:rsidRPr="00364116">
        <w:t xml:space="preserve">jídelna mezi 1 a 2.NP centrální budovy kampusu, pakliže nebude zajištěn parametr odvětrání </w:t>
      </w:r>
      <w:r w:rsidR="002A6D34" w:rsidRPr="00364116">
        <w:t>Fo&gt;</w:t>
      </w:r>
      <w:r w:rsidR="00E166DE" w:rsidRPr="00364116">
        <w:t xml:space="preserve"> 0,015 pomocí otvíratelných oken na fasádě</w:t>
      </w:r>
    </w:p>
    <w:p w14:paraId="2B0D7226" w14:textId="77777777" w:rsidR="00E166DE" w:rsidRPr="00364116" w:rsidRDefault="00A46716" w:rsidP="00A46716">
      <w:pPr>
        <w:pStyle w:val="BAListbasic"/>
      </w:pPr>
      <w:r>
        <w:t xml:space="preserve">- </w:t>
      </w:r>
      <w:r w:rsidR="00E166DE" w:rsidRPr="00364116">
        <w:t>seminární místnost označená jako 2-211 rozdělená posuvnými příčkami, pokud nebude zajištěn</w:t>
      </w:r>
    </w:p>
    <w:p w14:paraId="3DE0D427" w14:textId="77777777" w:rsidR="00E166DE" w:rsidRPr="00364116" w:rsidRDefault="00A46716" w:rsidP="00A46716">
      <w:pPr>
        <w:pStyle w:val="BAListbasic"/>
      </w:pPr>
      <w:r>
        <w:t xml:space="preserve">- </w:t>
      </w:r>
      <w:r w:rsidR="00E166DE" w:rsidRPr="00364116">
        <w:t xml:space="preserve">parametr odvětrání </w:t>
      </w:r>
      <w:r w:rsidR="002A6D34" w:rsidRPr="00364116">
        <w:t>Fo&gt;</w:t>
      </w:r>
      <w:r w:rsidR="00E166DE" w:rsidRPr="00364116">
        <w:t xml:space="preserve"> 0,015</w:t>
      </w:r>
    </w:p>
    <w:p w14:paraId="7537A66B" w14:textId="77777777" w:rsidR="00E166DE" w:rsidRPr="00364116" w:rsidRDefault="00E166DE" w:rsidP="00173767">
      <w:pPr>
        <w:pStyle w:val="BALocalheading"/>
      </w:pPr>
      <w:r w:rsidRPr="00364116">
        <w:t>Nouzové osvětlení (NO)</w:t>
      </w:r>
    </w:p>
    <w:p w14:paraId="72F8574C" w14:textId="77777777" w:rsidR="00E166DE" w:rsidRPr="00364116" w:rsidRDefault="00E166DE" w:rsidP="00173767">
      <w:pPr>
        <w:pStyle w:val="BABasictext"/>
      </w:pPr>
      <w:r w:rsidRPr="00364116">
        <w:t xml:space="preserve">Na všech únikových cestách (CHÚC i NÚC) bude instalováno nouzové osvětlení únikových cest. V požárním úseku shromažďovacího prostoru bude instalováno protipanické nouzové osvětlení. Nouzové únikové osvětlení musí odpovídat požadavkům ČSN EN 1838, přičemž musí být funkční po dobu min. 60 minut. </w:t>
      </w:r>
    </w:p>
    <w:p w14:paraId="3C39E556" w14:textId="77777777" w:rsidR="00E166DE" w:rsidRPr="00364116" w:rsidRDefault="00E166DE" w:rsidP="00173767">
      <w:pPr>
        <w:pStyle w:val="BABasictext"/>
      </w:pPr>
      <w:r w:rsidRPr="00364116">
        <w:t xml:space="preserve">Budou zvolena svítidla s centrálním bateriovým zdrojem, kde propojovací kabeláž bude provedena z třídy reakce na oheň B-s1-d1 s funkční schopností při požáru 60 minut. </w:t>
      </w:r>
    </w:p>
    <w:p w14:paraId="141FEF48" w14:textId="77777777" w:rsidR="00E166DE" w:rsidRPr="00364116" w:rsidRDefault="00E166DE" w:rsidP="00173767">
      <w:pPr>
        <w:pStyle w:val="BALocalheading"/>
      </w:pPr>
      <w:r w:rsidRPr="00364116">
        <w:t>Akustické vyhlášení poplachu</w:t>
      </w:r>
    </w:p>
    <w:p w14:paraId="282B6B3C" w14:textId="77777777" w:rsidR="00E166DE" w:rsidRPr="00364116" w:rsidRDefault="00E166DE" w:rsidP="00173767">
      <w:pPr>
        <w:pStyle w:val="BABasictext"/>
      </w:pPr>
      <w:r w:rsidRPr="00364116">
        <w:t>Evakuační rozhlas bude navržen jako nouzovým zvukovým a vizuální systémem provedený dle ČSN EN 60849</w:t>
      </w:r>
      <w:r w:rsidR="00173767" w:rsidRPr="00364116">
        <w:t>,</w:t>
      </w:r>
      <w:r w:rsidRPr="00364116">
        <w:t xml:space="preserve"> u kterého se vzhledem k instalaci EPS předpokládá samočinné vyhlášení poplachu (rozhlas bude napojen na systém EPS). Ovládací prvky rozhlasu jsou umístěny ve </w:t>
      </w:r>
      <w:r w:rsidR="00AD265C" w:rsidRPr="00364116">
        <w:t>velín</w:t>
      </w:r>
      <w:r w:rsidR="00AD265C">
        <w:t>u</w:t>
      </w:r>
      <w:r w:rsidR="00AD265C" w:rsidRPr="00364116">
        <w:t xml:space="preserve"> </w:t>
      </w:r>
      <w:r w:rsidRPr="00364116">
        <w:t>v 1.</w:t>
      </w:r>
      <w:r w:rsidR="002A6D34" w:rsidRPr="00364116">
        <w:t>PP, odkud</w:t>
      </w:r>
      <w:r w:rsidRPr="00364116">
        <w:t xml:space="preserve"> bude evakuace osob řízena. Zařízení se musí provést tak, aby ani po vzniku požáru v objektu nebyl evakuační rozhlas vyřazen z provozu. </w:t>
      </w:r>
    </w:p>
    <w:p w14:paraId="24BD9A9D" w14:textId="77777777" w:rsidR="00E166DE" w:rsidRPr="00364116" w:rsidRDefault="00E166DE" w:rsidP="00173767">
      <w:pPr>
        <w:pStyle w:val="BALocalheading"/>
      </w:pPr>
      <w:r w:rsidRPr="00364116">
        <w:t>Řešení přístupových komunikací a nástupních ploch pro požární techniku, zásahových cest</w:t>
      </w:r>
    </w:p>
    <w:p w14:paraId="18E14D42" w14:textId="7A003A9B" w:rsidR="00E166DE" w:rsidRPr="00364116" w:rsidRDefault="00E166DE" w:rsidP="00173767">
      <w:pPr>
        <w:pStyle w:val="BABasictext"/>
      </w:pPr>
      <w:r w:rsidRPr="00364116">
        <w:t xml:space="preserve">K navrženým objektům bude zajištěn </w:t>
      </w:r>
      <w:r w:rsidR="00173767" w:rsidRPr="00364116">
        <w:t xml:space="preserve">příjezd </w:t>
      </w:r>
      <w:r w:rsidRPr="00364116">
        <w:t xml:space="preserve">pomocí stávajících a nově budovaných komunikací v rámci areálu. Příjezd jednotek HZS je zajištěn přes ulici Zborovská a odbočkou po dvoupruhové vnitroareálové komunikaci podél celé </w:t>
      </w:r>
      <w:r w:rsidR="00B0570B">
        <w:t>východní</w:t>
      </w:r>
      <w:r w:rsidR="00B0570B" w:rsidRPr="00364116">
        <w:t xml:space="preserve"> </w:t>
      </w:r>
      <w:r w:rsidRPr="00364116">
        <w:t xml:space="preserve">strany objektu. Dále je možnost příjezdu po celé </w:t>
      </w:r>
      <w:r w:rsidR="00B0570B">
        <w:t>jižní a západní</w:t>
      </w:r>
      <w:r w:rsidR="00B0570B" w:rsidRPr="00364116">
        <w:t xml:space="preserve"> </w:t>
      </w:r>
      <w:r w:rsidRPr="00364116">
        <w:t xml:space="preserve">straně obou objektů taktéž po vnitroareálové komunikace. Na </w:t>
      </w:r>
      <w:r w:rsidR="00173767" w:rsidRPr="00364116">
        <w:t>o</w:t>
      </w:r>
      <w:r w:rsidRPr="00364116">
        <w:t xml:space="preserve">bou těchto vnitroareálových komunikacích jsou navrženy plochy pro otáčení vozidel HZS, </w:t>
      </w:r>
      <w:r w:rsidRPr="00173767">
        <w:t>i</w:t>
      </w:r>
      <w:r w:rsidR="00983062">
        <w:t xml:space="preserve"> </w:t>
      </w:r>
      <w:r w:rsidRPr="00173767">
        <w:t>když</w:t>
      </w:r>
      <w:r w:rsidRPr="00364116">
        <w:t xml:space="preserve"> se jedná o komunikace dvoupruhové. </w:t>
      </w:r>
    </w:p>
    <w:p w14:paraId="165D96C0" w14:textId="75D53CB3" w:rsidR="00E166DE" w:rsidRPr="00364116" w:rsidRDefault="00B0570B" w:rsidP="00B0570B">
      <w:pPr>
        <w:pStyle w:val="BABasictext"/>
      </w:pPr>
      <w:r w:rsidRPr="00364116">
        <w:t>Průjezd</w:t>
      </w:r>
      <w:r>
        <w:t>y</w:t>
      </w:r>
      <w:r w:rsidRPr="00364116">
        <w:t xml:space="preserve"> </w:t>
      </w:r>
      <w:r w:rsidR="00E166DE" w:rsidRPr="00364116">
        <w:t xml:space="preserve">budou min. šířky 3500 mm a min. světlé výšky 4 110 mm, což bude ve všech případech dodrženo. </w:t>
      </w:r>
      <w:r w:rsidRPr="00B0570B">
        <w:t>Uvedené rozměry jsou dodrženy jak v případě „jižní“ zásobovací vrátnice,  tak hlavní vrátnice v areálu nemocnice, tak u všech konstrukcí spojovacích krčků okolo objektu. Posuvná brána na západní straně objektu (u centrální budovy kampusu) bude ovládána od EPS.</w:t>
      </w:r>
    </w:p>
    <w:p w14:paraId="1F6CF8F4" w14:textId="10868A8D" w:rsidR="00D51C3F" w:rsidRPr="00364116" w:rsidRDefault="00E166DE" w:rsidP="00173767">
      <w:pPr>
        <w:pStyle w:val="BABasictext"/>
      </w:pPr>
      <w:r w:rsidRPr="00364116">
        <w:t xml:space="preserve">Vnitřní zásahové </w:t>
      </w:r>
      <w:r w:rsidR="002A6D34" w:rsidRPr="00364116">
        <w:t>cesty – jako</w:t>
      </w:r>
      <w:r w:rsidRPr="00364116">
        <w:t xml:space="preserve"> zásahové cesty budou v objektu budovy fakult navrženy CHÚC Bu2 a Bu5, v centrální budově kampusu </w:t>
      </w:r>
      <w:r w:rsidR="00B0570B" w:rsidRPr="00364116">
        <w:t>Bu</w:t>
      </w:r>
      <w:r w:rsidR="00B0570B">
        <w:t>8</w:t>
      </w:r>
      <w:r w:rsidRPr="00364116">
        <w:t>, kde z této CHÚC B je přístupný velín s umístěnými ovládacími prvky EPS, SOZ, ERO. Strojovna MHSZ je přístupná z volného prostranství.</w:t>
      </w:r>
    </w:p>
    <w:p w14:paraId="32975AC5" w14:textId="77777777" w:rsidR="00D51C3F" w:rsidRPr="00364116" w:rsidRDefault="00E166DE" w:rsidP="00173767">
      <w:pPr>
        <w:pStyle w:val="BABasictext"/>
      </w:pPr>
      <w:r w:rsidRPr="00364116">
        <w:t xml:space="preserve">Nástupní </w:t>
      </w:r>
      <w:r w:rsidR="002A6D34" w:rsidRPr="00364116">
        <w:t>plochy – nejsou</w:t>
      </w:r>
      <w:r w:rsidRPr="00364116">
        <w:t xml:space="preserve"> vyžadovány.</w:t>
      </w:r>
    </w:p>
    <w:p w14:paraId="7381FEE5" w14:textId="77777777" w:rsidR="00C61BF9" w:rsidRPr="00364116" w:rsidRDefault="00C61BF9" w:rsidP="00173767">
      <w:pPr>
        <w:pStyle w:val="BALevel4"/>
      </w:pPr>
      <w:bookmarkStart w:id="1795" w:name="_Toc36077151"/>
      <w:bookmarkStart w:id="1796" w:name="_Toc36244417"/>
      <w:bookmarkStart w:id="1797" w:name="_Toc36555432"/>
      <w:r w:rsidRPr="00364116">
        <w:t>Zařízení pro odvod kouře a tepla</w:t>
      </w:r>
      <w:bookmarkEnd w:id="1795"/>
      <w:bookmarkEnd w:id="1796"/>
      <w:bookmarkEnd w:id="1797"/>
    </w:p>
    <w:p w14:paraId="5D1C9465" w14:textId="77777777" w:rsidR="00C61BF9" w:rsidRPr="00364116" w:rsidRDefault="00C61BF9" w:rsidP="00C61BF9">
      <w:pPr>
        <w:pStyle w:val="BABasictext"/>
      </w:pPr>
      <w:r w:rsidRPr="00364116">
        <w:t>Požární odvětrání je požadováno pro podzemní garáže, posluchárny a atria</w:t>
      </w:r>
      <w:r w:rsidR="009029AC" w:rsidRPr="00364116">
        <w:t xml:space="preserve"> (shromažďovací prostory)</w:t>
      </w:r>
      <w:r w:rsidRPr="00364116">
        <w:t>.Vzhledem</w:t>
      </w:r>
      <w:r w:rsidR="00983062">
        <w:t xml:space="preserve"> </w:t>
      </w:r>
      <w:r w:rsidRPr="00364116">
        <w:t xml:space="preserve">k dispozičnímu řešení stavby bylo zvoleno odvětrání kouře a tepla nuceným způsobem pomocí axiálních ventilátorů a také proudových ventilátorů (garáže).  </w:t>
      </w:r>
    </w:p>
    <w:p w14:paraId="2C75D49D" w14:textId="77777777" w:rsidR="00C61BF9" w:rsidRPr="00364116" w:rsidRDefault="00C61BF9" w:rsidP="00B23E1F">
      <w:pPr>
        <w:pStyle w:val="BALocalheading"/>
        <w:rPr>
          <w:b w:val="0"/>
        </w:rPr>
      </w:pPr>
      <w:r w:rsidRPr="00364116">
        <w:rPr>
          <w:b w:val="0"/>
        </w:rPr>
        <w:t>V objektu jsou navrženy kouřové sekce:</w:t>
      </w:r>
    </w:p>
    <w:p w14:paraId="3F6A506B" w14:textId="77777777" w:rsidR="00C61BF9" w:rsidRPr="00364116" w:rsidRDefault="00C61BF9" w:rsidP="00B23E1F">
      <w:pPr>
        <w:pStyle w:val="BALocalheading"/>
        <w:rPr>
          <w:b w:val="0"/>
          <w:bCs/>
        </w:rPr>
      </w:pPr>
      <w:r w:rsidRPr="00364116">
        <w:rPr>
          <w:b w:val="0"/>
          <w:bCs/>
        </w:rPr>
        <w:t>KS 1.1 – podzemní garáže 1.PP</w:t>
      </w:r>
    </w:p>
    <w:p w14:paraId="6C9BFA5A" w14:textId="147E0FE1" w:rsidR="00C61BF9" w:rsidRPr="00364116" w:rsidRDefault="00C61BF9" w:rsidP="00C61BF9">
      <w:pPr>
        <w:pStyle w:val="BABasictext"/>
        <w:numPr>
          <w:ilvl w:val="0"/>
          <w:numId w:val="19"/>
        </w:numPr>
      </w:pPr>
      <w:r w:rsidRPr="00364116">
        <w:t>přívod náhradního vzduchu – vjezdovými vraty (ze zásobovací komunikace</w:t>
      </w:r>
      <w:r w:rsidR="00AC2CDA">
        <w:t>)</w:t>
      </w:r>
    </w:p>
    <w:p w14:paraId="36E03499" w14:textId="77777777" w:rsidR="00C61BF9" w:rsidRPr="00364116" w:rsidRDefault="00C61BF9" w:rsidP="00C61BF9">
      <w:pPr>
        <w:pStyle w:val="BABasictext"/>
        <w:numPr>
          <w:ilvl w:val="0"/>
          <w:numId w:val="19"/>
        </w:numPr>
      </w:pPr>
      <w:r w:rsidRPr="00364116">
        <w:t>výfuk –pomocí axiálních ventilátorů osazených v anglickém dvorku, výfuk do prostoru parteru 1.NP</w:t>
      </w:r>
    </w:p>
    <w:p w14:paraId="524EAC9E" w14:textId="77777777" w:rsidR="00C61BF9" w:rsidRPr="00364116" w:rsidRDefault="00C61BF9" w:rsidP="00C61BF9">
      <w:pPr>
        <w:pStyle w:val="BABasictext"/>
        <w:numPr>
          <w:ilvl w:val="0"/>
          <w:numId w:val="19"/>
        </w:numPr>
      </w:pPr>
      <w:r w:rsidRPr="00364116">
        <w:t>pod stropem soustava indukčních ventilátorů „posunujících“ vrstvu kouře ke sběrným místům napojeným na požární ventilátory</w:t>
      </w:r>
    </w:p>
    <w:p w14:paraId="2F411DD7" w14:textId="77777777" w:rsidR="00C61BF9" w:rsidRPr="00364116" w:rsidRDefault="00C61BF9" w:rsidP="00C61BF9">
      <w:pPr>
        <w:pStyle w:val="BALocalheading"/>
        <w:rPr>
          <w:b w:val="0"/>
          <w:bCs/>
        </w:rPr>
      </w:pPr>
      <w:r w:rsidRPr="00364116">
        <w:rPr>
          <w:b w:val="0"/>
          <w:bCs/>
        </w:rPr>
        <w:t>KS 1.2 – podzemní garáže 1.PP (sekce LPG/CNG)</w:t>
      </w:r>
    </w:p>
    <w:p w14:paraId="70227EEB" w14:textId="77777777" w:rsidR="00C61BF9" w:rsidRPr="00364116" w:rsidRDefault="00C61BF9" w:rsidP="00C61BF9">
      <w:pPr>
        <w:pStyle w:val="BABasictext"/>
        <w:numPr>
          <w:ilvl w:val="0"/>
          <w:numId w:val="19"/>
        </w:numPr>
      </w:pPr>
      <w:r w:rsidRPr="00364116">
        <w:lastRenderedPageBreak/>
        <w:t>přívod náhradního vzduchu – vjezdovými vraty (hlavní vjezd z ul. Zborovská)</w:t>
      </w:r>
    </w:p>
    <w:p w14:paraId="766BF7F3" w14:textId="77777777" w:rsidR="00C61BF9" w:rsidRPr="00364116" w:rsidRDefault="00C61BF9" w:rsidP="00C61BF9">
      <w:pPr>
        <w:pStyle w:val="BABasictext"/>
        <w:numPr>
          <w:ilvl w:val="0"/>
          <w:numId w:val="19"/>
        </w:numPr>
      </w:pPr>
      <w:r w:rsidRPr="00364116">
        <w:t>výfuk – pomocí axiální</w:t>
      </w:r>
      <w:r w:rsidR="00306EC2" w:rsidRPr="00364116">
        <w:t>ho</w:t>
      </w:r>
      <w:r w:rsidRPr="00364116">
        <w:t xml:space="preserve"> ventilátor</w:t>
      </w:r>
      <w:r w:rsidR="00306EC2" w:rsidRPr="00364116">
        <w:t>u</w:t>
      </w:r>
      <w:r w:rsidRPr="00364116">
        <w:t xml:space="preserve"> osazeného v chodbě B_149 s výfukem do prostoru hospodářského dvora</w:t>
      </w:r>
    </w:p>
    <w:p w14:paraId="27142BC7" w14:textId="77777777" w:rsidR="00C61BF9" w:rsidRPr="00364116" w:rsidRDefault="00C61BF9" w:rsidP="00C61BF9">
      <w:pPr>
        <w:pStyle w:val="BABasictext"/>
        <w:numPr>
          <w:ilvl w:val="0"/>
          <w:numId w:val="19"/>
        </w:numPr>
      </w:pPr>
      <w:r w:rsidRPr="00364116">
        <w:t>pod stropem soustava indukčních ventilátorů „posunujících“ vrstvu kouře ke sběrným místům napojeným na požární ventilátory</w:t>
      </w:r>
    </w:p>
    <w:p w14:paraId="4BE02691" w14:textId="77777777" w:rsidR="00C61BF9" w:rsidRPr="00364116" w:rsidRDefault="00306EC2" w:rsidP="00C61BF9">
      <w:pPr>
        <w:pStyle w:val="BABasictext"/>
        <w:numPr>
          <w:ilvl w:val="0"/>
          <w:numId w:val="19"/>
        </w:numPr>
      </w:pPr>
      <w:r w:rsidRPr="00364116">
        <w:t>h</w:t>
      </w:r>
      <w:r w:rsidR="00C61BF9" w:rsidRPr="00364116">
        <w:t xml:space="preserve">avarijní větrání bude řešeno stejným zařízením, tzn. při překročení </w:t>
      </w:r>
      <w:r w:rsidR="002A6D34" w:rsidRPr="00364116">
        <w:t>10 %</w:t>
      </w:r>
      <w:r w:rsidR="00C61BF9" w:rsidRPr="00364116">
        <w:t xml:space="preserve">, </w:t>
      </w:r>
      <w:r w:rsidR="002A6D34" w:rsidRPr="00364116">
        <w:t>20 %</w:t>
      </w:r>
      <w:r w:rsidR="00C61BF9" w:rsidRPr="00364116">
        <w:t xml:space="preserve"> a 50% dolní meze výbušnosti dojde ke spuštění axiálního ventilátoru. Indukční ventilátory se spustí ihned po detekci úniku plynu. Při 50% dolní meze výbušnosti, dojde k vyhlášení požárního poplachu a je zakázán vjezd dalších vozidel do garáže</w:t>
      </w:r>
    </w:p>
    <w:p w14:paraId="71346822" w14:textId="77777777" w:rsidR="00C61BF9" w:rsidRPr="00364116" w:rsidRDefault="00C61BF9" w:rsidP="00C61BF9">
      <w:pPr>
        <w:pStyle w:val="BABasictext"/>
      </w:pPr>
      <w:r w:rsidRPr="00364116">
        <w:t>KS 2 – atrium centrální budovy kampusu</w:t>
      </w:r>
      <w:r w:rsidR="009029AC" w:rsidRPr="00364116">
        <w:t xml:space="preserve"> (1. – 4.NP)</w:t>
      </w:r>
    </w:p>
    <w:p w14:paraId="028BC9EE" w14:textId="77777777" w:rsidR="00306EC2" w:rsidRPr="00364116" w:rsidRDefault="00306EC2" w:rsidP="00306EC2">
      <w:pPr>
        <w:pStyle w:val="BABasictext"/>
        <w:numPr>
          <w:ilvl w:val="0"/>
          <w:numId w:val="19"/>
        </w:numPr>
      </w:pPr>
      <w:r w:rsidRPr="00364116">
        <w:t>přívod náhradního vzduchu – vstupními dveřmi nebo okny 1.NP</w:t>
      </w:r>
    </w:p>
    <w:p w14:paraId="47CE6064" w14:textId="77777777" w:rsidR="00306EC2" w:rsidRPr="00364116" w:rsidRDefault="00306EC2" w:rsidP="00306EC2">
      <w:pPr>
        <w:pStyle w:val="BABasictext"/>
        <w:numPr>
          <w:ilvl w:val="0"/>
          <w:numId w:val="19"/>
        </w:numPr>
      </w:pPr>
      <w:r w:rsidRPr="00364116">
        <w:t>výfuk – pomocí 2 axiálních ventilátorů zabudovaných ve zvýšené atice střešního světlíku</w:t>
      </w:r>
    </w:p>
    <w:p w14:paraId="5354A742" w14:textId="77777777" w:rsidR="00306EC2" w:rsidRPr="00364116" w:rsidRDefault="009029AC" w:rsidP="00306EC2">
      <w:pPr>
        <w:pStyle w:val="BABasictext"/>
        <w:numPr>
          <w:ilvl w:val="0"/>
          <w:numId w:val="19"/>
        </w:numPr>
      </w:pPr>
      <w:r w:rsidRPr="00364116">
        <w:t>k</w:t>
      </w:r>
      <w:r w:rsidR="00306EC2" w:rsidRPr="00364116">
        <w:t xml:space="preserve">vůli navržené nízké kouřové vrstvě, je třeba do prostoru </w:t>
      </w:r>
      <w:r w:rsidR="00937C98">
        <w:t>3.NP</w:t>
      </w:r>
      <w:r w:rsidR="00306EC2" w:rsidRPr="00364116">
        <w:t xml:space="preserve"> a </w:t>
      </w:r>
      <w:r w:rsidR="00937C98">
        <w:t>4.NP</w:t>
      </w:r>
      <w:r w:rsidR="00306EC2" w:rsidRPr="00364116">
        <w:t xml:space="preserve"> instalovat na hranici atria a chodby kouřové gravitační zástěny, které budou vždy spuštěny až k podlaze příslušného podlaží.</w:t>
      </w:r>
    </w:p>
    <w:p w14:paraId="71A17207" w14:textId="77777777" w:rsidR="00582CE5" w:rsidRPr="00364116" w:rsidRDefault="00582CE5" w:rsidP="00582CE5">
      <w:pPr>
        <w:pStyle w:val="BABasictext"/>
      </w:pPr>
      <w:r w:rsidRPr="00364116">
        <w:t>KS 3, 4 – posluchárny ve spojovacím krčku mezi SO 01.A a SO 01.B</w:t>
      </w:r>
      <w:r w:rsidR="009029AC" w:rsidRPr="00364116">
        <w:t xml:space="preserve"> (1. a 2.NP)</w:t>
      </w:r>
    </w:p>
    <w:p w14:paraId="59A07BB0" w14:textId="77777777" w:rsidR="00582CE5" w:rsidRPr="00364116" w:rsidRDefault="00582CE5" w:rsidP="00582CE5">
      <w:pPr>
        <w:pStyle w:val="BABasictext"/>
        <w:numPr>
          <w:ilvl w:val="0"/>
          <w:numId w:val="19"/>
        </w:numPr>
      </w:pPr>
      <w:r w:rsidRPr="00364116">
        <w:t>přívod náhradního vzduchu – vstupními dveřmi 1.NP</w:t>
      </w:r>
    </w:p>
    <w:p w14:paraId="7CB60698" w14:textId="77777777" w:rsidR="00582CE5" w:rsidRPr="00364116" w:rsidRDefault="00582CE5" w:rsidP="00582CE5">
      <w:pPr>
        <w:pStyle w:val="BABasictext"/>
        <w:numPr>
          <w:ilvl w:val="0"/>
          <w:numId w:val="19"/>
        </w:numPr>
      </w:pPr>
      <w:r w:rsidRPr="00364116">
        <w:t>výfuk – pomocí axiálních ventilátorů s tepelně a zvukově izolovanou klapkou zabudovaných ve střešním plášti</w:t>
      </w:r>
    </w:p>
    <w:p w14:paraId="6E27F87E" w14:textId="77777777" w:rsidR="00582CE5" w:rsidRPr="00364116" w:rsidRDefault="00582CE5" w:rsidP="00582CE5">
      <w:pPr>
        <w:pStyle w:val="BABasictext"/>
      </w:pPr>
      <w:r w:rsidRPr="00364116">
        <w:t>KS 5, 6 – vstupní hala a atrium LF (1. a 2.NP)</w:t>
      </w:r>
    </w:p>
    <w:p w14:paraId="0E74DC9B" w14:textId="77777777" w:rsidR="00582CE5" w:rsidRPr="00364116" w:rsidRDefault="00582CE5" w:rsidP="00582CE5">
      <w:pPr>
        <w:pStyle w:val="BABasictext"/>
        <w:numPr>
          <w:ilvl w:val="0"/>
          <w:numId w:val="19"/>
        </w:numPr>
      </w:pPr>
      <w:r w:rsidRPr="00364116">
        <w:t>přívod náhradního vzduchu – vstupními dveřmi 1.NP</w:t>
      </w:r>
    </w:p>
    <w:p w14:paraId="343FF044" w14:textId="77777777" w:rsidR="00582CE5" w:rsidRPr="00364116" w:rsidRDefault="00582CE5" w:rsidP="00582CE5">
      <w:pPr>
        <w:pStyle w:val="BABasictext"/>
        <w:numPr>
          <w:ilvl w:val="0"/>
          <w:numId w:val="19"/>
        </w:numPr>
      </w:pPr>
      <w:r w:rsidRPr="00364116">
        <w:t>výfuk – odvod zplodin hoření z kouřových sekcí bude vertikální stavební šachtou nad střechu objektu, kde budou instalovány axiální ventilátory.</w:t>
      </w:r>
    </w:p>
    <w:p w14:paraId="13F11EE6" w14:textId="77777777" w:rsidR="00582CE5" w:rsidRPr="00364116" w:rsidRDefault="00582CE5" w:rsidP="00582CE5">
      <w:pPr>
        <w:pStyle w:val="BABasictext"/>
        <w:numPr>
          <w:ilvl w:val="0"/>
          <w:numId w:val="19"/>
        </w:numPr>
      </w:pPr>
      <w:r w:rsidRPr="00364116">
        <w:t>sekce rozděleny gravitační kouřovou zástěnou</w:t>
      </w:r>
    </w:p>
    <w:p w14:paraId="243B07E4" w14:textId="77777777" w:rsidR="00582CE5" w:rsidRPr="00364116" w:rsidRDefault="00582CE5" w:rsidP="00582CE5">
      <w:pPr>
        <w:pStyle w:val="BABasictext"/>
      </w:pPr>
      <w:r w:rsidRPr="00364116">
        <w:t>KS 7, 8 – posluchárny (dvoupodlažní v 1.PP a 1.NP)</w:t>
      </w:r>
    </w:p>
    <w:p w14:paraId="07AA815C" w14:textId="77777777" w:rsidR="00582CE5" w:rsidRPr="00364116" w:rsidRDefault="00582CE5" w:rsidP="00582CE5">
      <w:pPr>
        <w:pStyle w:val="BABasictext"/>
        <w:numPr>
          <w:ilvl w:val="0"/>
          <w:numId w:val="19"/>
        </w:numPr>
      </w:pPr>
      <w:r w:rsidRPr="00364116">
        <w:t xml:space="preserve">přívod náhradního vzduchu – </w:t>
      </w:r>
      <w:r w:rsidR="009029AC" w:rsidRPr="00364116">
        <w:t>okny v 1.PP</w:t>
      </w:r>
    </w:p>
    <w:p w14:paraId="33315D7F" w14:textId="77777777" w:rsidR="00582CE5" w:rsidRPr="00364116" w:rsidRDefault="00582CE5" w:rsidP="009029AC">
      <w:pPr>
        <w:pStyle w:val="BABasictext"/>
        <w:numPr>
          <w:ilvl w:val="0"/>
          <w:numId w:val="19"/>
        </w:numPr>
      </w:pPr>
      <w:r w:rsidRPr="00364116">
        <w:t>výfuk – odvod zplodin hoření z kouřových sekcí bude vertikální stavební šachtou nad střechu objektu, kde budou instalovány axiální ventilátory.</w:t>
      </w:r>
      <w:r w:rsidR="009029AC" w:rsidRPr="00364116">
        <w:t xml:space="preserve"> Na potrubí budou osazeny kouřotěsné klapky, které se budou otevírat pouze v případě požáru v dané kouřové sekci.</w:t>
      </w:r>
    </w:p>
    <w:p w14:paraId="07DC9806" w14:textId="77777777" w:rsidR="009029AC" w:rsidRPr="00364116" w:rsidRDefault="009029AC" w:rsidP="009029AC">
      <w:pPr>
        <w:pStyle w:val="BABasictext"/>
      </w:pPr>
      <w:r w:rsidRPr="00364116">
        <w:t>KS 9 – posluchárna (dvoupodlažní v 1. a 2.NP)</w:t>
      </w:r>
    </w:p>
    <w:p w14:paraId="34C0CB36" w14:textId="77777777" w:rsidR="009029AC" w:rsidRPr="00364116" w:rsidRDefault="009029AC" w:rsidP="009029AC">
      <w:pPr>
        <w:pStyle w:val="BABasictext"/>
        <w:numPr>
          <w:ilvl w:val="0"/>
          <w:numId w:val="19"/>
        </w:numPr>
      </w:pPr>
      <w:r w:rsidRPr="00364116">
        <w:t>přívod náhradního vzduchu – vstupními dveřmi v 1.NP</w:t>
      </w:r>
    </w:p>
    <w:p w14:paraId="6340B6D3" w14:textId="77777777" w:rsidR="009029AC" w:rsidRPr="00364116" w:rsidRDefault="009029AC" w:rsidP="009029AC">
      <w:pPr>
        <w:pStyle w:val="BABasictext"/>
        <w:numPr>
          <w:ilvl w:val="0"/>
          <w:numId w:val="19"/>
        </w:numPr>
      </w:pPr>
      <w:r w:rsidRPr="00364116">
        <w:t xml:space="preserve">výfuk – axiálními ventilátory, které budou instalovány v podhledové části chodeb </w:t>
      </w:r>
      <w:r w:rsidR="00937C98">
        <w:t>2.NP</w:t>
      </w:r>
      <w:r w:rsidRPr="00364116">
        <w:t>. Na potrubí budou osazeny kouřotěsné klapky, které se budou otevírat pouze v případě požáru v dané kouřové sekci. Tyto ventilátory budou sloužit i pro odvod kouře a tepla z kouřové sekce KS 10. Výfuk zplodin hoření pak bude do otevřeného atria.</w:t>
      </w:r>
    </w:p>
    <w:p w14:paraId="44B29F2F" w14:textId="77777777" w:rsidR="009029AC" w:rsidRPr="00364116" w:rsidRDefault="009029AC" w:rsidP="009029AC">
      <w:pPr>
        <w:pStyle w:val="BABasictext"/>
      </w:pPr>
      <w:r w:rsidRPr="00364116">
        <w:t>KS 10 – atrium (dvoupodlažní v 1. a 2.NP)</w:t>
      </w:r>
    </w:p>
    <w:p w14:paraId="1391A272" w14:textId="77777777" w:rsidR="009029AC" w:rsidRPr="00364116" w:rsidRDefault="009029AC" w:rsidP="009029AC">
      <w:pPr>
        <w:pStyle w:val="BABasictext"/>
        <w:numPr>
          <w:ilvl w:val="0"/>
          <w:numId w:val="19"/>
        </w:numPr>
      </w:pPr>
      <w:r w:rsidRPr="00364116">
        <w:t>přívod náhradního vzduchu – vstupními dveřmi v 1.NP</w:t>
      </w:r>
    </w:p>
    <w:p w14:paraId="5511B71F" w14:textId="77777777" w:rsidR="009029AC" w:rsidRPr="00364116" w:rsidRDefault="009029AC" w:rsidP="009029AC">
      <w:pPr>
        <w:pStyle w:val="BABasictext"/>
        <w:numPr>
          <w:ilvl w:val="0"/>
          <w:numId w:val="19"/>
        </w:numPr>
      </w:pPr>
      <w:r w:rsidRPr="00364116">
        <w:t xml:space="preserve">výfuk – axiálními ventilátory, které budou instalovány v podhledové části chodeb </w:t>
      </w:r>
      <w:r w:rsidR="00937C98">
        <w:t>2.NP</w:t>
      </w:r>
      <w:r w:rsidRPr="00364116">
        <w:t>. Na potrubí budou osazeny kouřotěsné klapky, které se budou otevírat pouze v případě požáru v dané kouřové sekci. Tyto ventilátory budou sloužit i pro odvod kouře a tepla z kouřové sekce KS 9. Výfuk zplodin hoření pak bude do otevřeného atria.</w:t>
      </w:r>
    </w:p>
    <w:p w14:paraId="23AAF396" w14:textId="77777777" w:rsidR="009029AC" w:rsidRPr="00364116" w:rsidRDefault="009029AC" w:rsidP="009029AC">
      <w:pPr>
        <w:pStyle w:val="BABasictext"/>
      </w:pPr>
      <w:r w:rsidRPr="00364116">
        <w:t>KS 10 – vstupní hala FaF (1.NP)</w:t>
      </w:r>
    </w:p>
    <w:p w14:paraId="704F745E" w14:textId="77777777" w:rsidR="009029AC" w:rsidRPr="00364116" w:rsidRDefault="009029AC" w:rsidP="009029AC">
      <w:pPr>
        <w:pStyle w:val="BABasictext"/>
        <w:numPr>
          <w:ilvl w:val="0"/>
          <w:numId w:val="19"/>
        </w:numPr>
      </w:pPr>
      <w:r w:rsidRPr="00364116">
        <w:lastRenderedPageBreak/>
        <w:t>přívod náhradního vzduchu – vstupními dveřmi v 1.NP</w:t>
      </w:r>
    </w:p>
    <w:p w14:paraId="333020CD" w14:textId="77777777" w:rsidR="009029AC" w:rsidRPr="00364116" w:rsidRDefault="009029AC" w:rsidP="009029AC">
      <w:pPr>
        <w:pStyle w:val="BABasictext"/>
        <w:numPr>
          <w:ilvl w:val="0"/>
          <w:numId w:val="19"/>
        </w:numPr>
      </w:pPr>
      <w:r w:rsidRPr="00364116">
        <w:t>výfuk – axiálním ventilátorem, který bude sloužit i pro kouřovou sekci KS 7 a KS 8.  Na potrubí budou osazeny kouřotěsné klapky, které se budou otevírat pouze v případě požáru v dané kouřové sekci.</w:t>
      </w:r>
    </w:p>
    <w:p w14:paraId="58672C9E" w14:textId="77777777" w:rsidR="00C61BF9" w:rsidRPr="00364116" w:rsidRDefault="00C61BF9" w:rsidP="0005078D">
      <w:pPr>
        <w:pStyle w:val="BABasictext"/>
      </w:pPr>
    </w:p>
    <w:p w14:paraId="09278291" w14:textId="77777777" w:rsidR="00061E9A" w:rsidRPr="00364116" w:rsidRDefault="00061E9A" w:rsidP="00B23E1F">
      <w:pPr>
        <w:pStyle w:val="BALocalheading"/>
      </w:pPr>
      <w:r w:rsidRPr="00364116">
        <w:t>Stabilní hasící zařízení</w:t>
      </w:r>
    </w:p>
    <w:p w14:paraId="4BC8ADFF" w14:textId="77777777" w:rsidR="00061E9A" w:rsidRPr="00364116" w:rsidRDefault="00061E9A" w:rsidP="00B23E1F">
      <w:pPr>
        <w:pStyle w:val="BABasictext"/>
      </w:pPr>
      <w:r w:rsidRPr="00364116">
        <w:t>Projekt se zaobírá polyfunkčním objektem s různými typy provozů (kanceláře, učebny, posluchárny, výukové a výzkumné laboratoře, parking, gastroprovoz, knihovna apod.). S ohledem na tento fakt</w:t>
      </w:r>
      <w:r w:rsidR="00B23E1F" w:rsidRPr="00364116">
        <w:t xml:space="preserve"> a</w:t>
      </w:r>
      <w:r w:rsidRPr="00364116">
        <w:t xml:space="preserve"> dále pro minimalizaci škod vodou při hasebním zásahu či havárii, a také pro prodloužení životnosti systému bylo rozhodnuto použít stabilní vysokotlaké mlhové hasicí zařízení.</w:t>
      </w:r>
    </w:p>
    <w:p w14:paraId="6CC7E7C0" w14:textId="77777777" w:rsidR="00B23E1F" w:rsidRPr="00364116" w:rsidRDefault="00B23E1F" w:rsidP="00B23E1F">
      <w:pPr>
        <w:pStyle w:val="BABasictext"/>
      </w:pPr>
      <w:r w:rsidRPr="00364116">
        <w:t>Hasicí zařízení vysokotlaké mlhy se skládá z těchto hlavních částí:</w:t>
      </w:r>
    </w:p>
    <w:p w14:paraId="4C12A1F7" w14:textId="77777777" w:rsidR="00B23E1F" w:rsidRPr="00364116" w:rsidRDefault="00A46716" w:rsidP="00A46716">
      <w:pPr>
        <w:pStyle w:val="BAListbasic"/>
      </w:pPr>
      <w:r>
        <w:t xml:space="preserve">- </w:t>
      </w:r>
      <w:r w:rsidR="00B23E1F" w:rsidRPr="00364116">
        <w:t>soustava elektročerpadel vč. vlastní nádrže na 1 min provozu, doplňovacím čerpadlem a vlastním elektrorozvaděčem.</w:t>
      </w:r>
    </w:p>
    <w:p w14:paraId="01DC6C42" w14:textId="77777777" w:rsidR="00B23E1F" w:rsidRPr="00364116" w:rsidRDefault="00A46716" w:rsidP="00A46716">
      <w:pPr>
        <w:pStyle w:val="BAListbasic"/>
      </w:pPr>
      <w:r>
        <w:t xml:space="preserve">- </w:t>
      </w:r>
      <w:r w:rsidR="00B23E1F" w:rsidRPr="00364116">
        <w:t>sekční ventily pro uzavření</w:t>
      </w:r>
    </w:p>
    <w:p w14:paraId="0031C632" w14:textId="77777777" w:rsidR="00B23E1F" w:rsidRPr="00364116" w:rsidRDefault="00A46716" w:rsidP="00A46716">
      <w:pPr>
        <w:pStyle w:val="BAListbasic"/>
      </w:pPr>
      <w:r>
        <w:t xml:space="preserve">- </w:t>
      </w:r>
      <w:r w:rsidR="00B23E1F" w:rsidRPr="00364116">
        <w:t>elektrický ovládací, monitorovací a signalizační systém</w:t>
      </w:r>
    </w:p>
    <w:p w14:paraId="108D11B5" w14:textId="77777777" w:rsidR="00B23E1F" w:rsidRPr="00364116" w:rsidRDefault="00A46716" w:rsidP="00A46716">
      <w:pPr>
        <w:pStyle w:val="BAListbasic"/>
      </w:pPr>
      <w:r>
        <w:t xml:space="preserve">- </w:t>
      </w:r>
      <w:r w:rsidR="00B23E1F" w:rsidRPr="00364116">
        <w:t>trysky pro vypouštění vodní mlhy</w:t>
      </w:r>
    </w:p>
    <w:p w14:paraId="0EED174E" w14:textId="77777777" w:rsidR="00B23E1F" w:rsidRPr="00364116" w:rsidRDefault="00A46716" w:rsidP="00A46716">
      <w:pPr>
        <w:pStyle w:val="BAListbasic"/>
      </w:pPr>
      <w:r>
        <w:t xml:space="preserve">- </w:t>
      </w:r>
      <w:r w:rsidR="00B23E1F" w:rsidRPr="00364116">
        <w:t>potrubní systém z nerezové oceli</w:t>
      </w:r>
    </w:p>
    <w:p w14:paraId="38A3CAA7" w14:textId="77777777" w:rsidR="00B23E1F" w:rsidRPr="00364116" w:rsidRDefault="00B23E1F" w:rsidP="00B23E1F">
      <w:pPr>
        <w:pStyle w:val="BABasictext"/>
      </w:pPr>
      <w:r w:rsidRPr="00364116">
        <w:t>Strojovna je umístěna v 1. PP v místnosti č. B.031, s přístupem z venkovních prostor. Čerpací agregát saje z betonové zásobní nádrže, umístěné rovněž v 1.PP. Čerpací agregát je napájen zálohovanou energií. Přívod elektrické energie je realizován jedním kabelem (dodává silnoproud stavby) s minimální požární odolností 60 minut. Přívod končí na svorkách rozvaděče SHZ, který je součástí čerpacího agregátu.</w:t>
      </w:r>
    </w:p>
    <w:p w14:paraId="7EA22ECC" w14:textId="77777777" w:rsidR="00B23E1F" w:rsidRPr="00364116" w:rsidRDefault="00B23E1F" w:rsidP="00B23E1F">
      <w:pPr>
        <w:pStyle w:val="BABasictext"/>
      </w:pPr>
      <w:r w:rsidRPr="00364116">
        <w:t>Čerpací agregát bude osazen osmi čerpadly o výkonu 30kW (celkem 240 kW), který musí být 100% zálohován z dieselagregátu. Čerpadla budou uváděna do činnosti sekvenčně.</w:t>
      </w:r>
    </w:p>
    <w:p w14:paraId="2EEA48EA" w14:textId="77777777" w:rsidR="00B23E1F" w:rsidRPr="00364116" w:rsidRDefault="00B23E1F" w:rsidP="00B23E1F">
      <w:pPr>
        <w:pStyle w:val="BABasictext"/>
      </w:pPr>
      <w:r w:rsidRPr="00364116">
        <w:t xml:space="preserve">Jako zdroj vody je navržena nádrž s účinným objemem cca </w:t>
      </w:r>
      <w:r>
        <w:t xml:space="preserve">100 </w:t>
      </w:r>
      <w:r w:rsidR="00377F34">
        <w:t>m³</w:t>
      </w:r>
      <w:r w:rsidRPr="00364116">
        <w:t xml:space="preserve">. Přívod vody je zakončen uzávěrem na příslušném místě v prostoru strojovny SHZ. Plnící voda musí splňovat jakost vody dle třídy I 6 dle ČSN 83 0602 s dovoleným obsahem nečistot 0,5% objemového množství a s průměrem tvrdých částic do 0,5mm.Nádrž má otevíratelný otvor pro revize, odvětrání a přepad. Bezpečnostní přepad je osazen min. 5 cm nad nejvyšší hladinou nádrže. </w:t>
      </w:r>
    </w:p>
    <w:p w14:paraId="6CFBF5C6" w14:textId="77777777" w:rsidR="00B23E1F" w:rsidRPr="00C579ED" w:rsidRDefault="00B23E1F" w:rsidP="007322B8">
      <w:pPr>
        <w:pStyle w:val="BABasictext"/>
        <w:rPr>
          <w:highlight w:val="yellow"/>
        </w:rPr>
      </w:pPr>
      <w:r w:rsidRPr="00364116">
        <w:t xml:space="preserve">Ve vybraných prostorách, v nichž budou umístěny drahé přístroje či které není možné z různých důvodů chránit vodou, bude místo vysokotlaké mlhy instalováno plynové hašení (GHZ). Přesná skladba těchto prostor bude upřesněna v dalším stupni. Plynová soustava se skládá z tlakových lahví o objemu </w:t>
      </w:r>
      <w:r w:rsidRPr="000F255C">
        <w:t>80lpro</w:t>
      </w:r>
      <w:r w:rsidRPr="00364116">
        <w:t xml:space="preserve"> skladování hasebního média, vypouštěcích ventilů s manometry, el. aktivací na pilotní lahvi, vysokotlakých hadic, sběrných spojek, vysokotlakého potrubního rozvodu s hubicemi pro rovnoměrné rozptýlení plynu do všech chráněných prostor, detekce požáru (řídící jednotky, hlásičů EPS, tlačítko ručního spouštění-START a tlačítko ručního přerušení hašení-STOP, opticko-akustické signalizace). Systém je zkonstruován jako zařízení pro ochranu uzavřených místností.</w:t>
      </w:r>
    </w:p>
    <w:p w14:paraId="191092AF" w14:textId="77777777" w:rsidR="006E649E" w:rsidRPr="00364116" w:rsidRDefault="006E649E" w:rsidP="00B921B7">
      <w:pPr>
        <w:pStyle w:val="BALevel3"/>
      </w:pPr>
      <w:bookmarkStart w:id="1798" w:name="_Toc36077152"/>
      <w:bookmarkStart w:id="1799" w:name="_Toc36244418"/>
      <w:bookmarkStart w:id="1800" w:name="_Toc36555433"/>
      <w:r w:rsidRPr="00364116">
        <w:t>Úspora energie a tepelná ochrana</w:t>
      </w:r>
      <w:bookmarkEnd w:id="1798"/>
      <w:bookmarkEnd w:id="1799"/>
      <w:bookmarkEnd w:id="1800"/>
    </w:p>
    <w:p w14:paraId="2BD810D4" w14:textId="77777777" w:rsidR="00C667FE" w:rsidRPr="00364116" w:rsidRDefault="00C667FE" w:rsidP="00C667FE">
      <w:pPr>
        <w:pStyle w:val="BABasictext"/>
      </w:pPr>
      <w:bookmarkStart w:id="1801" w:name="_Hlk512342008"/>
      <w:r w:rsidRPr="00364116">
        <w:t xml:space="preserve">Pro tepelně technické výpočty bude uvažováno, že vnější plášť budov bude </w:t>
      </w:r>
      <w:r w:rsidR="007322B8" w:rsidRPr="00364116">
        <w:t xml:space="preserve">splňovat </w:t>
      </w:r>
      <w:r w:rsidRPr="00364116">
        <w:t>doporučen</w:t>
      </w:r>
      <w:r w:rsidR="00891325" w:rsidRPr="00364116">
        <w:t>é</w:t>
      </w:r>
      <w:r w:rsidRPr="00364116">
        <w:t xml:space="preserve"> hodnot</w:t>
      </w:r>
      <w:r w:rsidR="00891325" w:rsidRPr="00364116">
        <w:t>y</w:t>
      </w:r>
      <w:r w:rsidRPr="00364116">
        <w:t xml:space="preserve"> součinitele prostupu tepla dle ČSN 73 0540-2. Dále veškeré transparentní plochy budou mít zasklení se stínícím faktorem snižující tepelné zatížení budovy na minimum</w:t>
      </w:r>
      <w:r w:rsidR="007322B8" w:rsidRPr="00364116">
        <w:t>,</w:t>
      </w:r>
      <w:r w:rsidRPr="00364116">
        <w:t xml:space="preserve"> event. tyto transparentní plochy budou vybaveny účinným</w:t>
      </w:r>
      <w:r w:rsidR="00F726C7" w:rsidRPr="00364116">
        <w:t xml:space="preserve"> vnějším a vnitřním systémem stínících prvků.</w:t>
      </w:r>
    </w:p>
    <w:p w14:paraId="1B0A52E9" w14:textId="77777777" w:rsidR="00F726C7" w:rsidRPr="00364116" w:rsidRDefault="00A117E3" w:rsidP="00C667FE">
      <w:pPr>
        <w:pStyle w:val="BABasictext"/>
      </w:pPr>
      <w:r w:rsidRPr="00364116">
        <w:t>Vysoké nároky na kvalitu vnitřního prostředí z hlediska větrání, vytápění a chlazení</w:t>
      </w:r>
      <w:r w:rsidR="00F726C7" w:rsidRPr="00364116">
        <w:t xml:space="preserve"> (nucené větrání převážné většiny budovy, chlazení všech pracovišť, specifické požadavky některých laboratoří)</w:t>
      </w:r>
      <w:r w:rsidRPr="00364116">
        <w:t>, spolu s požadovanou kapacitou objektu (</w:t>
      </w:r>
      <w:r w:rsidR="00891325" w:rsidRPr="00364116">
        <w:t>více než 2 500</w:t>
      </w:r>
      <w:r w:rsidRPr="00364116">
        <w:t xml:space="preserve"> osob, </w:t>
      </w:r>
      <w:r w:rsidR="00C579ED">
        <w:t>cca</w:t>
      </w:r>
      <w:r w:rsidRPr="00364116">
        <w:t xml:space="preserve"> 70.000 </w:t>
      </w:r>
      <w:r w:rsidR="00377F34">
        <w:t>m²</w:t>
      </w:r>
      <w:r w:rsidRPr="00364116">
        <w:t xml:space="preserve"> HPP) jsou hlavním důvodem vysoké energetické náročnosti budovy z pohledu absolutních čísel. </w:t>
      </w:r>
    </w:p>
    <w:p w14:paraId="761B6977" w14:textId="77777777" w:rsidR="00A117E3" w:rsidRPr="00364116" w:rsidRDefault="00A117E3" w:rsidP="00C667FE">
      <w:pPr>
        <w:pStyle w:val="BABasictext"/>
      </w:pPr>
      <w:r w:rsidRPr="00364116">
        <w:lastRenderedPageBreak/>
        <w:t>V souladu se zadání</w:t>
      </w:r>
      <w:r w:rsidR="00F726C7" w:rsidRPr="00364116">
        <w:t>m</w:t>
      </w:r>
      <w:r w:rsidRPr="00364116">
        <w:t xml:space="preserve"> stavebníka byl proto navržen systém </w:t>
      </w:r>
      <w:r w:rsidR="00F726C7" w:rsidRPr="00364116">
        <w:t xml:space="preserve">2 nezávislých zdrojů tepla/chladu kombinující konvenční dálkové zásobování teplem pomocí horkovodu s alternativním využitím geotermální energie získávané pomocí tepelných čerpadel země-voda. </w:t>
      </w:r>
    </w:p>
    <w:p w14:paraId="14A9FC9C" w14:textId="77777777" w:rsidR="00F726C7" w:rsidRPr="00364116" w:rsidRDefault="00F726C7" w:rsidP="00C667FE">
      <w:pPr>
        <w:pStyle w:val="BABasictext"/>
      </w:pPr>
      <w:r w:rsidRPr="00364116">
        <w:t>Cílem volby bivalentního zdroje bylo:</w:t>
      </w:r>
    </w:p>
    <w:p w14:paraId="584CA23F" w14:textId="77777777" w:rsidR="00F726C7" w:rsidRPr="00364116" w:rsidRDefault="00891325" w:rsidP="00C579ED">
      <w:pPr>
        <w:pStyle w:val="BAListbasic"/>
      </w:pPr>
      <w:r w:rsidRPr="00364116">
        <w:t xml:space="preserve">- </w:t>
      </w:r>
      <w:r w:rsidR="00F726C7" w:rsidRPr="00364116">
        <w:t xml:space="preserve">snížení závislosti na provozovateli CZT </w:t>
      </w:r>
    </w:p>
    <w:p w14:paraId="0EF91FDC" w14:textId="77777777" w:rsidR="00F726C7" w:rsidRPr="00364116" w:rsidRDefault="00891325" w:rsidP="00C579ED">
      <w:pPr>
        <w:pStyle w:val="BAListbasic"/>
      </w:pPr>
      <w:r w:rsidRPr="00364116">
        <w:t xml:space="preserve">- </w:t>
      </w:r>
      <w:r w:rsidR="00F726C7" w:rsidRPr="00364116">
        <w:t>zajištění náhradního zdroje tepla při plánovaných i havarijních odstávkách CZT</w:t>
      </w:r>
    </w:p>
    <w:p w14:paraId="0647EDA7" w14:textId="77777777" w:rsidR="00F726C7" w:rsidRPr="00364116" w:rsidRDefault="00891325" w:rsidP="00C579ED">
      <w:pPr>
        <w:pStyle w:val="BAListbasic"/>
      </w:pPr>
      <w:r w:rsidRPr="00364116">
        <w:t xml:space="preserve">- </w:t>
      </w:r>
      <w:r w:rsidR="00F726C7" w:rsidRPr="00364116">
        <w:t>snížení provozních nákladů</w:t>
      </w:r>
    </w:p>
    <w:p w14:paraId="1074D206" w14:textId="77777777" w:rsidR="00F726C7" w:rsidRPr="00364116" w:rsidRDefault="00F726C7" w:rsidP="00F726C7">
      <w:pPr>
        <w:pStyle w:val="BABasictext"/>
      </w:pPr>
      <w:r w:rsidRPr="00364116">
        <w:t xml:space="preserve">Podrobnou analýzou bylo pro budovu Mephared 2 stanoveno jako nejvhodnější využití tepelných čerpadel (TČ) systému </w:t>
      </w:r>
      <w:r w:rsidR="00B85592" w:rsidRPr="00364116">
        <w:t>země – voda</w:t>
      </w:r>
      <w:r w:rsidRPr="00364116">
        <w:t xml:space="preserve"> realizovaných formou hlubinných zemních </w:t>
      </w:r>
      <w:r w:rsidR="00B85592" w:rsidRPr="00364116">
        <w:t>vrtů,</w:t>
      </w:r>
      <w:r w:rsidRPr="00364116">
        <w:t xml:space="preserve"> a to z následujících důvodů:</w:t>
      </w:r>
    </w:p>
    <w:p w14:paraId="6CA9E60D" w14:textId="77777777" w:rsidR="00F726C7" w:rsidRPr="00364116" w:rsidRDefault="00891325" w:rsidP="00C579ED">
      <w:pPr>
        <w:pStyle w:val="BAListbasic"/>
      </w:pPr>
      <w:r w:rsidRPr="00364116">
        <w:t xml:space="preserve">- </w:t>
      </w:r>
      <w:r w:rsidR="00F726C7" w:rsidRPr="00364116">
        <w:t>schopnost systému TČ pokrýt až cca 1/3 požadovaného špičkového výkonu</w:t>
      </w:r>
    </w:p>
    <w:p w14:paraId="4CEB7190" w14:textId="77777777" w:rsidR="00A96D34" w:rsidRPr="00364116" w:rsidRDefault="00891325" w:rsidP="00C579ED">
      <w:pPr>
        <w:pStyle w:val="BAListbasic"/>
      </w:pPr>
      <w:r w:rsidRPr="00364116">
        <w:t xml:space="preserve">- </w:t>
      </w:r>
      <w:r w:rsidR="00F726C7" w:rsidRPr="00364116">
        <w:t>mimo okrajové venkovní teploty bude možné pokrýt většinu potřeby tepla a chladu pomocí systému TČ, což povede k výraznému snížení provozních nákladů</w:t>
      </w:r>
    </w:p>
    <w:p w14:paraId="7F70906D" w14:textId="77777777" w:rsidR="00F726C7" w:rsidRPr="00364116" w:rsidRDefault="00891325" w:rsidP="00C579ED">
      <w:pPr>
        <w:pStyle w:val="BAListbasic"/>
      </w:pPr>
      <w:r w:rsidRPr="00364116">
        <w:t xml:space="preserve">- </w:t>
      </w:r>
      <w:r w:rsidR="00F726C7" w:rsidRPr="00364116">
        <w:t>budova disponuje velkou plochou základové desky, tj. umožňuje umístění velkého počtu zemních vrtů</w:t>
      </w:r>
    </w:p>
    <w:p w14:paraId="1C61B41D" w14:textId="77777777" w:rsidR="00F726C7" w:rsidRPr="00364116" w:rsidRDefault="00891325" w:rsidP="00C579ED">
      <w:pPr>
        <w:pStyle w:val="BAListbasic"/>
      </w:pPr>
      <w:r w:rsidRPr="00364116">
        <w:t xml:space="preserve">- </w:t>
      </w:r>
      <w:r w:rsidR="00F726C7" w:rsidRPr="00364116">
        <w:t>výhodná geologická struktura podloží tvořeného masivní štěrkovou terasou mocnosti až 10 m s vysokou hladinou podzemní vody v kombinaci se stabilním skalním podlažím fungujícím jako akumulátor tepla</w:t>
      </w:r>
    </w:p>
    <w:p w14:paraId="6B478297" w14:textId="77777777" w:rsidR="00F726C7" w:rsidRPr="00364116" w:rsidRDefault="00891325" w:rsidP="00C579ED">
      <w:pPr>
        <w:pStyle w:val="BAListbasic"/>
      </w:pPr>
      <w:r w:rsidRPr="00364116">
        <w:t xml:space="preserve">- </w:t>
      </w:r>
      <w:r w:rsidR="00F726C7" w:rsidRPr="00364116">
        <w:t xml:space="preserve">v systému země-voda nedochází k čerpání podzemní vody, kterou by bylo nutné následně zasakovat, tudíž nedochází k ohrožení stability podloží, jako tomu může nastat u systému </w:t>
      </w:r>
      <w:r w:rsidR="00B85592" w:rsidRPr="00364116">
        <w:t>voda – voda</w:t>
      </w:r>
    </w:p>
    <w:p w14:paraId="3169D4B1" w14:textId="77777777" w:rsidR="00A117E3" w:rsidRPr="00364116" w:rsidRDefault="00A117E3" w:rsidP="00A117E3">
      <w:pPr>
        <w:pStyle w:val="BABasictext"/>
      </w:pPr>
      <w:r w:rsidRPr="00364116">
        <w:t>Navržené zdroje tepla:</w:t>
      </w:r>
    </w:p>
    <w:p w14:paraId="44114B44" w14:textId="77777777" w:rsidR="00A117E3" w:rsidRPr="00364116" w:rsidRDefault="00675480" w:rsidP="00C579ED">
      <w:pPr>
        <w:pStyle w:val="BAListbasic"/>
      </w:pPr>
      <w:r w:rsidRPr="00364116">
        <w:t xml:space="preserve">- </w:t>
      </w:r>
      <w:r w:rsidR="00A96D34" w:rsidRPr="00364116">
        <w:t>k</w:t>
      </w:r>
      <w:r w:rsidR="00A117E3" w:rsidRPr="00364116">
        <w:t>ompresorové jednotky sloužící jako tepelná čerpadla v zimním období a jako chladicí jednotky v letním období. Jako zdroj tepla pro funkci tepelných čerpadel bude využívána geotermální energie.</w:t>
      </w:r>
    </w:p>
    <w:p w14:paraId="668135AF" w14:textId="77777777" w:rsidR="00A117E3" w:rsidRPr="00364116" w:rsidRDefault="00675480" w:rsidP="00C579ED">
      <w:pPr>
        <w:pStyle w:val="BAListbasic"/>
      </w:pPr>
      <w:r w:rsidRPr="00364116">
        <w:t xml:space="preserve">- </w:t>
      </w:r>
      <w:r w:rsidR="00A96D34" w:rsidRPr="00364116">
        <w:t>t</w:t>
      </w:r>
      <w:r w:rsidR="00A117E3" w:rsidRPr="00364116">
        <w:t>eplo z centrálního zásobování s napojením na rozvod CZT pomocí výměníkové stanice.</w:t>
      </w:r>
    </w:p>
    <w:p w14:paraId="05F56D71" w14:textId="77777777" w:rsidR="00A117E3" w:rsidRPr="00364116" w:rsidRDefault="00A117E3" w:rsidP="00A117E3">
      <w:pPr>
        <w:pStyle w:val="BABasictext"/>
      </w:pPr>
      <w:r w:rsidRPr="00364116">
        <w:t>Pro chlazení bude opět používáno kompresorových jednotek, které lze rozdělit na následující:</w:t>
      </w:r>
    </w:p>
    <w:p w14:paraId="33744CFC" w14:textId="77777777" w:rsidR="00A117E3" w:rsidRPr="00364116" w:rsidRDefault="00675480" w:rsidP="00C579ED">
      <w:pPr>
        <w:pStyle w:val="BAListbasic"/>
      </w:pPr>
      <w:r w:rsidRPr="00364116">
        <w:t xml:space="preserve">- </w:t>
      </w:r>
      <w:r w:rsidR="00A96D34" w:rsidRPr="00364116">
        <w:t>v</w:t>
      </w:r>
      <w:r w:rsidR="00A117E3" w:rsidRPr="00364116">
        <w:t>ýroba chladu pomocí tepelných čerpadel používaných v reverzním režimu (odvod kondenzačního tepla bude posílen o suché chladiče na střeše objektu)</w:t>
      </w:r>
    </w:p>
    <w:p w14:paraId="0FBA3D96" w14:textId="77777777" w:rsidR="00C667FE" w:rsidRPr="00364116" w:rsidRDefault="00675480" w:rsidP="00C579ED">
      <w:pPr>
        <w:pStyle w:val="BAListbasic"/>
      </w:pPr>
      <w:r w:rsidRPr="00364116">
        <w:t xml:space="preserve">- </w:t>
      </w:r>
      <w:r w:rsidR="00A96D34" w:rsidRPr="00364116">
        <w:t>v</w:t>
      </w:r>
      <w:r w:rsidR="00A117E3" w:rsidRPr="00364116">
        <w:t>ýroba chladu pomocí nástřešních kompaktních jednotek se vzduchem chlazenými kondenzátory</w:t>
      </w:r>
    </w:p>
    <w:p w14:paraId="76D95564" w14:textId="77777777" w:rsidR="006E649E" w:rsidRPr="00364116" w:rsidRDefault="00036B17" w:rsidP="00C667FE">
      <w:pPr>
        <w:pStyle w:val="BALevel3"/>
      </w:pPr>
      <w:bookmarkStart w:id="1802" w:name="_Toc36077153"/>
      <w:bookmarkStart w:id="1803" w:name="_Toc36244419"/>
      <w:bookmarkStart w:id="1804" w:name="_Toc36555434"/>
      <w:bookmarkEnd w:id="1801"/>
      <w:r w:rsidRPr="00364116">
        <w:t>Hygienické požadavky na stavby, požadavky na pracovní a komunální prostředí</w:t>
      </w:r>
      <w:bookmarkEnd w:id="1802"/>
      <w:bookmarkEnd w:id="1803"/>
      <w:bookmarkEnd w:id="1804"/>
    </w:p>
    <w:p w14:paraId="0AADDC7C" w14:textId="77777777" w:rsidR="007A2515" w:rsidRPr="00364116" w:rsidRDefault="007A2515" w:rsidP="007A2515">
      <w:pPr>
        <w:pStyle w:val="BABasictext"/>
      </w:pPr>
      <w:r w:rsidRPr="00364116">
        <w:t>V souladu s vyhláškou č. 268/2009 Sb. O technických požadavcích na stavby ve znění pozdějších předpisů bude stavba navržena a následně provedena a užívána takovým způsobem, aby neohrožovala život, zdraví, zdravé životní podmínky jejích uživatelů ani uživatelů okolních staveb a aby neohrožovala životní prostředí nad limity obsažené ve zvláštních předpisech, zejména následkem</w:t>
      </w:r>
    </w:p>
    <w:p w14:paraId="4AF03DF7" w14:textId="77777777" w:rsidR="007A2515" w:rsidRPr="00364116" w:rsidRDefault="007A2515" w:rsidP="007A2515">
      <w:pPr>
        <w:pStyle w:val="BAListbasic"/>
      </w:pPr>
      <w:r w:rsidRPr="00364116">
        <w:t>a) uvolňování látek nebezpečných pro zdraví a životy osob a zvířat a pro rostliny,</w:t>
      </w:r>
    </w:p>
    <w:p w14:paraId="7D85FA0E" w14:textId="77777777" w:rsidR="007A2515" w:rsidRPr="00364116" w:rsidRDefault="007A2515" w:rsidP="007A2515">
      <w:pPr>
        <w:pStyle w:val="BAListbasic"/>
      </w:pPr>
      <w:r w:rsidRPr="00364116">
        <w:t>b) přítomnosti nebezpečných částic v ovzduší,</w:t>
      </w:r>
    </w:p>
    <w:p w14:paraId="17D6D650" w14:textId="77777777" w:rsidR="007A2515" w:rsidRPr="00364116" w:rsidRDefault="007A2515" w:rsidP="007A2515">
      <w:pPr>
        <w:pStyle w:val="BAListbasic"/>
      </w:pPr>
      <w:r w:rsidRPr="00364116">
        <w:t>c) uvolňování emisí nebezpečných záření, zejména ionizujících,</w:t>
      </w:r>
    </w:p>
    <w:p w14:paraId="27E86BD8" w14:textId="77777777" w:rsidR="007A2515" w:rsidRPr="00364116" w:rsidRDefault="007A2515" w:rsidP="007A2515">
      <w:pPr>
        <w:pStyle w:val="BAListbasic"/>
      </w:pPr>
      <w:r w:rsidRPr="00364116">
        <w:t>d) nepříznivých účinků elektromagnetického záření,</w:t>
      </w:r>
    </w:p>
    <w:p w14:paraId="1A7DFA77" w14:textId="77777777" w:rsidR="007A2515" w:rsidRPr="00364116" w:rsidRDefault="007A2515" w:rsidP="007A2515">
      <w:pPr>
        <w:pStyle w:val="BAListbasic"/>
      </w:pPr>
      <w:r w:rsidRPr="00364116">
        <w:t>e) znečištění vzduchu, povrchových nebo podzemních vod a půdy,</w:t>
      </w:r>
    </w:p>
    <w:p w14:paraId="6DFE5529" w14:textId="77777777" w:rsidR="007A2515" w:rsidRPr="00364116" w:rsidRDefault="007A2515" w:rsidP="007A2515">
      <w:pPr>
        <w:pStyle w:val="BAListbasic"/>
      </w:pPr>
      <w:r w:rsidRPr="00364116">
        <w:t>f) nedostatečného zneškodňování odpadních vod a kouře,</w:t>
      </w:r>
    </w:p>
    <w:p w14:paraId="5115ECFF" w14:textId="77777777" w:rsidR="007A2515" w:rsidRPr="00364116" w:rsidRDefault="007A2515" w:rsidP="007A2515">
      <w:pPr>
        <w:pStyle w:val="BAListbasic"/>
      </w:pPr>
      <w:r w:rsidRPr="00364116">
        <w:t>g) nevhodného nakládání s odpady,</w:t>
      </w:r>
    </w:p>
    <w:p w14:paraId="5131CA14" w14:textId="77777777" w:rsidR="00C579ED" w:rsidRDefault="007A2515" w:rsidP="007A2515">
      <w:pPr>
        <w:pStyle w:val="BAListbasic"/>
      </w:pPr>
      <w:r w:rsidRPr="00364116">
        <w:lastRenderedPageBreak/>
        <w:t xml:space="preserve">h) výskytu vlhkosti ve stavebních konstrukcích nebo na povrchu stavebních </w:t>
      </w:r>
      <w:r>
        <w:t>konstrukcí</w:t>
      </w:r>
      <w:r w:rsidR="009E77AF">
        <w:t xml:space="preserve"> </w:t>
      </w:r>
      <w:r>
        <w:t>uvnitř</w:t>
      </w:r>
      <w:r w:rsidRPr="00364116">
        <w:t xml:space="preserve"> staveb,</w:t>
      </w:r>
    </w:p>
    <w:p w14:paraId="7E223A21" w14:textId="77777777" w:rsidR="00A27BB7" w:rsidRPr="00364116" w:rsidRDefault="007A2515" w:rsidP="007A2515">
      <w:pPr>
        <w:pStyle w:val="BAListbasic"/>
        <w:rPr>
          <w:highlight w:val="yellow"/>
        </w:rPr>
      </w:pPr>
      <w:r w:rsidRPr="00364116">
        <w:t>i) nedostatečných tepelně izolačních a zvukoizolačních vlastností podle charakteru užívaných místností</w:t>
      </w:r>
    </w:p>
    <w:p w14:paraId="021CEE2A" w14:textId="77777777" w:rsidR="003D356C" w:rsidRPr="00364116" w:rsidRDefault="003D356C" w:rsidP="003D356C">
      <w:pPr>
        <w:pStyle w:val="BAListbasic"/>
      </w:pPr>
      <w:r w:rsidRPr="00364116">
        <w:t>j) nevhodných světelně technických vlastností.</w:t>
      </w:r>
    </w:p>
    <w:p w14:paraId="2AE98392" w14:textId="77777777" w:rsidR="00A20EFA" w:rsidRPr="00364116" w:rsidRDefault="003D356C" w:rsidP="00455A7E">
      <w:pPr>
        <w:pStyle w:val="BABasictext"/>
      </w:pPr>
      <w:r w:rsidRPr="00364116">
        <w:t>Dále v souladu s nařízením vlády č. 361/2007 Sb., kterým se stanoví podmínky ochrany zdraví při práci, ve znění pozdějších předpisů, zejména část třetí, bude stavba navržena a následně provedena a užívána tak, aby byly splněny zde uvedené bližší hygienické požadavky na pracoviště a pracovní prostředí.</w:t>
      </w:r>
    </w:p>
    <w:p w14:paraId="5B69485D" w14:textId="77777777" w:rsidR="00075079" w:rsidRPr="00364116" w:rsidRDefault="00A20EFA" w:rsidP="003D356C">
      <w:pPr>
        <w:pStyle w:val="BABasictext"/>
        <w:rPr>
          <w:u w:val="single"/>
        </w:rPr>
      </w:pPr>
      <w:r w:rsidRPr="00364116">
        <w:rPr>
          <w:u w:val="single"/>
        </w:rPr>
        <w:t>Opatření proti šíření škodlivých látek</w:t>
      </w:r>
    </w:p>
    <w:p w14:paraId="7109FDD6" w14:textId="77777777" w:rsidR="00075079" w:rsidRPr="00364116" w:rsidRDefault="00075079" w:rsidP="00075079">
      <w:pPr>
        <w:pStyle w:val="BABasictext"/>
      </w:pPr>
      <w:r w:rsidRPr="00364116">
        <w:t>Pro omezení šíření pachů a event. škodlivin při provozu budovy mezi vnitřními prostorami bude snaha pomocí tlakových diferencí mezi jednotlivými prostorami v maximální možné míře potlačit šíření pachů či j</w:t>
      </w:r>
      <w:r w:rsidR="00455A7E" w:rsidRPr="00364116">
        <w:t>iný</w:t>
      </w:r>
      <w:r w:rsidRPr="00364116">
        <w:t>ch škodlivin po objektu. Proto odvod vzduchu bude převyšovat přívod vzduchu v následujících prostorách:</w:t>
      </w:r>
    </w:p>
    <w:p w14:paraId="275BE3B8" w14:textId="77777777" w:rsidR="00075079" w:rsidRPr="00364116" w:rsidRDefault="00455A7E" w:rsidP="00C579ED">
      <w:pPr>
        <w:pStyle w:val="BAListbasic"/>
      </w:pPr>
      <w:r w:rsidRPr="00364116">
        <w:t xml:space="preserve">- </w:t>
      </w:r>
      <w:r w:rsidR="00075079" w:rsidRPr="00364116">
        <w:t>sociální zázemí</w:t>
      </w:r>
    </w:p>
    <w:p w14:paraId="0B3BCFC1" w14:textId="77777777" w:rsidR="00075079" w:rsidRPr="00364116" w:rsidRDefault="00455A7E" w:rsidP="00C579ED">
      <w:pPr>
        <w:pStyle w:val="BAListbasic"/>
      </w:pPr>
      <w:r w:rsidRPr="00364116">
        <w:t xml:space="preserve">- </w:t>
      </w:r>
      <w:r w:rsidR="00075079" w:rsidRPr="00364116">
        <w:t>kuchyně a gastronomick</w:t>
      </w:r>
      <w:r w:rsidRPr="00364116">
        <w:t>é</w:t>
      </w:r>
      <w:r w:rsidR="0097765E">
        <w:t xml:space="preserve"> </w:t>
      </w:r>
      <w:r w:rsidRPr="00364116">
        <w:t>provozy</w:t>
      </w:r>
    </w:p>
    <w:p w14:paraId="109DE4A6" w14:textId="77777777" w:rsidR="00075079" w:rsidRPr="00364116" w:rsidRDefault="00455A7E" w:rsidP="00C579ED">
      <w:pPr>
        <w:pStyle w:val="BAListbasic"/>
      </w:pPr>
      <w:r w:rsidRPr="00364116">
        <w:t xml:space="preserve">- </w:t>
      </w:r>
      <w:r w:rsidR="00075079" w:rsidRPr="00364116">
        <w:t>technické prostory a zázemí navazující na pracovní či pobytové prostory</w:t>
      </w:r>
    </w:p>
    <w:p w14:paraId="14597D5D" w14:textId="77777777" w:rsidR="00075079" w:rsidRPr="00364116" w:rsidRDefault="00455A7E" w:rsidP="00C579ED">
      <w:pPr>
        <w:pStyle w:val="BAListbasic"/>
      </w:pPr>
      <w:r w:rsidRPr="00364116">
        <w:t xml:space="preserve">- </w:t>
      </w:r>
      <w:r w:rsidR="00075079" w:rsidRPr="00364116">
        <w:t>laboratoře</w:t>
      </w:r>
    </w:p>
    <w:p w14:paraId="482B1015" w14:textId="77777777" w:rsidR="00075079" w:rsidRPr="00364116" w:rsidRDefault="00455A7E" w:rsidP="00C579ED">
      <w:pPr>
        <w:pStyle w:val="BAListbasic"/>
      </w:pPr>
      <w:r w:rsidRPr="00364116">
        <w:t xml:space="preserve">- </w:t>
      </w:r>
      <w:r w:rsidR="00075079" w:rsidRPr="00364116">
        <w:t xml:space="preserve">laboratoře s chemickými digestořemi </w:t>
      </w:r>
    </w:p>
    <w:p w14:paraId="3714D16B" w14:textId="77777777" w:rsidR="00075079" w:rsidRPr="00364116" w:rsidRDefault="00455A7E" w:rsidP="00C579ED">
      <w:pPr>
        <w:pStyle w:val="BAListbasic"/>
      </w:pPr>
      <w:r w:rsidRPr="00364116">
        <w:t xml:space="preserve">- </w:t>
      </w:r>
      <w:r w:rsidR="00075079" w:rsidRPr="00364116">
        <w:t>speciální provozy</w:t>
      </w:r>
    </w:p>
    <w:p w14:paraId="34B2BCE7" w14:textId="77777777" w:rsidR="00075079" w:rsidRPr="00364116" w:rsidRDefault="00455A7E" w:rsidP="00C579ED">
      <w:pPr>
        <w:pStyle w:val="BAListbasic"/>
      </w:pPr>
      <w:r w:rsidRPr="00364116">
        <w:t xml:space="preserve">- </w:t>
      </w:r>
      <w:r w:rsidR="00075079" w:rsidRPr="00364116">
        <w:t xml:space="preserve">některé části vivária </w:t>
      </w:r>
    </w:p>
    <w:p w14:paraId="4805CB40" w14:textId="77777777" w:rsidR="00075079" w:rsidRPr="00364116" w:rsidRDefault="00075079" w:rsidP="00075079">
      <w:pPr>
        <w:pStyle w:val="BABasictext"/>
      </w:pPr>
      <w:r w:rsidRPr="00364116">
        <w:t>Pro správnou funkci odsávání vzduchu z těchto prostor budou provedeny přefuky pro možnost proudění vzduchu z prostor s přebytkem přívodu čerstvého vzduchu.</w:t>
      </w:r>
    </w:p>
    <w:p w14:paraId="21532E38" w14:textId="77777777" w:rsidR="00C579ED" w:rsidRDefault="00075079" w:rsidP="00075079">
      <w:pPr>
        <w:pStyle w:val="BABasictext"/>
        <w:rPr>
          <w:i/>
        </w:rPr>
      </w:pPr>
      <w:r w:rsidRPr="00C579ED">
        <w:rPr>
          <w:i/>
        </w:rPr>
        <w:t>Poznámka:</w:t>
      </w:r>
    </w:p>
    <w:p w14:paraId="0F20D744" w14:textId="77777777" w:rsidR="00075079" w:rsidRPr="00C579ED" w:rsidRDefault="00075079" w:rsidP="00075079">
      <w:pPr>
        <w:pStyle w:val="BABasictext"/>
        <w:rPr>
          <w:i/>
        </w:rPr>
      </w:pPr>
      <w:r w:rsidRPr="00C579ED">
        <w:rPr>
          <w:i/>
        </w:rPr>
        <w:t>Výše uvedené zásady neplatí pro prostory, které budou definované jako „čisté“ s garantovanou čistotou vnitřního prostředí.</w:t>
      </w:r>
    </w:p>
    <w:p w14:paraId="79EEF2AA" w14:textId="77777777" w:rsidR="00075079" w:rsidRPr="00364116" w:rsidRDefault="00A20EFA" w:rsidP="00A20EFA">
      <w:pPr>
        <w:pStyle w:val="BABasictext"/>
        <w:rPr>
          <w:u w:val="single"/>
        </w:rPr>
      </w:pPr>
      <w:r w:rsidRPr="00364116">
        <w:rPr>
          <w:u w:val="single"/>
        </w:rPr>
        <w:t>Opatření proti šíření hluku a vibrací</w:t>
      </w:r>
    </w:p>
    <w:p w14:paraId="5EE04EFB" w14:textId="77777777" w:rsidR="00075079" w:rsidRPr="00364116" w:rsidRDefault="00075079" w:rsidP="00075079">
      <w:pPr>
        <w:pStyle w:val="BABasictext"/>
      </w:pPr>
      <w:r w:rsidRPr="00364116">
        <w:t>Z důvodu zabránění přenosu vibrací do stavebních konstrukcí od technických zařízení, jsou předpokládána následující antivibrační opatření:</w:t>
      </w:r>
    </w:p>
    <w:p w14:paraId="5E42CA53" w14:textId="77777777" w:rsidR="00075079" w:rsidRPr="00364116" w:rsidRDefault="00455A7E" w:rsidP="00C579ED">
      <w:pPr>
        <w:pStyle w:val="BAListbasic"/>
      </w:pPr>
      <w:r w:rsidRPr="00364116">
        <w:t xml:space="preserve">- </w:t>
      </w:r>
      <w:r w:rsidR="00075079" w:rsidRPr="00364116">
        <w:t>zařízení, která jsou zdrojem nežádoucích vibrací a otřesů budou uložena na kovových, či pryžových izolátorech chvění</w:t>
      </w:r>
    </w:p>
    <w:p w14:paraId="4358B582" w14:textId="77777777" w:rsidR="00075079" w:rsidRPr="00364116" w:rsidRDefault="00455A7E" w:rsidP="00C579ED">
      <w:pPr>
        <w:pStyle w:val="BAListbasic"/>
      </w:pPr>
      <w:r w:rsidRPr="00364116">
        <w:t xml:space="preserve">- </w:t>
      </w:r>
      <w:r w:rsidR="00075079" w:rsidRPr="00364116">
        <w:t>potrubí budou na závěsech od stavební konstrukce pružně oddělen</w:t>
      </w:r>
      <w:r w:rsidRPr="00364116">
        <w:t>a</w:t>
      </w:r>
      <w:r w:rsidR="00075079" w:rsidRPr="00364116">
        <w:t>, jednotky, ventilátory a čerpadla budou od potrubní sítě odděleny pružnými dilatačními prvky</w:t>
      </w:r>
    </w:p>
    <w:p w14:paraId="3D381085" w14:textId="77777777" w:rsidR="00075079" w:rsidRPr="00364116" w:rsidRDefault="00455A7E" w:rsidP="00C579ED">
      <w:pPr>
        <w:pStyle w:val="BAListbasic"/>
      </w:pPr>
      <w:r w:rsidRPr="00364116">
        <w:t xml:space="preserve">- </w:t>
      </w:r>
      <w:r w:rsidR="00075079" w:rsidRPr="00364116">
        <w:t>sokly ve strojovnách a na střeše pod klimatizačními skříňovými ventilátory a větracími jednotkami, chladícími jednotkami a čerpadly budou provedeny jako plovoucí</w:t>
      </w:r>
    </w:p>
    <w:p w14:paraId="2ADEA56B" w14:textId="77777777" w:rsidR="00075079" w:rsidRPr="00364116" w:rsidRDefault="00455A7E" w:rsidP="00C579ED">
      <w:pPr>
        <w:pStyle w:val="BAListbasic"/>
      </w:pPr>
      <w:r w:rsidRPr="00364116">
        <w:t xml:space="preserve">- </w:t>
      </w:r>
      <w:r w:rsidR="00075079" w:rsidRPr="00364116">
        <w:t>v prostupech stavebních konstrukcí bude vzduchotechnické a ostatní potrubí od stavební konstrukce pružně odděleno (např. obalením pružným materiálem)</w:t>
      </w:r>
    </w:p>
    <w:p w14:paraId="3A7CD150" w14:textId="77777777" w:rsidR="00075079" w:rsidRPr="00364116" w:rsidRDefault="00455A7E" w:rsidP="00C579ED">
      <w:pPr>
        <w:pStyle w:val="BAListbasic"/>
      </w:pPr>
      <w:r w:rsidRPr="00364116">
        <w:t xml:space="preserve">- </w:t>
      </w:r>
      <w:r w:rsidR="00075079" w:rsidRPr="00364116">
        <w:t>stěny výtahových šachet budou od okolních nosných konstrukcí akusticky odděleny.</w:t>
      </w:r>
    </w:p>
    <w:p w14:paraId="6176C2ED" w14:textId="77777777" w:rsidR="00075079" w:rsidRPr="00364116" w:rsidRDefault="00075079" w:rsidP="00075079">
      <w:pPr>
        <w:pStyle w:val="BABasictext"/>
      </w:pPr>
      <w:r w:rsidRPr="00364116">
        <w:t>Dále pro snížení vlastní hlučnosti zařízení budou přijata následující opatření:</w:t>
      </w:r>
    </w:p>
    <w:p w14:paraId="2420E846" w14:textId="77777777" w:rsidR="00075079" w:rsidRPr="00364116" w:rsidRDefault="00455A7E" w:rsidP="00C579ED">
      <w:pPr>
        <w:pStyle w:val="BAListbasic"/>
      </w:pPr>
      <w:r w:rsidRPr="00364116">
        <w:t xml:space="preserve">- </w:t>
      </w:r>
      <w:r w:rsidR="00075079" w:rsidRPr="00364116">
        <w:t>do potrubních sítí a vzduchotechnických kanálů budou umístěny tlumiče hluku, přičemž hluk bude eliminován v místě zdroje tzn., že tlumiče budou umisťovány v těsné blízkosti ventilátorů či větracích jednotek</w:t>
      </w:r>
    </w:p>
    <w:p w14:paraId="1D7B87AB" w14:textId="77777777" w:rsidR="00075079" w:rsidRPr="00364116" w:rsidRDefault="00455A7E" w:rsidP="00C579ED">
      <w:pPr>
        <w:pStyle w:val="BAListbasic"/>
      </w:pPr>
      <w:r w:rsidRPr="00364116">
        <w:t xml:space="preserve">- </w:t>
      </w:r>
      <w:r w:rsidR="00075079" w:rsidRPr="00364116">
        <w:t>zařízení budou dimenzována ve středních partií výkonových polí i pro maximální průtok</w:t>
      </w:r>
    </w:p>
    <w:p w14:paraId="2710747A" w14:textId="77777777" w:rsidR="00A20EFA" w:rsidRPr="00364116" w:rsidRDefault="00A20EFA" w:rsidP="00A20EFA">
      <w:pPr>
        <w:pStyle w:val="BABasictext"/>
      </w:pPr>
      <w:r w:rsidRPr="00364116">
        <w:rPr>
          <w:u w:val="single"/>
        </w:rPr>
        <w:t>Opatření proti kontaminaci odpadních vod</w:t>
      </w:r>
    </w:p>
    <w:p w14:paraId="3D513F7E" w14:textId="77777777" w:rsidR="00A20EFA" w:rsidRPr="00364116" w:rsidRDefault="00A20EFA" w:rsidP="00A20EFA">
      <w:pPr>
        <w:pStyle w:val="BABasictext"/>
      </w:pPr>
      <w:r w:rsidRPr="00364116">
        <w:t xml:space="preserve">Vzhledem k navrhovaným speciálním technologickým provozům v objektu bude součástí domovních rozvodů kanalizace i odvádění těchto odpadních vod. V rámci ochrany </w:t>
      </w:r>
      <w:r w:rsidRPr="00364116">
        <w:lastRenderedPageBreak/>
        <w:t>kanalizace proti možnému odvádění nestandartních odpadních vod budou zajištěna a navržena následující opatření:</w:t>
      </w:r>
    </w:p>
    <w:p w14:paraId="70FD9013" w14:textId="77777777" w:rsidR="00A20EFA" w:rsidRPr="00364116" w:rsidRDefault="00BD15C4" w:rsidP="00C579ED">
      <w:pPr>
        <w:pStyle w:val="BAListbasic"/>
      </w:pPr>
      <w:r w:rsidRPr="00364116">
        <w:t xml:space="preserve">- </w:t>
      </w:r>
      <w:r w:rsidR="00A20EFA" w:rsidRPr="00364116">
        <w:t>opatřením proti kontaminaci odpadních vod nebezpečnými chemikáliemi bude provozní řád jednotlivých laboratoří</w:t>
      </w:r>
    </w:p>
    <w:p w14:paraId="4A8D17CC" w14:textId="77777777" w:rsidR="00A20EFA" w:rsidRPr="00364116" w:rsidRDefault="00BD15C4" w:rsidP="00C579ED">
      <w:pPr>
        <w:pStyle w:val="BAListbasic"/>
      </w:pPr>
      <w:r w:rsidRPr="00364116">
        <w:t xml:space="preserve">- </w:t>
      </w:r>
      <w:r w:rsidR="00A20EFA" w:rsidRPr="00364116">
        <w:t xml:space="preserve">chemikálie mísitelné s </w:t>
      </w:r>
      <w:r w:rsidR="00B85592" w:rsidRPr="00364116">
        <w:t xml:space="preserve">vodou – </w:t>
      </w:r>
      <w:r w:rsidR="003D0FBA" w:rsidRPr="00364116">
        <w:t xml:space="preserve">budou </w:t>
      </w:r>
      <w:r w:rsidR="00B85592" w:rsidRPr="00364116">
        <w:t>v</w:t>
      </w:r>
      <w:r w:rsidR="00A20EFA" w:rsidRPr="00364116">
        <w:t xml:space="preserve"> omezeném množství vypouštěny do odpadu (před odtokem těchto odpadních vod z objektu dojde v objektové kanalizaci k výraznému zředění dalšími splaškovými vodami)</w:t>
      </w:r>
    </w:p>
    <w:p w14:paraId="21D6C05B" w14:textId="77777777" w:rsidR="00A20EFA" w:rsidRPr="00364116" w:rsidRDefault="00BD15C4" w:rsidP="00C579ED">
      <w:pPr>
        <w:pStyle w:val="BAListbasic"/>
      </w:pPr>
      <w:r w:rsidRPr="00364116">
        <w:t xml:space="preserve">- </w:t>
      </w:r>
      <w:r w:rsidR="00A20EFA" w:rsidRPr="00364116">
        <w:t xml:space="preserve">chemikálie nemísitelné s </w:t>
      </w:r>
      <w:r w:rsidR="00B85592" w:rsidRPr="00364116">
        <w:t>vodou – budou</w:t>
      </w:r>
      <w:r w:rsidR="00A20EFA" w:rsidRPr="00364116">
        <w:t xml:space="preserve"> schraňovány na pracovišti a následně předány do chem</w:t>
      </w:r>
      <w:r w:rsidR="003D0FBA" w:rsidRPr="00364116">
        <w:t>ického</w:t>
      </w:r>
      <w:r w:rsidR="00A20EFA" w:rsidRPr="00364116">
        <w:t xml:space="preserve"> skladu k likvidaci specializovanou firmou</w:t>
      </w:r>
    </w:p>
    <w:p w14:paraId="469E3554" w14:textId="77777777" w:rsidR="00A20EFA" w:rsidRPr="00364116" w:rsidRDefault="00BD15C4" w:rsidP="00C579ED">
      <w:pPr>
        <w:pStyle w:val="BAListbasic"/>
      </w:pPr>
      <w:r w:rsidRPr="00364116">
        <w:t xml:space="preserve">- </w:t>
      </w:r>
      <w:r w:rsidR="00A20EFA" w:rsidRPr="00364116">
        <w:t>na objektové kanalizaci budou zřízena místa pro kontrolní odběr vzorků z vypouštěných vod</w:t>
      </w:r>
    </w:p>
    <w:p w14:paraId="3E70C24A" w14:textId="77777777" w:rsidR="00075079" w:rsidRPr="00364116" w:rsidRDefault="00BD15C4" w:rsidP="00C579ED">
      <w:pPr>
        <w:pStyle w:val="BAListbasic"/>
      </w:pPr>
      <w:r w:rsidRPr="00364116">
        <w:t xml:space="preserve">- </w:t>
      </w:r>
      <w:r w:rsidR="00A20EFA" w:rsidRPr="00364116">
        <w:t>odpadní vody ze speciálních provozů (pitevny, BSL3) budou před vypouštěním do objektové kanalizace dekontaminovány procesem chemické nebo fyzikální (tepelné) dekontaminace</w:t>
      </w:r>
    </w:p>
    <w:p w14:paraId="06DA6482" w14:textId="77777777" w:rsidR="006E649E" w:rsidRPr="00364116" w:rsidRDefault="006E649E" w:rsidP="00B921B7">
      <w:pPr>
        <w:pStyle w:val="BALevel3"/>
      </w:pPr>
      <w:bookmarkStart w:id="1805" w:name="_Toc36077154"/>
      <w:bookmarkStart w:id="1806" w:name="_Toc36244420"/>
      <w:bookmarkStart w:id="1807" w:name="_Toc36555435"/>
      <w:r w:rsidRPr="00364116">
        <w:t>Zásady ochrany stavby před negativními účinky vnějšího prostředí</w:t>
      </w:r>
      <w:bookmarkEnd w:id="1805"/>
      <w:bookmarkEnd w:id="1806"/>
      <w:bookmarkEnd w:id="1807"/>
    </w:p>
    <w:p w14:paraId="034E779E" w14:textId="77777777" w:rsidR="00036B17" w:rsidRPr="00364116" w:rsidRDefault="00036B17" w:rsidP="00036B17">
      <w:pPr>
        <w:pStyle w:val="BALevel4"/>
      </w:pPr>
      <w:bookmarkStart w:id="1808" w:name="_Toc36077155"/>
      <w:bookmarkStart w:id="1809" w:name="_Toc36244421"/>
      <w:bookmarkStart w:id="1810" w:name="_Toc36555436"/>
      <w:r w:rsidRPr="00364116">
        <w:t>Ochrana před pronikáním radonu z podloží</w:t>
      </w:r>
      <w:bookmarkEnd w:id="1808"/>
      <w:bookmarkEnd w:id="1809"/>
      <w:bookmarkEnd w:id="1810"/>
    </w:p>
    <w:p w14:paraId="744F9833" w14:textId="77777777" w:rsidR="003D2B58" w:rsidRPr="00364116" w:rsidRDefault="005A47DD" w:rsidP="003D2B58">
      <w:pPr>
        <w:pStyle w:val="BABasictext"/>
      </w:pPr>
      <w:r w:rsidRPr="00364116">
        <w:t xml:space="preserve">Podle </w:t>
      </w:r>
      <w:r w:rsidR="00D757D5" w:rsidRPr="00364116">
        <w:t xml:space="preserve">radonového </w:t>
      </w:r>
      <w:r w:rsidRPr="00364116">
        <w:t xml:space="preserve">průzkumu </w:t>
      </w:r>
      <w:r w:rsidR="00E564EC" w:rsidRPr="00364116">
        <w:t>[b-1]</w:t>
      </w:r>
      <w:r w:rsidR="003D7A25" w:rsidRPr="00364116">
        <w:t xml:space="preserve"> a [b-28]</w:t>
      </w:r>
      <w:r w:rsidR="003D2B58" w:rsidRPr="00364116">
        <w:t>způsob ochrany stanoví ČSN 73 0601:2006 Ochrana staveb proti radonu z podloží.</w:t>
      </w:r>
    </w:p>
    <w:p w14:paraId="2C8ED863" w14:textId="77777777" w:rsidR="003D2B58" w:rsidRPr="00364116" w:rsidRDefault="003D2B58" w:rsidP="003D2B58">
      <w:pPr>
        <w:pStyle w:val="BABasictext"/>
      </w:pPr>
      <w:r w:rsidRPr="00364116">
        <w:t>Při umísťování nových staveb na pozemku se středním radonovým indexem je vyžadováno provedení všech konstrukcí v přímém kontaktu s podložím v 1. kategorii těsnosti, tj. s protiradonovou izolací, která zároveň splňuje funkci hydroizolace.</w:t>
      </w:r>
    </w:p>
    <w:p w14:paraId="7F10221B" w14:textId="77777777" w:rsidR="003D2B58" w:rsidRPr="00364116" w:rsidRDefault="003D2B58" w:rsidP="003D2B58">
      <w:pPr>
        <w:pStyle w:val="BABasictext"/>
      </w:pPr>
      <w:r w:rsidRPr="00364116">
        <w:t>V objektech, v jejichž kontaktních podlažích budou umísťovány nepobytové prostory (garáže, sklepy apod.), může být protiradonová izolace v kontaktních konstrukcích nahrazena běžnou hydroizolaci, navrženou podle hydrogeologických poměrů (kontaktní konstrukce 2. kategorie těsnosti). Zároveň však musí být splněny následující podmínky:</w:t>
      </w:r>
    </w:p>
    <w:p w14:paraId="28F96557" w14:textId="77777777" w:rsidR="003D2B58" w:rsidRPr="00364116" w:rsidRDefault="003D2B58" w:rsidP="00A46716">
      <w:pPr>
        <w:pStyle w:val="BAListbasic"/>
      </w:pPr>
      <w:r w:rsidRPr="00364116">
        <w:t>a) ve všech místech kontaktního podlaží musí být zajištěna spolehlivá výměna vzduchu během celého roku,</w:t>
      </w:r>
    </w:p>
    <w:p w14:paraId="02B17414" w14:textId="77777777" w:rsidR="003D2B58" w:rsidRPr="00364116" w:rsidRDefault="003D2B58" w:rsidP="00A46716">
      <w:pPr>
        <w:pStyle w:val="BAListbasic"/>
      </w:pPr>
      <w:r w:rsidRPr="00364116">
        <w:t>b) stropní konstrukce nad kontaktním podlažím musí být alespoň 3. kategorie těsnosti s utěsněnými prostupy,</w:t>
      </w:r>
    </w:p>
    <w:p w14:paraId="6CBEE2F4" w14:textId="77777777" w:rsidR="000C2FD7" w:rsidRPr="00364116" w:rsidRDefault="003D2B58" w:rsidP="00A46716">
      <w:pPr>
        <w:pStyle w:val="BAListbasic"/>
      </w:pPr>
      <w:r w:rsidRPr="00364116">
        <w:t>c) vstupy do kontaktního podlaží musí být opatřeny dveřmi v těsném provedení s automatickým zavíráním.</w:t>
      </w:r>
    </w:p>
    <w:p w14:paraId="7215939D" w14:textId="77777777" w:rsidR="00036B17" w:rsidRPr="00364116" w:rsidRDefault="00036B17" w:rsidP="00036B17">
      <w:pPr>
        <w:pStyle w:val="BALevel4"/>
      </w:pPr>
      <w:bookmarkStart w:id="1811" w:name="_Toc36077156"/>
      <w:bookmarkStart w:id="1812" w:name="_Toc36244422"/>
      <w:bookmarkStart w:id="1813" w:name="_Toc36555437"/>
      <w:r w:rsidRPr="00364116">
        <w:t>Ochrana před bludnými proudy</w:t>
      </w:r>
      <w:bookmarkEnd w:id="1811"/>
      <w:bookmarkEnd w:id="1812"/>
      <w:bookmarkEnd w:id="1813"/>
    </w:p>
    <w:p w14:paraId="40CCF13C" w14:textId="77777777" w:rsidR="00D757D5" w:rsidRPr="00364116" w:rsidRDefault="00D757D5" w:rsidP="00D757D5">
      <w:pPr>
        <w:pStyle w:val="BABasictext"/>
      </w:pPr>
      <w:r w:rsidRPr="00364116">
        <w:t>Z výsledků měření provedených v rámci základního korozního průzkumu [b-11] vyplývá, že riziko korozního namáhání železobetonové stavby je minimální a není třeba navrhovat zvýšená ochranná opatření snižující působení bludných proudů.</w:t>
      </w:r>
    </w:p>
    <w:p w14:paraId="114F66BD" w14:textId="77777777" w:rsidR="00D757D5" w:rsidRPr="00364116" w:rsidRDefault="00D757D5" w:rsidP="00D757D5">
      <w:pPr>
        <w:pStyle w:val="BABasictext"/>
      </w:pPr>
      <w:r w:rsidRPr="00364116">
        <w:t>Při zpracování projektové dokumentace zejména spodní stavby objektu bude projektant stavební části pro návrh ochranných opatření vycházet z platné normy – ČSN EN 50 162, příloha NA, resp. technických podmínek TP 124 MD ČR “Základní ochranná opatření pro omezení vlivu bludných proudů na mostní objekty a ostatní betonové konstrukce pozemních komunikací” (účinnost 1.1.2009).</w:t>
      </w:r>
    </w:p>
    <w:p w14:paraId="2E250F44" w14:textId="77777777" w:rsidR="008B596A" w:rsidRPr="00364116" w:rsidRDefault="00D757D5" w:rsidP="008B596A">
      <w:pPr>
        <w:pStyle w:val="BABasictext"/>
      </w:pPr>
      <w:r w:rsidRPr="00364116">
        <w:t>Podrobně viz podklad [b-11] (podle seznamu projekčních podkladů v průvodní zprávě).</w:t>
      </w:r>
    </w:p>
    <w:p w14:paraId="5EC77CCB" w14:textId="77777777" w:rsidR="00036B17" w:rsidRPr="00364116" w:rsidRDefault="00036B17" w:rsidP="00036B17">
      <w:pPr>
        <w:pStyle w:val="BALevel4"/>
      </w:pPr>
      <w:bookmarkStart w:id="1814" w:name="_Toc36077157"/>
      <w:bookmarkStart w:id="1815" w:name="_Toc36244423"/>
      <w:bookmarkStart w:id="1816" w:name="_Toc36555438"/>
      <w:r w:rsidRPr="00364116">
        <w:t>Ochr</w:t>
      </w:r>
      <w:r w:rsidR="0041140D" w:rsidRPr="00364116">
        <w:t>ana před technickou seizmicitou</w:t>
      </w:r>
      <w:bookmarkEnd w:id="1814"/>
      <w:bookmarkEnd w:id="1815"/>
      <w:bookmarkEnd w:id="1816"/>
    </w:p>
    <w:p w14:paraId="260B5077" w14:textId="4333D73F" w:rsidR="00063AFD" w:rsidRPr="00364116" w:rsidRDefault="00063AFD" w:rsidP="00063AFD">
      <w:pPr>
        <w:pStyle w:val="BABasictext"/>
      </w:pPr>
      <w:r w:rsidRPr="00364116">
        <w:t>Bude řešeno v dalších projektových stupních.</w:t>
      </w:r>
      <w:r w:rsidR="00431034">
        <w:t xml:space="preserve"> </w:t>
      </w:r>
      <w:commentRangeStart w:id="1817"/>
      <w:r w:rsidR="00431034">
        <w:t>Jedná se o návrh dilatovaných základů pro přístroje, které zajišťují přesná měření a nesmí být ovlivňované vnějšími vlivy. Dále budou řešené základy pro technologické vybavení objektu, které by mohlo vnášet nežádoucí účinky do konstrukce.</w:t>
      </w:r>
      <w:r w:rsidR="0052187B">
        <w:t xml:space="preserve"> Bude řešené na základě konkrétnější </w:t>
      </w:r>
      <w:r w:rsidR="0044000A">
        <w:t xml:space="preserve">specifikace </w:t>
      </w:r>
      <w:r w:rsidR="0052187B">
        <w:t>vybavení.</w:t>
      </w:r>
      <w:commentRangeEnd w:id="1817"/>
      <w:r w:rsidR="00D20A3E">
        <w:rPr>
          <w:rStyle w:val="Odkaznakoment"/>
        </w:rPr>
        <w:commentReference w:id="1817"/>
      </w:r>
    </w:p>
    <w:p w14:paraId="1B1A9B1B" w14:textId="77777777" w:rsidR="00036B17" w:rsidRPr="00364116" w:rsidRDefault="0041140D" w:rsidP="00036B17">
      <w:pPr>
        <w:pStyle w:val="BALevel4"/>
      </w:pPr>
      <w:bookmarkStart w:id="1818" w:name="_Toc36077158"/>
      <w:bookmarkStart w:id="1819" w:name="_Toc36244424"/>
      <w:bookmarkStart w:id="1820" w:name="_Toc36555439"/>
      <w:r w:rsidRPr="00364116">
        <w:t>Ochrana před hlukem</w:t>
      </w:r>
      <w:bookmarkEnd w:id="1818"/>
      <w:bookmarkEnd w:id="1819"/>
      <w:bookmarkEnd w:id="1820"/>
    </w:p>
    <w:p w14:paraId="66BD2549" w14:textId="32243733" w:rsidR="00BD6372" w:rsidRPr="00364116" w:rsidRDefault="00253E82" w:rsidP="002668ED">
      <w:pPr>
        <w:pStyle w:val="BABasictext"/>
      </w:pPr>
      <w:r w:rsidRPr="00364116">
        <w:t xml:space="preserve">Před hlukem </w:t>
      </w:r>
      <w:r w:rsidR="002668ED" w:rsidRPr="00364116">
        <w:t xml:space="preserve">bude kromě splnění </w:t>
      </w:r>
      <w:r w:rsidR="006D3E1B" w:rsidRPr="00364116">
        <w:t xml:space="preserve">obvyklých </w:t>
      </w:r>
      <w:r w:rsidR="002668ED" w:rsidRPr="00364116">
        <w:t xml:space="preserve">normových požadavků pro chráněné prostory </w:t>
      </w:r>
      <w:r w:rsidR="002668ED" w:rsidRPr="00364116">
        <w:lastRenderedPageBreak/>
        <w:t xml:space="preserve">staveb </w:t>
      </w:r>
      <w:r w:rsidR="006D3E1B" w:rsidRPr="00364116">
        <w:t xml:space="preserve">v dalších stupních </w:t>
      </w:r>
      <w:r w:rsidR="002668ED" w:rsidRPr="00364116">
        <w:t xml:space="preserve">se </w:t>
      </w:r>
      <w:r w:rsidR="006D3E1B" w:rsidRPr="00364116">
        <w:t xml:space="preserve">zvláštním zřetelem přistupováno k provozu vivária (laboratorní zvířata jsou citlivá na hluk a vibrace) a laboratoří </w:t>
      </w:r>
      <w:r w:rsidR="00D26B30">
        <w:t>core facilities</w:t>
      </w:r>
      <w:r w:rsidR="00BD6372" w:rsidRPr="00364116">
        <w:t>.</w:t>
      </w:r>
      <w:r w:rsidR="008C517A">
        <w:t xml:space="preserve"> </w:t>
      </w:r>
      <w:commentRangeStart w:id="1821"/>
      <w:r w:rsidR="008C517A">
        <w:t>Stěny budou navržené z akustického zdiva podle akustických požadavků na provoz.</w:t>
      </w:r>
      <w:commentRangeEnd w:id="1821"/>
      <w:r w:rsidR="008C517A">
        <w:rPr>
          <w:rStyle w:val="Odkaznakoment"/>
        </w:rPr>
        <w:commentReference w:id="1821"/>
      </w:r>
    </w:p>
    <w:p w14:paraId="014C507E" w14:textId="36D561AE" w:rsidR="002668ED" w:rsidRPr="00364116" w:rsidRDefault="002668ED" w:rsidP="002668ED">
      <w:pPr>
        <w:pStyle w:val="BABasictext"/>
      </w:pPr>
      <w:r w:rsidRPr="00364116">
        <w:t xml:space="preserve">Kromě obvyklých zdrojů hluku (hluk z autodopravy, hluk od technologie) bude stavba několikrát denně zatížena hlukem </w:t>
      </w:r>
      <w:r w:rsidR="00E1332B" w:rsidRPr="00364116">
        <w:t xml:space="preserve">a vibracemi </w:t>
      </w:r>
      <w:r w:rsidRPr="00364116">
        <w:t xml:space="preserve">z provozu heliportu na střeše emergency v areálu FNHK. Vzhledem k tomu, že se jedná o existující limit území, </w:t>
      </w:r>
      <w:r w:rsidR="00E1332B" w:rsidRPr="00364116">
        <w:t xml:space="preserve">je jako základní způsob ochrany </w:t>
      </w:r>
      <w:r w:rsidR="00B911B8" w:rsidRPr="00364116">
        <w:t xml:space="preserve">zvoleno zónování budovy </w:t>
      </w:r>
      <w:r w:rsidR="00B1013C">
        <w:t>MEPHARED 2</w:t>
      </w:r>
      <w:r w:rsidR="00B911B8" w:rsidRPr="00364116">
        <w:t xml:space="preserve">. Laboratorní prostory a prostory </w:t>
      </w:r>
      <w:r w:rsidR="00D26B30">
        <w:t>core facilities</w:t>
      </w:r>
      <w:r w:rsidR="00B911B8" w:rsidRPr="00364116">
        <w:t>, které jsou na krátkodobý hluk a vibrace nejcitlivější, jsou soustředěny na odvrácené straně budovy. U prostor na straně budovy přilehlé k heliportu, je s ohledem na rozumné náklady na výstavbu třeba počítat s nevyhnutelným krátkodobým ovlivněním provozu v časech přistávání a vzletu vrtulníků.</w:t>
      </w:r>
    </w:p>
    <w:p w14:paraId="67B8A59F" w14:textId="77777777" w:rsidR="00036B17" w:rsidRPr="00364116" w:rsidRDefault="0041140D" w:rsidP="00036B17">
      <w:pPr>
        <w:pStyle w:val="BALevel4"/>
      </w:pPr>
      <w:bookmarkStart w:id="1822" w:name="_Toc36077159"/>
      <w:bookmarkStart w:id="1823" w:name="_Toc36244425"/>
      <w:bookmarkStart w:id="1824" w:name="_Toc36555440"/>
      <w:r w:rsidRPr="00364116">
        <w:t>Protipovodňová opatření</w:t>
      </w:r>
      <w:bookmarkEnd w:id="1822"/>
      <w:bookmarkEnd w:id="1823"/>
      <w:bookmarkEnd w:id="1824"/>
    </w:p>
    <w:p w14:paraId="31B6B947" w14:textId="77777777" w:rsidR="00D607C2" w:rsidRPr="00364116" w:rsidRDefault="00D607C2" w:rsidP="00D607C2">
      <w:pPr>
        <w:pStyle w:val="BABasictext"/>
      </w:pPr>
      <w:r w:rsidRPr="00364116">
        <w:t xml:space="preserve">Podle studie protipovodňového stavu lokality </w:t>
      </w:r>
      <w:r w:rsidRPr="00480CCF">
        <w:t>[b-16]</w:t>
      </w:r>
      <w:r w:rsidRPr="00364116">
        <w:t xml:space="preserve"> při přirozené povodni nedojde k přelití ochranné levobřežní hráze Labe, Vzhledem k této skutečnosti </w:t>
      </w:r>
      <w:r w:rsidR="00A75AAD" w:rsidRPr="00364116">
        <w:t>se doporučují</w:t>
      </w:r>
      <w:r w:rsidRPr="00364116">
        <w:t xml:space="preserve"> protipovodňová opatření v podzemním podlaží, která budou chránit objekt proti zpětnému vzdutí z kanalizačního systému jak splaškové, tak dešťové kanalizace, a případnému účinku vnitřních vod (zajištění operativního mobilního čerpání průsakových či jiných vod akumulovaných v podzemním podlaží apod.).</w:t>
      </w:r>
    </w:p>
    <w:p w14:paraId="49EEA90A" w14:textId="77777777" w:rsidR="00F34BDB" w:rsidRPr="00364116" w:rsidRDefault="00D607C2" w:rsidP="00F34BDB">
      <w:pPr>
        <w:pStyle w:val="BABasictext"/>
      </w:pPr>
      <w:r w:rsidRPr="00364116">
        <w:t>Podrobně viz podklad [b-16] (podle seznamu projekčních podkladů v průvodní zprávě).</w:t>
      </w:r>
    </w:p>
    <w:p w14:paraId="63D7D313" w14:textId="77777777" w:rsidR="00036B17" w:rsidRPr="00364116" w:rsidRDefault="00036B17" w:rsidP="00036B17">
      <w:pPr>
        <w:pStyle w:val="BALevel4"/>
      </w:pPr>
      <w:bookmarkStart w:id="1825" w:name="_Toc36077160"/>
      <w:bookmarkStart w:id="1826" w:name="_Toc36244426"/>
      <w:bookmarkStart w:id="1827" w:name="_Toc36555441"/>
      <w:r w:rsidRPr="00364116">
        <w:t xml:space="preserve">Ochrana před ostatními </w:t>
      </w:r>
      <w:r w:rsidR="00B85592" w:rsidRPr="00364116">
        <w:t>účinky – vlivem</w:t>
      </w:r>
      <w:r w:rsidRPr="00364116">
        <w:t xml:space="preserve"> po</w:t>
      </w:r>
      <w:r w:rsidR="0041140D" w:rsidRPr="00364116">
        <w:t>ddolování, výskytem metanu apod.</w:t>
      </w:r>
      <w:bookmarkEnd w:id="1825"/>
      <w:bookmarkEnd w:id="1826"/>
      <w:bookmarkEnd w:id="1827"/>
    </w:p>
    <w:p w14:paraId="69C97610" w14:textId="77777777" w:rsidR="000574E4" w:rsidRPr="00364116" w:rsidRDefault="000574E4" w:rsidP="000574E4">
      <w:pPr>
        <w:pStyle w:val="BABasictext"/>
        <w:rPr>
          <w:lang w:eastAsia="en-GB"/>
        </w:rPr>
      </w:pPr>
      <w:r w:rsidRPr="00364116">
        <w:rPr>
          <w:lang w:eastAsia="en-GB"/>
        </w:rPr>
        <w:t xml:space="preserve">V zájmovém území není v databázi </w:t>
      </w:r>
      <w:r w:rsidR="00F34BDB" w:rsidRPr="00364116">
        <w:rPr>
          <w:lang w:eastAsia="en-GB"/>
        </w:rPr>
        <w:t xml:space="preserve">České geologické služby </w:t>
      </w:r>
      <w:r w:rsidRPr="00364116">
        <w:rPr>
          <w:lang w:eastAsia="en-GB"/>
        </w:rPr>
        <w:t>registrováno sesuvné území. Území není (dle stejného zdroje) poddolováno ani se zde nevyskytují stará důlní díla.</w:t>
      </w:r>
    </w:p>
    <w:p w14:paraId="70C32ECF" w14:textId="77777777" w:rsidR="006E649E" w:rsidRPr="00364116" w:rsidRDefault="006E649E" w:rsidP="00B921B7">
      <w:pPr>
        <w:pStyle w:val="BALevel2"/>
      </w:pPr>
      <w:bookmarkStart w:id="1828" w:name="_Toc36077161"/>
      <w:bookmarkStart w:id="1829" w:name="_Toc36244427"/>
      <w:bookmarkStart w:id="1830" w:name="_Toc36555442"/>
      <w:r w:rsidRPr="00364116">
        <w:t>Připojení na technickou infrastrukturu</w:t>
      </w:r>
      <w:bookmarkEnd w:id="1828"/>
      <w:bookmarkEnd w:id="1829"/>
      <w:bookmarkEnd w:id="1830"/>
    </w:p>
    <w:p w14:paraId="0AE7A3BA" w14:textId="77777777" w:rsidR="006E649E" w:rsidRPr="00364116" w:rsidRDefault="00B921B7" w:rsidP="00B921B7">
      <w:pPr>
        <w:pStyle w:val="BALevel4"/>
      </w:pPr>
      <w:bookmarkStart w:id="1831" w:name="_Toc36077162"/>
      <w:bookmarkStart w:id="1832" w:name="_Toc36244428"/>
      <w:bookmarkStart w:id="1833" w:name="_Toc36555443"/>
      <w:r w:rsidRPr="00364116">
        <w:t>N</w:t>
      </w:r>
      <w:r w:rsidR="006E649E" w:rsidRPr="00364116">
        <w:t>apojovací</w:t>
      </w:r>
      <w:r w:rsidRPr="00364116">
        <w:t xml:space="preserve"> místa technické infrastruktury</w:t>
      </w:r>
      <w:r w:rsidR="0041140D" w:rsidRPr="00364116">
        <w:t>, přeložky</w:t>
      </w:r>
      <w:bookmarkEnd w:id="1831"/>
      <w:bookmarkEnd w:id="1832"/>
      <w:bookmarkEnd w:id="1833"/>
    </w:p>
    <w:p w14:paraId="7380D907" w14:textId="77777777" w:rsidR="00405E51" w:rsidRPr="00364116" w:rsidRDefault="00405E51" w:rsidP="00405E51">
      <w:pPr>
        <w:pStyle w:val="BALocalheading"/>
      </w:pPr>
      <w:r w:rsidRPr="00364116">
        <w:t xml:space="preserve">Kanalizace </w:t>
      </w:r>
      <w:r w:rsidR="004606A5" w:rsidRPr="00364116">
        <w:t>splašková</w:t>
      </w:r>
    </w:p>
    <w:p w14:paraId="3112E62B" w14:textId="77777777" w:rsidR="00405E51" w:rsidRPr="00364116" w:rsidRDefault="004606A5" w:rsidP="0096765F">
      <w:pPr>
        <w:pStyle w:val="BABasictext"/>
        <w:rPr>
          <w:lang w:eastAsia="en-GB"/>
        </w:rPr>
      </w:pPr>
      <w:r w:rsidRPr="00364116">
        <w:rPr>
          <w:lang w:eastAsia="en-GB"/>
        </w:rPr>
        <w:t xml:space="preserve">IO 301 - nová přípojka jednotné kanalizace DN 250, zaústěná do stávající veřejné stoky DN 1200 v ul. Zborovská jižně od </w:t>
      </w:r>
      <w:r w:rsidR="0096765F" w:rsidRPr="00364116">
        <w:rPr>
          <w:lang w:eastAsia="en-GB"/>
        </w:rPr>
        <w:t>budovy fakult (SO 01.B), do přípojky napojeny převážně splaškové vody</w:t>
      </w:r>
    </w:p>
    <w:p w14:paraId="3D14C694" w14:textId="77777777" w:rsidR="004606A5" w:rsidRPr="00364116" w:rsidRDefault="004606A5" w:rsidP="0096765F">
      <w:pPr>
        <w:pStyle w:val="BABasictext"/>
        <w:rPr>
          <w:lang w:eastAsia="en-GB"/>
        </w:rPr>
      </w:pPr>
      <w:r w:rsidRPr="00364116">
        <w:rPr>
          <w:lang w:eastAsia="en-GB"/>
        </w:rPr>
        <w:t xml:space="preserve">IO 405 - napojení na stávající areálovou stoku jednotné kanalizace DN 800 </w:t>
      </w:r>
      <w:r w:rsidR="0096765F" w:rsidRPr="00364116">
        <w:rPr>
          <w:lang w:eastAsia="en-GB"/>
        </w:rPr>
        <w:t>– na severní straně budovy fakult (SO 01.B) a na východní straně centrální budovy kampusu (SO 01.A)</w:t>
      </w:r>
    </w:p>
    <w:p w14:paraId="6112F621" w14:textId="77777777" w:rsidR="004606A5" w:rsidRPr="00364116" w:rsidRDefault="004606A5" w:rsidP="0096765F">
      <w:pPr>
        <w:pStyle w:val="BALocalheading"/>
      </w:pPr>
      <w:r w:rsidRPr="00364116">
        <w:t>Kanalizace dešťová</w:t>
      </w:r>
    </w:p>
    <w:p w14:paraId="2F792C14" w14:textId="77777777" w:rsidR="0096765F" w:rsidRPr="00364116" w:rsidRDefault="0096765F" w:rsidP="0096765F">
      <w:pPr>
        <w:pStyle w:val="BABasictext"/>
        <w:rPr>
          <w:lang w:eastAsia="en-GB"/>
        </w:rPr>
      </w:pPr>
      <w:r w:rsidRPr="00364116">
        <w:rPr>
          <w:lang w:eastAsia="en-GB"/>
        </w:rPr>
        <w:t>IO 301 - nová přípojka jednotné kanalizace DN 250, zaústěná do stávající veřejné stoky DN 1200 v ul. Zborovská jižně od budovy fakult (SO 01.B), do přípojky napojena pouze jižní část parteru 1.NP a anglický dvorek u jižní fasády 1.PP</w:t>
      </w:r>
      <w:r w:rsidR="00B6563D" w:rsidRPr="00364116">
        <w:rPr>
          <w:lang w:eastAsia="en-GB"/>
        </w:rPr>
        <w:t>.</w:t>
      </w:r>
    </w:p>
    <w:p w14:paraId="569CB7CE" w14:textId="77777777" w:rsidR="00B6563D" w:rsidRPr="00364116" w:rsidRDefault="00B6563D" w:rsidP="00B6563D">
      <w:pPr>
        <w:pStyle w:val="BABasictext"/>
        <w:rPr>
          <w:lang w:eastAsia="en-GB"/>
        </w:rPr>
      </w:pPr>
      <w:r w:rsidRPr="00364116">
        <w:rPr>
          <w:lang w:eastAsia="en-GB"/>
        </w:rPr>
        <w:t xml:space="preserve">IO 307 - úprava odvodnění ul. Zborovská v místě nového odbočovacího pruhu a vjezdu do parkingu Mephared 2. Kanalizační přípojka od nové UV bude napojena do stávající dešťové stoky DN300, </w:t>
      </w:r>
      <w:r w:rsidR="00AF4653" w:rsidRPr="00364116">
        <w:rPr>
          <w:lang w:eastAsia="en-GB"/>
        </w:rPr>
        <w:t>vedené v ose ul. Zborovská</w:t>
      </w:r>
      <w:r w:rsidRPr="00364116">
        <w:rPr>
          <w:lang w:eastAsia="en-GB"/>
        </w:rPr>
        <w:t xml:space="preserve">. </w:t>
      </w:r>
    </w:p>
    <w:p w14:paraId="5544510C" w14:textId="77777777" w:rsidR="004606A5" w:rsidRPr="00364116" w:rsidRDefault="0096765F" w:rsidP="0096765F">
      <w:pPr>
        <w:pStyle w:val="BABasictext"/>
        <w:rPr>
          <w:lang w:eastAsia="en-GB"/>
        </w:rPr>
      </w:pPr>
      <w:r w:rsidRPr="00364116">
        <w:rPr>
          <w:lang w:eastAsia="en-GB"/>
        </w:rPr>
        <w:t>IO 403 – odvodnění zásobovací komunikace – napojení výtlaku z čerpací šachty do stávající areálové stoky jednotné kanalizace DN 800 severně od vjezdu do parkingu Mephared 2</w:t>
      </w:r>
    </w:p>
    <w:p w14:paraId="38E612D3" w14:textId="7E069D48" w:rsidR="00B6563D" w:rsidRPr="00364116" w:rsidRDefault="0096765F" w:rsidP="00B6563D">
      <w:pPr>
        <w:pStyle w:val="BABasictext"/>
      </w:pPr>
      <w:r w:rsidRPr="00364116">
        <w:rPr>
          <w:lang w:eastAsia="en-GB"/>
        </w:rPr>
        <w:t xml:space="preserve">IO 404 –nová páteřní stoka dešťové kanalizace DN400 - tato stoka bude odvodňovat dešťové vody ze střech Budovy fakult (SO 01.B, dále jen BF) </w:t>
      </w:r>
      <w:r w:rsidR="00B1013C">
        <w:rPr>
          <w:lang w:eastAsia="en-GB"/>
        </w:rPr>
        <w:t>MEPHARED 2</w:t>
      </w:r>
      <w:r w:rsidRPr="00364116">
        <w:rPr>
          <w:lang w:eastAsia="en-GB"/>
        </w:rPr>
        <w:t xml:space="preserve">. Vlastní kanalizační potrubí DN400 stoky páteřní kanalizace bude vedeno od nové budovy </w:t>
      </w:r>
      <w:r w:rsidR="00B1013C">
        <w:rPr>
          <w:lang w:eastAsia="en-GB"/>
        </w:rPr>
        <w:t>MEPHARED 2</w:t>
      </w:r>
      <w:r w:rsidRPr="00364116">
        <w:rPr>
          <w:lang w:eastAsia="en-GB"/>
        </w:rPr>
        <w:t xml:space="preserve"> do vodní nádrže a bude uloženo mezi stávající stokou jednotné kanalizace DN800 a stávajícím objektem </w:t>
      </w:r>
      <w:r w:rsidR="00B1013C">
        <w:rPr>
          <w:lang w:eastAsia="en-GB"/>
        </w:rPr>
        <w:t>MEPHARED 1</w:t>
      </w:r>
      <w:r w:rsidRPr="00364116">
        <w:rPr>
          <w:lang w:eastAsia="en-GB"/>
        </w:rPr>
        <w:t xml:space="preserve">. </w:t>
      </w:r>
      <w:r w:rsidRPr="00364116">
        <w:t>Nádrž bude vybavena bezpečnostním přepadem zaústěným do potrubí DN200 s regulátorem odtoku a zaústěným do stávající areálové stoky DN800.</w:t>
      </w:r>
    </w:p>
    <w:p w14:paraId="6D6CFDD8" w14:textId="77777777" w:rsidR="00405E51" w:rsidRPr="00364116" w:rsidRDefault="00405E51" w:rsidP="00405E51">
      <w:pPr>
        <w:pStyle w:val="BALocalheading"/>
      </w:pPr>
      <w:r w:rsidRPr="00364116">
        <w:t>Vodovod</w:t>
      </w:r>
    </w:p>
    <w:p w14:paraId="09533578" w14:textId="77777777" w:rsidR="000A46E6" w:rsidRPr="00364116" w:rsidRDefault="000A46E6" w:rsidP="000A46E6">
      <w:pPr>
        <w:pStyle w:val="BABasictext"/>
      </w:pPr>
      <w:r w:rsidRPr="00364116">
        <w:t xml:space="preserve">IO 302 –nová vodovodní přípojka DN 100 bude napojena na stávající veřejný vodovodní </w:t>
      </w:r>
      <w:r w:rsidRPr="00364116">
        <w:lastRenderedPageBreak/>
        <w:t xml:space="preserve">řad o profilu DN 300 z litinových trub, který je situovaný v zeleném pásu východně od navrhované stavby. Přípojka bude vedena kolmo na opěrnou zeď, kterou prostupuje a klesá do kanálu, kterým pokračuje pod komunikací do vlastního objektu, kde bude v prostoru výměníkové stanice osazena vodoměrná sestava. </w:t>
      </w:r>
    </w:p>
    <w:p w14:paraId="5836E295" w14:textId="77777777" w:rsidR="00405E51" w:rsidRPr="00364116" w:rsidRDefault="00405E51" w:rsidP="00405E51">
      <w:pPr>
        <w:pStyle w:val="BALocalheading"/>
      </w:pPr>
      <w:r w:rsidRPr="00364116">
        <w:t>Plynovod</w:t>
      </w:r>
    </w:p>
    <w:p w14:paraId="4C9F4B7D" w14:textId="77777777" w:rsidR="000A46E6" w:rsidRPr="00364116" w:rsidRDefault="000A46E6" w:rsidP="000A46E6">
      <w:pPr>
        <w:pStyle w:val="BABasictext"/>
      </w:pPr>
      <w:r w:rsidRPr="00364116">
        <w:t xml:space="preserve">IO 304 –nová STL plynovodní přípojka s napojením na IO 305 Prodloužení STL plynovodu. Plynovodní přípojka o profilu d63 bude napojena na plynovod pomocí elektro tvarovky a bude ukončena na hranici pozemku osazením hlavního uzávěru plynu (HUP) DN50, který bude situován v samostatném prostoru umístěném na východní straně stavby v nice opěrné zdi. </w:t>
      </w:r>
    </w:p>
    <w:p w14:paraId="161FE0B1" w14:textId="77777777" w:rsidR="00405E51" w:rsidRPr="00364116" w:rsidRDefault="00405E51" w:rsidP="00405E51">
      <w:pPr>
        <w:pStyle w:val="BALocalheading"/>
      </w:pPr>
      <w:r w:rsidRPr="00364116">
        <w:t>Horkovod</w:t>
      </w:r>
    </w:p>
    <w:p w14:paraId="5FFB9774" w14:textId="77777777" w:rsidR="000A46E6" w:rsidRPr="00364116" w:rsidRDefault="000A46E6" w:rsidP="000A46E6">
      <w:pPr>
        <w:pStyle w:val="BABasictext"/>
      </w:pPr>
      <w:r w:rsidRPr="00364116">
        <w:t xml:space="preserve">IO 303 – nová přípojka horkovodu napojena odbočkou na prodloužení stávající přípojky DN200, které bude provedeno v místě stávajícího zaslepení, připraveného v rámci realizace </w:t>
      </w:r>
      <w:r w:rsidR="00B6057D" w:rsidRPr="00364116">
        <w:t>1. etap</w:t>
      </w:r>
      <w:r w:rsidRPr="00364116">
        <w:t>y výstavby.</w:t>
      </w:r>
      <w:r w:rsidR="0097765E">
        <w:t xml:space="preserve"> </w:t>
      </w:r>
      <w:r w:rsidRPr="00364116">
        <w:t>Na prodlouženou přípojku z předizolovaného potrubí DN200 bude vysazena odbočka 2xDN125 pro objekt MEP 2. Potrubí projde do instalační šachty u opěrné zdi, klesne do instalačního kanálu a pod komunikací bude pokračovat do objektu MEP 2 do prostoru výměníkové stanice.</w:t>
      </w:r>
    </w:p>
    <w:p w14:paraId="51EE1CF9" w14:textId="77777777" w:rsidR="00405E51" w:rsidRPr="00364116" w:rsidRDefault="000A46E6" w:rsidP="00B6563D">
      <w:pPr>
        <w:pStyle w:val="BALocalheading"/>
      </w:pPr>
      <w:r w:rsidRPr="00364116">
        <w:t>Elektroinstalace – silové napájení</w:t>
      </w:r>
    </w:p>
    <w:p w14:paraId="36DA6283" w14:textId="77777777" w:rsidR="0040612B" w:rsidRPr="00364116" w:rsidRDefault="0040612B" w:rsidP="0040612B">
      <w:pPr>
        <w:pStyle w:val="BABasictext"/>
      </w:pPr>
      <w:r w:rsidRPr="00364116">
        <w:t>IO 410 –napájení objektu VN - z</w:t>
      </w:r>
      <w:r w:rsidR="000A46E6" w:rsidRPr="00364116">
        <w:t> VN rozvodny objektu MEP1 bude vyveden VN kabel 35-AXEKVCEY 3x1x120/16 do VN rozvodny objektu MEP2. Z objektu MEP 1 bude z doplněného vývodového pole proveden vývod spodem (zdvojená podlaha), dále bude po stěně vyveden pod strop do prostoru zásobovací komunikace, pod přemostěním vedeno podél fasády objektu k ocelové lávce, pod kterou bude kabel veden na kabelové lávce až do místa nového přemostění pro MEP2. Pod mostní konstrukcí projde kabel do prostoru VN rozvodny MEP2. Kabelové vedení bude v celé své délce vedení vně objektů zakrytováno.</w:t>
      </w:r>
    </w:p>
    <w:p w14:paraId="7301FE33" w14:textId="77777777" w:rsidR="00405E51" w:rsidRPr="00364116" w:rsidRDefault="000A46E6" w:rsidP="00405E51">
      <w:pPr>
        <w:pStyle w:val="BALocalheading"/>
      </w:pPr>
      <w:r w:rsidRPr="00364116">
        <w:t>Telekomunikační připojení</w:t>
      </w:r>
    </w:p>
    <w:p w14:paraId="2E81D6BA" w14:textId="77777777" w:rsidR="000A46E6" w:rsidRPr="00364116" w:rsidRDefault="0040612B" w:rsidP="000A46E6">
      <w:pPr>
        <w:pStyle w:val="BABasictext"/>
      </w:pPr>
      <w:r w:rsidRPr="00364116">
        <w:t xml:space="preserve">Součástí domovní slaboproudé elektroinstalace. </w:t>
      </w:r>
      <w:r w:rsidR="000A46E6" w:rsidRPr="00364116">
        <w:t>Připojení objektu do datové sítě bude z nově vybavené serverovny v objektu MEP1. Vybavení zajistí CESNET vč. přípravy pro připojení objektu MEP2. Přípojka bude realizována optickým připojením vyvedeným ze serverovny MEP1 do suterénu, propojením kanálem do budovy MEP2. V suterénu MEP2 pak bude přípojka přivedena do místa pod serverovnou v MEP2</w:t>
      </w:r>
      <w:r w:rsidRPr="00364116">
        <w:t>.</w:t>
      </w:r>
    </w:p>
    <w:p w14:paraId="46175C23" w14:textId="5ECCC39F" w:rsidR="0040612B" w:rsidRPr="00364116" w:rsidRDefault="0040612B" w:rsidP="0040612B">
      <w:pPr>
        <w:pStyle w:val="BABasictext"/>
      </w:pPr>
      <w:r w:rsidRPr="00364116">
        <w:t xml:space="preserve">IO 306 - datové propojení objektu kampusu </w:t>
      </w:r>
      <w:r w:rsidR="00B1013C">
        <w:t>MEPHARED 2</w:t>
      </w:r>
      <w:r w:rsidRPr="00364116">
        <w:t xml:space="preserve"> s objektem pavilonu </w:t>
      </w:r>
      <w:r w:rsidR="0097765E">
        <w:t>a</w:t>
      </w:r>
      <w:r w:rsidRPr="00364116">
        <w:t>kademika Bedrny FNHK. Propoj bude proveden optickými kabely vedenými pod areálovou komunikací FN HK.</w:t>
      </w:r>
    </w:p>
    <w:p w14:paraId="093677E5" w14:textId="77777777" w:rsidR="00AF4653" w:rsidRPr="00364116" w:rsidRDefault="00B6563D" w:rsidP="00AF4653">
      <w:pPr>
        <w:pStyle w:val="BALocalheading"/>
      </w:pPr>
      <w:r w:rsidRPr="00364116">
        <w:t>Přeložky</w:t>
      </w:r>
    </w:p>
    <w:p w14:paraId="09A2431E" w14:textId="77777777" w:rsidR="00AF4653" w:rsidRPr="006D7AC9" w:rsidRDefault="00AF4653" w:rsidP="006D7AC9">
      <w:pPr>
        <w:pStyle w:val="BABasictext"/>
      </w:pPr>
      <w:r w:rsidRPr="006D7AC9">
        <w:t>Podrobně viz kapitola B.2.7, odstavec a).</w:t>
      </w:r>
    </w:p>
    <w:p w14:paraId="30F58ED8" w14:textId="77777777" w:rsidR="00B6563D" w:rsidRPr="00364116" w:rsidRDefault="00B6563D" w:rsidP="00AF4653">
      <w:pPr>
        <w:pStyle w:val="BABasictext"/>
      </w:pPr>
      <w:r w:rsidRPr="00364116">
        <w:t xml:space="preserve">IO 202 - Přeložka </w:t>
      </w:r>
      <w:r w:rsidRPr="00AF4653">
        <w:t>veřejného</w:t>
      </w:r>
      <w:r w:rsidRPr="00364116">
        <w:t xml:space="preserve"> osvětlení ve správě TSHK</w:t>
      </w:r>
    </w:p>
    <w:p w14:paraId="5775D01B" w14:textId="77777777" w:rsidR="00B6563D" w:rsidRPr="00364116" w:rsidRDefault="00B6563D" w:rsidP="00AF4653">
      <w:pPr>
        <w:pStyle w:val="BABasictext"/>
      </w:pPr>
      <w:r w:rsidRPr="00364116">
        <w:t>IO 203 - Přeložka veřejného osvětlení ve správě FNHK</w:t>
      </w:r>
    </w:p>
    <w:p w14:paraId="5DBD7B44" w14:textId="77777777" w:rsidR="00B6563D" w:rsidRPr="00364116" w:rsidRDefault="00B6563D" w:rsidP="00AF4653">
      <w:pPr>
        <w:pStyle w:val="BABasictext"/>
      </w:pPr>
      <w:r w:rsidRPr="00364116">
        <w:t>IO 204 - Přeložka sdělovacího kabelu Cetin</w:t>
      </w:r>
    </w:p>
    <w:p w14:paraId="492EC947" w14:textId="77777777" w:rsidR="00B6563D" w:rsidRPr="00364116" w:rsidRDefault="00B6563D" w:rsidP="00AF4653">
      <w:pPr>
        <w:pStyle w:val="BABasictext"/>
      </w:pPr>
      <w:r w:rsidRPr="00364116">
        <w:t>IO 205 - Přeložka sdělovacího kabelu MO</w:t>
      </w:r>
    </w:p>
    <w:p w14:paraId="22EC8003" w14:textId="77777777" w:rsidR="00036B17" w:rsidRPr="00364116" w:rsidRDefault="00036B17" w:rsidP="00036B17">
      <w:pPr>
        <w:pStyle w:val="BALevel4"/>
      </w:pPr>
      <w:bookmarkStart w:id="1834" w:name="_Toc35813760"/>
      <w:bookmarkStart w:id="1835" w:name="_Toc35816478"/>
      <w:bookmarkStart w:id="1836" w:name="_Toc36069738"/>
      <w:bookmarkStart w:id="1837" w:name="_Toc36075607"/>
      <w:bookmarkStart w:id="1838" w:name="_Toc36075996"/>
      <w:bookmarkStart w:id="1839" w:name="_Toc36076385"/>
      <w:bookmarkStart w:id="1840" w:name="_Toc36076775"/>
      <w:bookmarkStart w:id="1841" w:name="_Toc36077163"/>
      <w:bookmarkStart w:id="1842" w:name="_Toc35813761"/>
      <w:bookmarkStart w:id="1843" w:name="_Toc35816479"/>
      <w:bookmarkStart w:id="1844" w:name="_Toc36069739"/>
      <w:bookmarkStart w:id="1845" w:name="_Toc36075608"/>
      <w:bookmarkStart w:id="1846" w:name="_Toc36075997"/>
      <w:bookmarkStart w:id="1847" w:name="_Toc36076386"/>
      <w:bookmarkStart w:id="1848" w:name="_Toc36076776"/>
      <w:bookmarkStart w:id="1849" w:name="_Toc36077164"/>
      <w:bookmarkStart w:id="1850" w:name="_Toc35813762"/>
      <w:bookmarkStart w:id="1851" w:name="_Toc35816480"/>
      <w:bookmarkStart w:id="1852" w:name="_Toc36069740"/>
      <w:bookmarkStart w:id="1853" w:name="_Toc36075609"/>
      <w:bookmarkStart w:id="1854" w:name="_Toc36075998"/>
      <w:bookmarkStart w:id="1855" w:name="_Toc36076387"/>
      <w:bookmarkStart w:id="1856" w:name="_Toc36076777"/>
      <w:bookmarkStart w:id="1857" w:name="_Toc36077165"/>
      <w:bookmarkStart w:id="1858" w:name="_Toc35813763"/>
      <w:bookmarkStart w:id="1859" w:name="_Toc35816481"/>
      <w:bookmarkStart w:id="1860" w:name="_Toc36069741"/>
      <w:bookmarkStart w:id="1861" w:name="_Toc36075610"/>
      <w:bookmarkStart w:id="1862" w:name="_Toc36075999"/>
      <w:bookmarkStart w:id="1863" w:name="_Toc36076388"/>
      <w:bookmarkStart w:id="1864" w:name="_Toc36076778"/>
      <w:bookmarkStart w:id="1865" w:name="_Toc36077166"/>
      <w:bookmarkStart w:id="1866" w:name="_Toc35813764"/>
      <w:bookmarkStart w:id="1867" w:name="_Toc35816482"/>
      <w:bookmarkStart w:id="1868" w:name="_Toc36069742"/>
      <w:bookmarkStart w:id="1869" w:name="_Toc36075611"/>
      <w:bookmarkStart w:id="1870" w:name="_Toc36076000"/>
      <w:bookmarkStart w:id="1871" w:name="_Toc36076389"/>
      <w:bookmarkStart w:id="1872" w:name="_Toc36076779"/>
      <w:bookmarkStart w:id="1873" w:name="_Toc36077167"/>
      <w:bookmarkStart w:id="1874" w:name="_Toc35813765"/>
      <w:bookmarkStart w:id="1875" w:name="_Toc35816483"/>
      <w:bookmarkStart w:id="1876" w:name="_Toc36069743"/>
      <w:bookmarkStart w:id="1877" w:name="_Toc36075612"/>
      <w:bookmarkStart w:id="1878" w:name="_Toc36076001"/>
      <w:bookmarkStart w:id="1879" w:name="_Toc36076390"/>
      <w:bookmarkStart w:id="1880" w:name="_Toc36076780"/>
      <w:bookmarkStart w:id="1881" w:name="_Toc36077168"/>
      <w:bookmarkStart w:id="1882" w:name="_Toc36244045"/>
      <w:bookmarkStart w:id="1883" w:name="_Toc36244429"/>
      <w:bookmarkStart w:id="1884" w:name="_Toc36244046"/>
      <w:bookmarkStart w:id="1885" w:name="_Toc36244430"/>
      <w:bookmarkStart w:id="1886" w:name="_Toc36244047"/>
      <w:bookmarkStart w:id="1887" w:name="_Toc36244431"/>
      <w:bookmarkStart w:id="1888" w:name="_Toc36244048"/>
      <w:bookmarkStart w:id="1889" w:name="_Toc36244432"/>
      <w:bookmarkStart w:id="1890" w:name="_Toc36244049"/>
      <w:bookmarkStart w:id="1891" w:name="_Toc36244433"/>
      <w:bookmarkStart w:id="1892" w:name="_Toc36244050"/>
      <w:bookmarkStart w:id="1893" w:name="_Toc36244434"/>
      <w:bookmarkStart w:id="1894" w:name="_Toc36077169"/>
      <w:bookmarkStart w:id="1895" w:name="_Toc36244435"/>
      <w:bookmarkStart w:id="1896" w:name="_Toc36555444"/>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r w:rsidRPr="00364116">
        <w:t>Připojovací rozměry, výkonové kapacity a délky</w:t>
      </w:r>
      <w:bookmarkEnd w:id="1894"/>
      <w:bookmarkEnd w:id="1895"/>
      <w:bookmarkEnd w:id="1896"/>
    </w:p>
    <w:p w14:paraId="65F7B70C" w14:textId="77777777" w:rsidR="00036B17" w:rsidRPr="00364116" w:rsidRDefault="0072188F" w:rsidP="00DA696B">
      <w:pPr>
        <w:pStyle w:val="BABasictext"/>
      </w:pPr>
      <w:r w:rsidRPr="00364116">
        <w:t>IO 301</w:t>
      </w:r>
      <w:r w:rsidR="00AE7241" w:rsidRPr="00364116">
        <w:t>– přípojka jednotné kanalizace – kamenina - DN 250 – délka cca 12,6 m</w:t>
      </w:r>
    </w:p>
    <w:p w14:paraId="6B363DE5" w14:textId="77777777" w:rsidR="00AE7241" w:rsidRPr="00364116" w:rsidRDefault="00AE7241" w:rsidP="00AE7241">
      <w:pPr>
        <w:pStyle w:val="BABasictext"/>
      </w:pPr>
      <w:r w:rsidRPr="00364116">
        <w:t>IO 302 – přípojka vodovodu – litina - DN 100 – vodorovná délka přípojky cca 19,1 m, celková délka cca 25,0m</w:t>
      </w:r>
    </w:p>
    <w:p w14:paraId="1AF161AC" w14:textId="77777777" w:rsidR="00AE7241" w:rsidRPr="00364116" w:rsidRDefault="00AE7241" w:rsidP="00AE7241">
      <w:pPr>
        <w:pStyle w:val="BABasictext"/>
      </w:pPr>
      <w:r w:rsidRPr="00364116">
        <w:t>IO 303 – přípojka horkovodu – předizolované potrubí –</w:t>
      </w:r>
      <w:r w:rsidR="00D26B30">
        <w:t xml:space="preserve"> </w:t>
      </w:r>
      <w:r w:rsidRPr="00364116">
        <w:t>přívod DN200/355 (prodloužení), resp. DN125/250 (odbočka), vratné DN200/315</w:t>
      </w:r>
      <w:r w:rsidR="00D26B30">
        <w:t xml:space="preserve"> </w:t>
      </w:r>
      <w:r w:rsidRPr="00364116">
        <w:t>(prodloužení</w:t>
      </w:r>
      <w:r w:rsidR="00D26B30">
        <w:t>)</w:t>
      </w:r>
      <w:r w:rsidRPr="00364116">
        <w:t>, resp. DN125/215 (odbočka) – délka prodloužení cca 66</w:t>
      </w:r>
      <w:r w:rsidR="007D18FA" w:rsidRPr="00364116">
        <w:t>,5</w:t>
      </w:r>
      <w:r w:rsidRPr="00364116">
        <w:t xml:space="preserve">m, </w:t>
      </w:r>
      <w:r w:rsidR="007D18FA" w:rsidRPr="00364116">
        <w:t>vodorovná délka odbočky cca 18,</w:t>
      </w:r>
      <w:r w:rsidR="006D7AC9">
        <w:t>5</w:t>
      </w:r>
      <w:r w:rsidR="007D18FA" w:rsidRPr="00364116">
        <w:t xml:space="preserve"> m (přívod), resp. 19,0 m (vratné), celková délka odbočky cca 23,</w:t>
      </w:r>
      <w:r w:rsidR="006D7AC9">
        <w:t>7</w:t>
      </w:r>
      <w:r w:rsidR="007D18FA" w:rsidRPr="00364116">
        <w:t xml:space="preserve"> m (přívod), resp. 24,</w:t>
      </w:r>
      <w:r w:rsidR="007D18FA">
        <w:t>2 m</w:t>
      </w:r>
      <w:r w:rsidR="007D18FA" w:rsidRPr="00364116">
        <w:t xml:space="preserve"> (vratné)</w:t>
      </w:r>
    </w:p>
    <w:p w14:paraId="393CB11E" w14:textId="77777777" w:rsidR="00AE7241" w:rsidRPr="00364116" w:rsidRDefault="00AE7241" w:rsidP="007D18FA">
      <w:pPr>
        <w:pStyle w:val="BABasictext"/>
      </w:pPr>
      <w:r w:rsidRPr="00364116">
        <w:t xml:space="preserve">IO 304 – přípojka STL plynovodu – </w:t>
      </w:r>
      <w:r w:rsidRPr="00364116">
        <w:rPr>
          <w:rFonts w:cs="Arial"/>
          <w:spacing w:val="10"/>
        </w:rPr>
        <w:t xml:space="preserve">PE 100 SDR11 – d63 </w:t>
      </w:r>
      <w:r w:rsidRPr="00364116">
        <w:t xml:space="preserve">– délka cca </w:t>
      </w:r>
      <w:r w:rsidR="006D7AC9">
        <w:t>4</w:t>
      </w:r>
      <w:r w:rsidRPr="00364116">
        <w:t>,</w:t>
      </w:r>
      <w:r w:rsidR="006D7AC9">
        <w:t>0</w:t>
      </w:r>
      <w:r>
        <w:t>m</w:t>
      </w:r>
    </w:p>
    <w:p w14:paraId="68639720" w14:textId="77777777" w:rsidR="006E649E" w:rsidRPr="00364116" w:rsidRDefault="006E649E" w:rsidP="00B921B7">
      <w:pPr>
        <w:pStyle w:val="BALevel2"/>
      </w:pPr>
      <w:bookmarkStart w:id="1897" w:name="_Toc36077170"/>
      <w:bookmarkStart w:id="1898" w:name="_Toc36244436"/>
      <w:bookmarkStart w:id="1899" w:name="_Toc36555445"/>
      <w:bookmarkStart w:id="1900" w:name="_Hlk4944577"/>
      <w:r w:rsidRPr="00364116">
        <w:lastRenderedPageBreak/>
        <w:t>Dopravní řešení</w:t>
      </w:r>
      <w:bookmarkEnd w:id="1897"/>
      <w:bookmarkEnd w:id="1898"/>
      <w:bookmarkEnd w:id="1899"/>
    </w:p>
    <w:p w14:paraId="4FA98E8D" w14:textId="77777777" w:rsidR="00445924" w:rsidRPr="00364116" w:rsidRDefault="00445924" w:rsidP="00445924">
      <w:pPr>
        <w:pStyle w:val="BABasictext"/>
      </w:pPr>
      <w:r w:rsidRPr="00364116">
        <w:t>Podkladem pro tuto dokumentaci je zpracovaná dopravně-inženýrská studie univerzitního kampusu MEPHARED 2, která podrobně řeší kapacity komunikací, dopravní obsluhu a napojení areálu na okolní komunikace. Tato studie byla zejména ve vztahu k nově plánovanému dopravnímu napojení na ul. Zborovskou podrobně projednávána s dotčenými orgány a stabilizovala mimo jiné i projednatelnou podobu dopravního napojení kampusu na ul. Zborovskou.</w:t>
      </w:r>
    </w:p>
    <w:p w14:paraId="36CE8E97" w14:textId="77777777" w:rsidR="00F25104" w:rsidRPr="00364116" w:rsidRDefault="00F25104" w:rsidP="00F25104">
      <w:pPr>
        <w:pStyle w:val="BABasictext"/>
      </w:pPr>
      <w:r w:rsidRPr="00364116">
        <w:t xml:space="preserve">Studie dopravního řešení viz separátní zpráva Kampus UK v Hradci Králové, II. </w:t>
      </w:r>
      <w:r w:rsidR="00B85592" w:rsidRPr="00364116">
        <w:t>etapa – Mephared</w:t>
      </w:r>
      <w:r w:rsidRPr="00364116">
        <w:t xml:space="preserve"> 2, průvodní zpráva. Zpracoval AF-Cityplan, s.r.o., 0</w:t>
      </w:r>
      <w:r w:rsidR="00FE4BBC" w:rsidRPr="00364116">
        <w:t>4</w:t>
      </w:r>
      <w:r w:rsidRPr="00364116">
        <w:t>/2019.</w:t>
      </w:r>
      <w:r w:rsidR="00617A3B" w:rsidRPr="00364116">
        <w:t xml:space="preserve"> Viz podklad [b-1</w:t>
      </w:r>
      <w:r w:rsidR="00AD3BDF" w:rsidRPr="00364116">
        <w:t>0</w:t>
      </w:r>
      <w:r w:rsidR="00617A3B" w:rsidRPr="00364116">
        <w:t>] (podle seznamu projekčních podkladů v průvodní zprávě).</w:t>
      </w:r>
    </w:p>
    <w:p w14:paraId="2D4108C1" w14:textId="77777777" w:rsidR="00036B17" w:rsidRPr="00364116" w:rsidRDefault="00036B17" w:rsidP="00036B17">
      <w:pPr>
        <w:pStyle w:val="BALevel4"/>
      </w:pPr>
      <w:bookmarkStart w:id="1901" w:name="_Toc36077171"/>
      <w:bookmarkStart w:id="1902" w:name="_Toc36244437"/>
      <w:bookmarkStart w:id="1903" w:name="_Toc36555446"/>
      <w:r w:rsidRPr="00364116">
        <w:t>Popis dopravního řešení včetně bezbariérových opatření pro přístupnost a užívání stavby osobami se sníženou schopností pohybu nebo orientace</w:t>
      </w:r>
      <w:bookmarkEnd w:id="1901"/>
      <w:bookmarkEnd w:id="1902"/>
      <w:bookmarkEnd w:id="1903"/>
    </w:p>
    <w:p w14:paraId="32F99C0C" w14:textId="77777777" w:rsidR="00445924" w:rsidRPr="00364116" w:rsidRDefault="00445924" w:rsidP="00445924">
      <w:pPr>
        <w:pStyle w:val="BALocalheading"/>
        <w:rPr>
          <w:lang w:eastAsia="sv-SE"/>
        </w:rPr>
      </w:pPr>
      <w:r w:rsidRPr="00364116">
        <w:rPr>
          <w:lang w:eastAsia="sv-SE"/>
        </w:rPr>
        <w:t xml:space="preserve">IO 601 - Napojení na ul. </w:t>
      </w:r>
      <w:r w:rsidR="002A6D34" w:rsidRPr="00364116">
        <w:rPr>
          <w:lang w:eastAsia="sv-SE"/>
        </w:rPr>
        <w:t>Zborovská – část</w:t>
      </w:r>
      <w:r w:rsidRPr="00364116">
        <w:rPr>
          <w:lang w:eastAsia="sv-SE"/>
        </w:rPr>
        <w:t xml:space="preserve"> investovaná UK (pozemní komunikace až po dilatační spáru mostu) </w:t>
      </w:r>
    </w:p>
    <w:p w14:paraId="2CE43A39" w14:textId="77777777" w:rsidR="00445924" w:rsidRPr="00364116" w:rsidRDefault="00445924" w:rsidP="00445924">
      <w:pPr>
        <w:pStyle w:val="BABasictext"/>
      </w:pPr>
      <w:r w:rsidRPr="00364116">
        <w:t>Napojení rampy z podzemních garáží na ulici Zborovská v šířce pruhů 2,75 m s vodícími proužky 0,25 m. Chodci jsou převedeni přes dělící ostrůvek místem pro přecházení. Chodník ze podzemních garáží o šířce 2,00 m. Jižním směrem je součástí napojení na stávající chodník.</w:t>
      </w:r>
    </w:p>
    <w:p w14:paraId="4A9A6995" w14:textId="77777777" w:rsidR="00445924" w:rsidRPr="00364116" w:rsidRDefault="00445924" w:rsidP="00445924">
      <w:pPr>
        <w:pStyle w:val="BALocalheading"/>
        <w:rPr>
          <w:lang w:eastAsia="sv-SE"/>
        </w:rPr>
      </w:pPr>
      <w:r w:rsidRPr="00364116">
        <w:rPr>
          <w:lang w:eastAsia="sv-SE"/>
        </w:rPr>
        <w:t xml:space="preserve">IO 602 - Napojení na ul. </w:t>
      </w:r>
      <w:r w:rsidR="002A6D34" w:rsidRPr="00364116">
        <w:rPr>
          <w:lang w:eastAsia="sv-SE"/>
        </w:rPr>
        <w:t>Zborovská – část</w:t>
      </w:r>
      <w:r w:rsidRPr="00364116">
        <w:rPr>
          <w:lang w:eastAsia="sv-SE"/>
        </w:rPr>
        <w:t xml:space="preserve"> investovaná KHK (pozemní komunikace)</w:t>
      </w:r>
    </w:p>
    <w:p w14:paraId="20D160E8" w14:textId="77777777" w:rsidR="00445924" w:rsidRPr="00364116" w:rsidRDefault="00445924" w:rsidP="00445924">
      <w:pPr>
        <w:pStyle w:val="BABasictext"/>
      </w:pPr>
      <w:r w:rsidRPr="00364116">
        <w:t>Zřízení nového odbočovacího pruhu šířky 2,75 m k vjezdu do podzemních garáží MEPHARED 2, dopravního ostrůvku v ulici Zborovská a úprava VDZ.</w:t>
      </w:r>
    </w:p>
    <w:p w14:paraId="1B7F6DB7" w14:textId="77777777" w:rsidR="00445924" w:rsidRPr="00364116" w:rsidRDefault="00445924" w:rsidP="00445924">
      <w:pPr>
        <w:pStyle w:val="BALocalheading"/>
        <w:rPr>
          <w:lang w:eastAsia="sv-SE"/>
        </w:rPr>
      </w:pPr>
      <w:r w:rsidRPr="00364116">
        <w:rPr>
          <w:lang w:eastAsia="sv-SE"/>
        </w:rPr>
        <w:t>IO 603 - Rozšíření stávajícího vjezdu (pozemní komunikace)</w:t>
      </w:r>
    </w:p>
    <w:p w14:paraId="02A0B943" w14:textId="77777777" w:rsidR="00445924" w:rsidRPr="00364116" w:rsidRDefault="00445924" w:rsidP="00445924">
      <w:pPr>
        <w:pStyle w:val="BABasictext"/>
      </w:pPr>
      <w:r w:rsidRPr="00364116">
        <w:t>Rozšíření stávajícího vjezdu k MEPHARED 1 o 0,75 m včetně zvětšení poloměru přilehlých oblouků na 9,00 a 7,00 m pro umožnění průjezdu hasičských vozů a cisterny pro dusíkové hospodářství.</w:t>
      </w:r>
    </w:p>
    <w:p w14:paraId="6AEFE028" w14:textId="77777777" w:rsidR="00445924" w:rsidRPr="00364116" w:rsidRDefault="00445924" w:rsidP="00445924">
      <w:pPr>
        <w:pStyle w:val="BALocalheading"/>
        <w:rPr>
          <w:lang w:eastAsia="sv-SE"/>
        </w:rPr>
      </w:pPr>
      <w:r w:rsidRPr="00364116">
        <w:rPr>
          <w:lang w:eastAsia="sv-SE"/>
        </w:rPr>
        <w:t>IO 604 - Odstranění chodníku podél ul. Zborovská (neumísťuje se)</w:t>
      </w:r>
    </w:p>
    <w:p w14:paraId="0F774DCE" w14:textId="77777777" w:rsidR="00445924" w:rsidRPr="00364116" w:rsidRDefault="00445924" w:rsidP="00445924">
      <w:pPr>
        <w:pStyle w:val="BABasictext"/>
      </w:pPr>
      <w:r w:rsidRPr="00364116">
        <w:t>Odstranění stávajících chodníkových ploch podél ulice Zborovská v rozsahu nově budované společné stezky pro chodce a cyklisty.</w:t>
      </w:r>
    </w:p>
    <w:p w14:paraId="6EF09832" w14:textId="77777777" w:rsidR="00445924" w:rsidRPr="00364116" w:rsidRDefault="00445924" w:rsidP="00445924">
      <w:pPr>
        <w:pStyle w:val="BALocalheading"/>
        <w:rPr>
          <w:lang w:eastAsia="sv-SE"/>
        </w:rPr>
      </w:pPr>
      <w:r w:rsidRPr="00364116">
        <w:rPr>
          <w:lang w:eastAsia="sv-SE"/>
        </w:rPr>
        <w:t>IO 605 - Stezka pro chodce a cyklisty podél ul. Zborovská</w:t>
      </w:r>
    </w:p>
    <w:p w14:paraId="1F0BB77E" w14:textId="77777777" w:rsidR="00445924" w:rsidRPr="00364116" w:rsidRDefault="00445924" w:rsidP="00445924">
      <w:pPr>
        <w:pStyle w:val="BABasictext"/>
      </w:pPr>
      <w:r w:rsidRPr="00364116">
        <w:t>Společná stezka pro pěší a cyklisty šířky 3,00 m podél ulice Zborovská mezi stávajícími napojeními areálu FN HK.</w:t>
      </w:r>
    </w:p>
    <w:p w14:paraId="1F8B2408" w14:textId="77777777" w:rsidR="00445924" w:rsidRPr="00364116" w:rsidRDefault="00445924" w:rsidP="00445924">
      <w:pPr>
        <w:pStyle w:val="BALocalheading"/>
        <w:rPr>
          <w:lang w:eastAsia="sv-SE"/>
        </w:rPr>
      </w:pPr>
      <w:r w:rsidRPr="00364116">
        <w:rPr>
          <w:lang w:eastAsia="sv-SE"/>
        </w:rPr>
        <w:t>IO 606 - Odstranění mlatového chodníku podél vjezdu do FNHK (neumísťuje se)</w:t>
      </w:r>
    </w:p>
    <w:p w14:paraId="37F216C8" w14:textId="77777777" w:rsidR="00445924" w:rsidRPr="00364116" w:rsidRDefault="00445924" w:rsidP="00445924">
      <w:pPr>
        <w:pStyle w:val="BABasictext"/>
      </w:pPr>
      <w:r w:rsidRPr="00364116">
        <w:t>Odstranění stávajících mlatových chodníkových ploch podél ulice Nemocnice v rozsahu nově budovaných chodníků.</w:t>
      </w:r>
    </w:p>
    <w:p w14:paraId="5D60C242" w14:textId="77777777" w:rsidR="00445924" w:rsidRPr="00364116" w:rsidRDefault="00445924" w:rsidP="00445924">
      <w:pPr>
        <w:pStyle w:val="BALocalheading"/>
        <w:rPr>
          <w:lang w:eastAsia="sv-SE"/>
        </w:rPr>
      </w:pPr>
      <w:r w:rsidRPr="00364116">
        <w:rPr>
          <w:lang w:eastAsia="sv-SE"/>
        </w:rPr>
        <w:t>IO 607 - Chodník podél vjezdu do FNHK</w:t>
      </w:r>
    </w:p>
    <w:p w14:paraId="64094261" w14:textId="77777777" w:rsidR="00445924" w:rsidRPr="00364116" w:rsidRDefault="00445924" w:rsidP="00445924">
      <w:pPr>
        <w:pStyle w:val="BABasictext"/>
      </w:pPr>
      <w:r w:rsidRPr="00364116">
        <w:t>Nahrazení stávajících mlatových chodníků podél ulice Nemocnice novým zpevněným chodníkem šířky 2,50 m navazujícím na stávající chodník před MEPHARED 1.</w:t>
      </w:r>
    </w:p>
    <w:p w14:paraId="52446C5D" w14:textId="70799D53" w:rsidR="00445924" w:rsidRPr="00364116" w:rsidRDefault="00445924" w:rsidP="00445924">
      <w:pPr>
        <w:pStyle w:val="BALocalheading"/>
        <w:rPr>
          <w:lang w:eastAsia="sv-SE"/>
        </w:rPr>
      </w:pPr>
      <w:r w:rsidRPr="00364116">
        <w:rPr>
          <w:lang w:eastAsia="sv-SE"/>
        </w:rPr>
        <w:t xml:space="preserve">IO 608 - Stavební úpravy zpevněných ploch </w:t>
      </w:r>
      <w:r w:rsidR="00B1013C">
        <w:rPr>
          <w:lang w:eastAsia="sv-SE"/>
        </w:rPr>
        <w:t>MEPHARED 1</w:t>
      </w:r>
      <w:r w:rsidRPr="00364116">
        <w:rPr>
          <w:lang w:eastAsia="sv-SE"/>
        </w:rPr>
        <w:t xml:space="preserve"> (neumísťuje se)</w:t>
      </w:r>
    </w:p>
    <w:p w14:paraId="25FDFF8F" w14:textId="77777777" w:rsidR="00445924" w:rsidRPr="00364116" w:rsidRDefault="00445924" w:rsidP="00445924">
      <w:pPr>
        <w:pStyle w:val="BABasictext"/>
      </w:pPr>
      <w:r w:rsidRPr="00364116">
        <w:t xml:space="preserve">Úpravy stávajících ploch před MEPHRAED 1. </w:t>
      </w:r>
    </w:p>
    <w:p w14:paraId="1C41C746" w14:textId="77777777" w:rsidR="00445924" w:rsidRPr="00364116" w:rsidRDefault="00445924" w:rsidP="00445924">
      <w:pPr>
        <w:pStyle w:val="BALocalheading"/>
        <w:rPr>
          <w:lang w:eastAsia="sv-SE"/>
        </w:rPr>
      </w:pPr>
      <w:r w:rsidRPr="00364116">
        <w:rPr>
          <w:lang w:eastAsia="sv-SE"/>
        </w:rPr>
        <w:t xml:space="preserve">IO 609 - Areálové přístupové zpevněné plochy (veřejně přístupné účelové komunikace) </w:t>
      </w:r>
    </w:p>
    <w:p w14:paraId="2286965B" w14:textId="77777777" w:rsidR="00445924" w:rsidRPr="00364116" w:rsidRDefault="00445924" w:rsidP="00445924">
      <w:pPr>
        <w:pStyle w:val="BABasictext"/>
      </w:pPr>
      <w:r w:rsidRPr="00364116">
        <w:t>Plochy pro pěší v rámci objektu MEPHARED 2.</w:t>
      </w:r>
    </w:p>
    <w:p w14:paraId="2042F74E" w14:textId="77777777" w:rsidR="00445924" w:rsidRPr="00364116" w:rsidRDefault="00445924" w:rsidP="00445924">
      <w:pPr>
        <w:pStyle w:val="BALocalheading"/>
        <w:rPr>
          <w:lang w:eastAsia="sv-SE"/>
        </w:rPr>
      </w:pPr>
      <w:r w:rsidRPr="00364116">
        <w:rPr>
          <w:lang w:eastAsia="sv-SE"/>
        </w:rPr>
        <w:t>IO 610 - Areálové obslužné zpevněné plochy (manipulační plochy)</w:t>
      </w:r>
    </w:p>
    <w:p w14:paraId="4416216F" w14:textId="77777777" w:rsidR="00445924" w:rsidRPr="00364116" w:rsidRDefault="00445924" w:rsidP="00445924">
      <w:pPr>
        <w:pStyle w:val="BABasictext"/>
      </w:pPr>
      <w:r w:rsidRPr="00364116">
        <w:t>Prodloužení stávající obslužné komunikace od MEPHARED 1 a nový zásobovací dvůr za objektem MEPHARED 2.</w:t>
      </w:r>
    </w:p>
    <w:p w14:paraId="200D7EB6" w14:textId="77777777" w:rsidR="00445924" w:rsidRPr="00364116" w:rsidRDefault="00445924" w:rsidP="00445924">
      <w:pPr>
        <w:pStyle w:val="BALocalheading"/>
      </w:pPr>
      <w:bookmarkStart w:id="1904" w:name="_Toc467928244"/>
      <w:bookmarkStart w:id="1905" w:name="_Toc477863639"/>
      <w:bookmarkStart w:id="1906" w:name="_Toc4518629"/>
      <w:bookmarkStart w:id="1907" w:name="_Toc34119606"/>
      <w:r w:rsidRPr="00364116">
        <w:t>Řešení přístupu osobami se sníženou schopností pohybu a orientace</w:t>
      </w:r>
      <w:bookmarkEnd w:id="1904"/>
      <w:bookmarkEnd w:id="1905"/>
      <w:bookmarkEnd w:id="1906"/>
      <w:bookmarkEnd w:id="1907"/>
    </w:p>
    <w:p w14:paraId="40C2C85C" w14:textId="77777777" w:rsidR="00445924" w:rsidRPr="00364116" w:rsidRDefault="00445924" w:rsidP="00445924">
      <w:pPr>
        <w:pStyle w:val="BABasictext"/>
      </w:pPr>
      <w:r w:rsidRPr="00364116">
        <w:t xml:space="preserve">Úseky komunikací pro pěší jsou navrženy s ohledem na požadavky vyhlášky č. 398/2009 </w:t>
      </w:r>
      <w:r w:rsidRPr="00364116">
        <w:lastRenderedPageBreak/>
        <w:t>Sb. o obecných technických požadavcích zabezpečujících bezbariérové užívání staveb, realizace stavby bude splňovat podmínky této vyhlášky.</w:t>
      </w:r>
    </w:p>
    <w:p w14:paraId="0B8D4CC3" w14:textId="77777777" w:rsidR="00445924" w:rsidRPr="00364116" w:rsidRDefault="00445924" w:rsidP="00445924">
      <w:pPr>
        <w:pStyle w:val="BABasictext"/>
      </w:pPr>
      <w:r w:rsidRPr="00364116">
        <w:t>Pro osoby s omezenou schopností pohybu jsou v podzemních garážích navržena vyhrazená stání. Šířka vyhrazených parkovacích míst je 3,50 m. Délka těchto stání je 5,0 m. Podélný sklon tohoto parkovacího stání bude max. 2 %, příčný sklon bude max. 2,5 %.</w:t>
      </w:r>
    </w:p>
    <w:p w14:paraId="46C6986D" w14:textId="77777777" w:rsidR="00445924" w:rsidRPr="00364116" w:rsidRDefault="00445924" w:rsidP="00445924">
      <w:pPr>
        <w:pStyle w:val="BABasictext"/>
      </w:pPr>
      <w:r w:rsidRPr="00364116">
        <w:t>Chodníky mají šířku min 2,00 m. Příčný sklon chodníků je max. 2,0 %, min. průchozí šířka s příčným sklonem max. 2,0 % je zajištěna v min. šířce 900 mm.</w:t>
      </w:r>
    </w:p>
    <w:p w14:paraId="4BD2614B" w14:textId="77777777" w:rsidR="00445924" w:rsidRPr="00364116" w:rsidRDefault="00445924" w:rsidP="00445924">
      <w:pPr>
        <w:pStyle w:val="BABasictext"/>
      </w:pPr>
      <w:r w:rsidRPr="00364116">
        <w:t>Podélný sklon trasy pro pěší není větší než 8,33 % (1:12), respektive není větší než 12,5</w:t>
      </w:r>
      <w:r w:rsidR="00BC4E83">
        <w:t> </w:t>
      </w:r>
      <w:r w:rsidRPr="00364116">
        <w:t>% na délce větší než 3 m. Podélné sklony rovněž vyhovují podmínce, že není na úseku delším než 200 m podélný sklon větší než 5,0 % (1:20), čili nemusí být řešeno odpočívadlo. Výjimkou je chodník podél rampy do podzemních garáží, který má maximální sklon 14 %, pohyb osob se sníženou schopností pohybu a orientace se zde nepředpokládá.</w:t>
      </w:r>
    </w:p>
    <w:p w14:paraId="60EB4FF6" w14:textId="77777777" w:rsidR="00445924" w:rsidRPr="00364116" w:rsidRDefault="00445924" w:rsidP="00445924">
      <w:pPr>
        <w:pStyle w:val="BABasictext"/>
      </w:pPr>
      <w:bookmarkStart w:id="1908" w:name="_Hlk8732897"/>
      <w:r w:rsidRPr="00364116">
        <w:t>Chodníky jsou v celé délce vybaveny přirozenou vodicí linií ve formě parkové obruby s nášlapem alespoň 60 mm nad pochozí plochou, popř. přirozenou vodicí linii tvoří stěna domu či zídka. V úsecích s přerušením vodicí linie na více než 8 m, bude navržena umělá vodicí linie.</w:t>
      </w:r>
      <w:bookmarkEnd w:id="1908"/>
    </w:p>
    <w:p w14:paraId="3E6788C7" w14:textId="77777777" w:rsidR="00036B17" w:rsidRPr="00364116" w:rsidRDefault="00036B17" w:rsidP="00036B17">
      <w:pPr>
        <w:pStyle w:val="BALevel4"/>
      </w:pPr>
      <w:bookmarkStart w:id="1909" w:name="_Toc36075616"/>
      <w:bookmarkStart w:id="1910" w:name="_Toc36076005"/>
      <w:bookmarkStart w:id="1911" w:name="_Toc36076394"/>
      <w:bookmarkStart w:id="1912" w:name="_Toc36076784"/>
      <w:bookmarkStart w:id="1913" w:name="_Toc36077172"/>
      <w:bookmarkStart w:id="1914" w:name="_Toc36244438"/>
      <w:bookmarkStart w:id="1915" w:name="_Toc36555447"/>
      <w:bookmarkEnd w:id="1909"/>
      <w:bookmarkEnd w:id="1910"/>
      <w:bookmarkEnd w:id="1911"/>
      <w:bookmarkEnd w:id="1912"/>
      <w:r w:rsidRPr="00364116">
        <w:t>Napojení území na stávající dopravní infrastrukturu</w:t>
      </w:r>
      <w:bookmarkEnd w:id="1913"/>
      <w:bookmarkEnd w:id="1914"/>
      <w:bookmarkEnd w:id="1915"/>
    </w:p>
    <w:p w14:paraId="24F7102A" w14:textId="77777777" w:rsidR="00445924" w:rsidRPr="00364116" w:rsidRDefault="00445924" w:rsidP="00DC667B">
      <w:pPr>
        <w:pStyle w:val="BABasictext"/>
      </w:pPr>
      <w:r w:rsidRPr="00364116">
        <w:t xml:space="preserve">Návrh řešení vychází ze stávajícího uspořádání ulice Zborovská, uspořádání návrhu plánované úpravy křižovatky Mileta a navržené dispozice objektu MEPHARED 2. Je navržen nový sjezd na ulici Zborovská, který slouží pro napojení podzemních garáží. Zásobovací komunikace podél ulice Zborovská je napojena přes upravené stávající napojení objektu MEPHARED 1. Zadní hospodářský dvůr je napojen na areálovou komunikaci FN Hradec Králové. Navržené řešení je patrné ze situačního výkresu. </w:t>
      </w:r>
    </w:p>
    <w:p w14:paraId="3533D4E1" w14:textId="04956EF2" w:rsidR="008E22E1" w:rsidRPr="00364116" w:rsidRDefault="00F25104" w:rsidP="00DC667B">
      <w:pPr>
        <w:pStyle w:val="BABasictext"/>
      </w:pPr>
      <w:r w:rsidRPr="00364116">
        <w:t xml:space="preserve">Dopravní napojení </w:t>
      </w:r>
      <w:r w:rsidR="00B1013C">
        <w:t>MEPHARED 2</w:t>
      </w:r>
      <w:r w:rsidRPr="00364116">
        <w:t xml:space="preserve"> pro </w:t>
      </w:r>
      <w:r w:rsidR="008E22E1" w:rsidRPr="00364116">
        <w:t xml:space="preserve">osobní </w:t>
      </w:r>
      <w:r w:rsidRPr="00364116">
        <w:t xml:space="preserve">automobily je uvažováno z ulice Zborovská přibližně v polovině mezi křižovatkami severního a jižního příjezdu k nemocnici tak, aby nedošlo k dopravnímu přitížení zejména severního příjezdu do nemocnice. </w:t>
      </w:r>
      <w:r w:rsidR="00445924" w:rsidRPr="00364116">
        <w:t xml:space="preserve">Součástí napojení je zřízení odbočovacího pruhu šířky 2,75m a celkové délky </w:t>
      </w:r>
      <w:r w:rsidR="002A6D34" w:rsidRPr="00364116">
        <w:t>60 m</w:t>
      </w:r>
      <w:r w:rsidR="00445924" w:rsidRPr="00364116">
        <w:t xml:space="preserve">. Pro usměrnění dopravy do podzemních garáží je na ulici Zborovská nově navržen trojúhelníkový dopravní ostrůvek. </w:t>
      </w:r>
    </w:p>
    <w:p w14:paraId="207A895E" w14:textId="77777777" w:rsidR="00036B17" w:rsidRPr="00364116" w:rsidRDefault="00036B17" w:rsidP="00036B17">
      <w:pPr>
        <w:pStyle w:val="BALevel4"/>
      </w:pPr>
      <w:bookmarkStart w:id="1916" w:name="_Toc36075619"/>
      <w:bookmarkStart w:id="1917" w:name="_Toc36076008"/>
      <w:bookmarkStart w:id="1918" w:name="_Toc36076397"/>
      <w:bookmarkStart w:id="1919" w:name="_Toc36076787"/>
      <w:bookmarkStart w:id="1920" w:name="_Toc36077173"/>
      <w:bookmarkStart w:id="1921" w:name="_Toc36075620"/>
      <w:bookmarkStart w:id="1922" w:name="_Toc36076009"/>
      <w:bookmarkStart w:id="1923" w:name="_Toc36076398"/>
      <w:bookmarkStart w:id="1924" w:name="_Toc36076788"/>
      <w:bookmarkStart w:id="1925" w:name="_Toc36077174"/>
      <w:bookmarkStart w:id="1926" w:name="_Toc36244055"/>
      <w:bookmarkStart w:id="1927" w:name="_Toc36244439"/>
      <w:bookmarkStart w:id="1928" w:name="_Toc36244056"/>
      <w:bookmarkStart w:id="1929" w:name="_Toc36244440"/>
      <w:bookmarkStart w:id="1930" w:name="_Toc36077175"/>
      <w:bookmarkStart w:id="1931" w:name="_Toc36244441"/>
      <w:bookmarkStart w:id="1932" w:name="_Toc36555448"/>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r w:rsidRPr="00364116">
        <w:t>Doprava v klidu</w:t>
      </w:r>
      <w:bookmarkEnd w:id="1930"/>
      <w:bookmarkEnd w:id="1931"/>
      <w:bookmarkEnd w:id="1932"/>
    </w:p>
    <w:p w14:paraId="17F49585" w14:textId="77777777" w:rsidR="003D2B58" w:rsidRPr="00364116" w:rsidRDefault="003D2B58" w:rsidP="003D2B58">
      <w:pPr>
        <w:pStyle w:val="BABasictext"/>
      </w:pPr>
      <w:r w:rsidRPr="00364116">
        <w:t>Doprava v klidu je řešena suterénním parkingem pod hlavní budovou a zpevněnými plochami, vše v úrovni parkingu pod stávající budovou Mephared I.</w:t>
      </w:r>
    </w:p>
    <w:p w14:paraId="1D18D5E7" w14:textId="77777777" w:rsidR="00E22C85" w:rsidRPr="00364116" w:rsidRDefault="00E22C85" w:rsidP="00E22C85">
      <w:pPr>
        <w:pStyle w:val="BABasictext"/>
      </w:pPr>
      <w:r w:rsidRPr="00364116">
        <w:t>Pro vysoké školy je podle ČSN 73 6110 základní účelovou jednotkou student. Jiné jednotky pro výpočet u vysokých škol neuvažuje – obecně se předpokládá, že ke studentům náleží také vyučující a další zaměstnanci nutní k zajištění chodu vysoké školy. Norma zároveň uvádí, že se počet stání určí součtem počtu stání podle jednotlivých funkcí stavby. Vzhledem k tomu, že u projektu MEPHARED 2 je uvažováno se soustředěním administrativních pracovníků univerzity do nových objektů, jsou v tomto případě vypočtena i parkovací místa pro administrativní pracovníky. Pro administrativu s malou návštěvností je základní účelovou jednotkou kancelářská plocha.</w:t>
      </w:r>
    </w:p>
    <w:p w14:paraId="5CD2B670" w14:textId="77777777" w:rsidR="00E22C85" w:rsidRPr="00364116" w:rsidRDefault="00E22C85" w:rsidP="00E22C85">
      <w:pPr>
        <w:pStyle w:val="BABasictext"/>
      </w:pPr>
      <w:r w:rsidRPr="00364116">
        <w:t xml:space="preserve">Výpočet vychází z absolutního počtu zapsaných studentů 3 715 osob. Tento počet poskytuje dostatečnou rezervu, neboť je o 47 % vyšší než maximální předpokládaný okamžitý počet přítomných studentů 2 515. Výpočet dále vychází z plochy kanceláří 7500 </w:t>
      </w:r>
      <w:r w:rsidR="00377F34">
        <w:t>m²</w:t>
      </w:r>
      <w:r w:rsidRPr="00364116">
        <w:t>.</w:t>
      </w:r>
    </w:p>
    <w:p w14:paraId="1AADD762" w14:textId="77777777" w:rsidR="00E22C85" w:rsidRPr="00364116" w:rsidRDefault="00E22C85" w:rsidP="00E22C85">
      <w:pPr>
        <w:pStyle w:val="BABasictext"/>
      </w:pPr>
      <w:r w:rsidRPr="00364116">
        <w:t xml:space="preserve">Základní výpočet počtu stání je: </w:t>
      </w:r>
    </w:p>
    <w:p w14:paraId="1A2C8546" w14:textId="77777777" w:rsidR="00E22C85" w:rsidRPr="00364116" w:rsidRDefault="00E22C85" w:rsidP="00E22C85">
      <w:pPr>
        <w:pStyle w:val="BABasictext"/>
      </w:pPr>
      <w:r w:rsidRPr="00364116">
        <w:rPr>
          <w:rFonts w:ascii="Cambria Math" w:hAnsi="Cambria Math" w:cs="Cambria Math"/>
        </w:rPr>
        <w:t>𝑁</w:t>
      </w:r>
      <w:r w:rsidRPr="00364116">
        <w:t xml:space="preserve"> = </w:t>
      </w:r>
      <w:r w:rsidRPr="00364116">
        <w:rPr>
          <w:rFonts w:ascii="Cambria Math" w:hAnsi="Cambria Math" w:cs="Cambria Math"/>
        </w:rPr>
        <w:t>𝑂</w:t>
      </w:r>
      <w:r w:rsidRPr="00364116">
        <w:rPr>
          <w:vertAlign w:val="subscript"/>
        </w:rPr>
        <w:t>0</w:t>
      </w:r>
      <w:r w:rsidRPr="00364116">
        <w:t xml:space="preserve"> ∙ </w:t>
      </w:r>
      <w:r w:rsidRPr="00364116">
        <w:rPr>
          <w:rFonts w:ascii="Cambria Math" w:hAnsi="Cambria Math" w:cs="Cambria Math"/>
        </w:rPr>
        <w:t>𝑘</w:t>
      </w:r>
      <w:r w:rsidRPr="00364116">
        <w:rPr>
          <w:rFonts w:ascii="Cambria Math" w:hAnsi="Cambria Math" w:cs="Cambria Math"/>
          <w:vertAlign w:val="subscript"/>
        </w:rPr>
        <w:t>𝑎</w:t>
      </w:r>
      <w:r w:rsidRPr="00364116">
        <w:t xml:space="preserve"> + </w:t>
      </w:r>
      <w:r w:rsidRPr="00364116">
        <w:rPr>
          <w:rFonts w:ascii="Cambria Math" w:hAnsi="Cambria Math" w:cs="Cambria Math"/>
        </w:rPr>
        <w:t>𝑃</w:t>
      </w:r>
      <w:r w:rsidRPr="00364116">
        <w:rPr>
          <w:vertAlign w:val="subscript"/>
        </w:rPr>
        <w:t>0</w:t>
      </w:r>
      <w:r w:rsidRPr="00364116">
        <w:t xml:space="preserve"> ∙ </w:t>
      </w:r>
      <w:r w:rsidRPr="00364116">
        <w:rPr>
          <w:rFonts w:ascii="Cambria Math" w:hAnsi="Cambria Math" w:cs="Cambria Math"/>
        </w:rPr>
        <w:t>𝑘</w:t>
      </w:r>
      <w:r w:rsidRPr="00364116">
        <w:rPr>
          <w:rFonts w:ascii="Cambria Math" w:hAnsi="Cambria Math" w:cs="Cambria Math"/>
          <w:vertAlign w:val="subscript"/>
        </w:rPr>
        <w:t>𝑎</w:t>
      </w:r>
      <w:r w:rsidRPr="00364116">
        <w:t xml:space="preserve"> ∙ </w:t>
      </w:r>
      <w:r w:rsidRPr="00364116">
        <w:rPr>
          <w:rFonts w:ascii="Cambria Math" w:hAnsi="Cambria Math" w:cs="Cambria Math"/>
        </w:rPr>
        <w:t>𝑘</w:t>
      </w:r>
      <w:r w:rsidRPr="00364116">
        <w:rPr>
          <w:rFonts w:ascii="Cambria Math" w:hAnsi="Cambria Math" w:cs="Cambria Math"/>
          <w:vertAlign w:val="subscript"/>
        </w:rPr>
        <w:t>𝑝</w:t>
      </w:r>
    </w:p>
    <w:p w14:paraId="39018A86" w14:textId="77777777" w:rsidR="00E22C85" w:rsidRPr="00364116" w:rsidRDefault="002A6D34" w:rsidP="005F46B6">
      <w:pPr>
        <w:pStyle w:val="BABasictext"/>
      </w:pPr>
      <w:r w:rsidRPr="00364116">
        <w:t>Studenti – neredukovaný</w:t>
      </w:r>
      <w:r w:rsidR="00E22C85" w:rsidRPr="00364116">
        <w:t xml:space="preserve"> počet potřebných parkovacích stání P0 se určí podle tabulky 34 v ČSN 73 6110, kdy na 6 studentů připadá jedno parkovací stání. Výsledný neredukovaný počet tedy bude: </w:t>
      </w:r>
    </w:p>
    <w:p w14:paraId="0B2C0416" w14:textId="77777777" w:rsidR="00E22C85" w:rsidRPr="00364116" w:rsidRDefault="00E22C85" w:rsidP="00E22C85">
      <w:pPr>
        <w:pStyle w:val="BABasictext"/>
      </w:pPr>
      <w:r w:rsidRPr="00364116">
        <w:rPr>
          <w:rFonts w:ascii="Cambria Math" w:hAnsi="Cambria Math" w:cs="Cambria Math"/>
        </w:rPr>
        <w:t>𝑃</w:t>
      </w:r>
      <w:r w:rsidRPr="00364116">
        <w:rPr>
          <w:vertAlign w:val="subscript"/>
        </w:rPr>
        <w:t>0</w:t>
      </w:r>
      <w:r w:rsidRPr="00364116">
        <w:t xml:space="preserve"> = 3715/6 = 619 </w:t>
      </w:r>
    </w:p>
    <w:p w14:paraId="32A56575" w14:textId="77777777" w:rsidR="00E22C85" w:rsidRPr="00364116" w:rsidRDefault="00E22C85" w:rsidP="005F46B6">
      <w:pPr>
        <w:pStyle w:val="BABasictext"/>
      </w:pPr>
      <w:r w:rsidRPr="00364116">
        <w:t xml:space="preserve">Administrativní </w:t>
      </w:r>
      <w:r w:rsidR="002A6D34" w:rsidRPr="00364116">
        <w:t>pracovníci – neredukovaný</w:t>
      </w:r>
      <w:r w:rsidRPr="00364116">
        <w:t xml:space="preserve"> počet potřebných parkovacích stání P0 je </w:t>
      </w:r>
      <w:r w:rsidRPr="00364116">
        <w:lastRenderedPageBreak/>
        <w:t>vypočten dle tabulky 34 v ČSN 73 6110 pro „administra</w:t>
      </w:r>
      <w:r w:rsidR="005F46B6" w:rsidRPr="00364116">
        <w:t>ti</w:t>
      </w:r>
      <w:r w:rsidRPr="00364116">
        <w:t xml:space="preserve">vu s nízkou návštěvností“, kde připadá jedno parkovací stání na 35 </w:t>
      </w:r>
      <w:r w:rsidR="00377F34">
        <w:t>m²</w:t>
      </w:r>
      <w:r w:rsidRPr="00364116">
        <w:t xml:space="preserve"> kancelářské </w:t>
      </w:r>
    </w:p>
    <w:p w14:paraId="0E320C74" w14:textId="77777777" w:rsidR="00E22C85" w:rsidRPr="00364116" w:rsidRDefault="00E22C85" w:rsidP="00E22C85">
      <w:pPr>
        <w:pStyle w:val="BABasictext"/>
      </w:pPr>
      <w:r w:rsidRPr="00364116">
        <w:t xml:space="preserve">plochy. </w:t>
      </w:r>
    </w:p>
    <w:p w14:paraId="3114748A" w14:textId="77777777" w:rsidR="00E22C85" w:rsidRPr="00364116" w:rsidRDefault="00E22C85" w:rsidP="00E22C85">
      <w:pPr>
        <w:pStyle w:val="BABasictext"/>
      </w:pPr>
      <w:r w:rsidRPr="00364116">
        <w:rPr>
          <w:rFonts w:ascii="Cambria Math" w:hAnsi="Cambria Math" w:cs="Cambria Math"/>
        </w:rPr>
        <w:t>𝑃</w:t>
      </w:r>
      <w:r w:rsidRPr="00364116">
        <w:rPr>
          <w:vertAlign w:val="subscript"/>
        </w:rPr>
        <w:t>0</w:t>
      </w:r>
      <w:r w:rsidRPr="00364116">
        <w:t xml:space="preserve"> = 7500/35=214</w:t>
      </w:r>
    </w:p>
    <w:p w14:paraId="78C7A706" w14:textId="77777777" w:rsidR="00E22C85" w:rsidRPr="00364116" w:rsidRDefault="00E22C85" w:rsidP="005F46B6">
      <w:pPr>
        <w:pStyle w:val="BABasictext"/>
      </w:pPr>
      <w:r w:rsidRPr="00364116">
        <w:t xml:space="preserve">Koeficient automobilizace </w:t>
      </w:r>
      <w:r w:rsidR="005F46B6" w:rsidRPr="00364116">
        <w:rPr>
          <w:rFonts w:ascii="Cambria Math" w:hAnsi="Cambria Math" w:cs="Cambria Math"/>
        </w:rPr>
        <w:t>𝑘</w:t>
      </w:r>
      <w:r w:rsidR="005F46B6" w:rsidRPr="00364116">
        <w:rPr>
          <w:rFonts w:ascii="Cambria Math" w:hAnsi="Cambria Math" w:cs="Cambria Math"/>
          <w:vertAlign w:val="subscript"/>
        </w:rPr>
        <w:t>𝑎</w:t>
      </w:r>
      <w:r w:rsidRPr="00364116">
        <w:t xml:space="preserve"> je roven 1,5, jelikož podle územního plánu Hradce Králové je stanoveno, že se u nových staveb vždy pro potřebu výpočtu počtu parkovacích stání uvažuje se stupněm automobilizace 600 automobilů/1000 obyvatel.</w:t>
      </w:r>
    </w:p>
    <w:p w14:paraId="1E5F89AB" w14:textId="77777777" w:rsidR="00E22C85" w:rsidRPr="00364116" w:rsidRDefault="00E22C85" w:rsidP="005F46B6">
      <w:pPr>
        <w:pStyle w:val="BABasictext"/>
      </w:pPr>
      <w:r w:rsidRPr="00364116">
        <w:t xml:space="preserve">Koeficient redukce počtu stání </w:t>
      </w:r>
      <w:r w:rsidR="005F46B6" w:rsidRPr="00364116">
        <w:rPr>
          <w:rFonts w:ascii="Cambria Math" w:hAnsi="Cambria Math" w:cs="Cambria Math"/>
        </w:rPr>
        <w:t>𝑘</w:t>
      </w:r>
      <w:r w:rsidR="005F46B6" w:rsidRPr="00364116">
        <w:rPr>
          <w:rFonts w:ascii="Cambria Math" w:hAnsi="Cambria Math" w:cs="Cambria Math"/>
          <w:vertAlign w:val="subscript"/>
        </w:rPr>
        <w:t>𝑝</w:t>
      </w:r>
      <w:r w:rsidRPr="00364116">
        <w:t xml:space="preserve"> je určen charakterem území a stupněm úrovně dostupnosti. Na území města Hradec Králové platí Změna územního plánu č. 222, na </w:t>
      </w:r>
      <w:r w:rsidR="002A6D34" w:rsidRPr="00364116">
        <w:t>základě,</w:t>
      </w:r>
      <w:r w:rsidRPr="00364116">
        <w:t xml:space="preserve"> které je území v okolí MEPHARED 2 zařazeno do území skupiny B – stavby mimo centrum a historické jádro města. V běžných případech je tento koeficient určen podle tabulky 30, ČSN 73 6110 nikoli výpočtem a měl by hodnotu 0,6. V případě MEPHARED 2 je koeficient </w:t>
      </w:r>
      <w:r w:rsidR="005F46B6" w:rsidRPr="00364116">
        <w:rPr>
          <w:rFonts w:ascii="Cambria Math" w:hAnsi="Cambria Math" w:cs="Cambria Math"/>
        </w:rPr>
        <w:t>𝑘</w:t>
      </w:r>
      <w:r w:rsidR="005F46B6" w:rsidRPr="00364116">
        <w:rPr>
          <w:rFonts w:ascii="Cambria Math" w:hAnsi="Cambria Math" w:cs="Cambria Math"/>
          <w:vertAlign w:val="subscript"/>
        </w:rPr>
        <w:t>𝑝</w:t>
      </w:r>
      <w:r w:rsidRPr="00364116">
        <w:t xml:space="preserve"> zjištěn v souladu s normou </w:t>
      </w:r>
      <w:r w:rsidR="002A6D34" w:rsidRPr="00364116">
        <w:t>výpočtem,</w:t>
      </w:r>
      <w:r w:rsidRPr="00364116">
        <w:t xml:space="preserve"> a to </w:t>
      </w:r>
      <w:r w:rsidR="00031160" w:rsidRPr="00364116">
        <w:t xml:space="preserve">s </w:t>
      </w:r>
      <w:r w:rsidRPr="00364116">
        <w:t xml:space="preserve">ohledem na: </w:t>
      </w:r>
    </w:p>
    <w:p w14:paraId="52311B98" w14:textId="77777777" w:rsidR="00E22C85" w:rsidRPr="00364116" w:rsidRDefault="00A46716" w:rsidP="00A46716">
      <w:pPr>
        <w:pStyle w:val="BAListbasic"/>
      </w:pPr>
      <w:r>
        <w:t xml:space="preserve">- </w:t>
      </w:r>
      <w:r w:rsidR="00E22C85" w:rsidRPr="00364116">
        <w:t xml:space="preserve">stávající dobrou dostupnost území hromadnou dopravou, která se má podle strategického plánu rozvoje veřejné dopravy (SUMPF) ještě zlepšit, </w:t>
      </w:r>
    </w:p>
    <w:p w14:paraId="40FC7215" w14:textId="77777777" w:rsidR="00E22C85" w:rsidRPr="00364116" w:rsidRDefault="00A46716" w:rsidP="00A46716">
      <w:pPr>
        <w:pStyle w:val="BAListbasic"/>
      </w:pPr>
      <w:r>
        <w:t xml:space="preserve">- </w:t>
      </w:r>
      <w:r w:rsidR="00E22C85" w:rsidRPr="00364116">
        <w:t xml:space="preserve">umístění vysokoškolských kolejí v docházkové vzdálenosti, </w:t>
      </w:r>
    </w:p>
    <w:p w14:paraId="2FB15DA1" w14:textId="77777777" w:rsidR="00E22C85" w:rsidRPr="00364116" w:rsidRDefault="00A46716" w:rsidP="00A46716">
      <w:pPr>
        <w:pStyle w:val="BAListbasic"/>
      </w:pPr>
      <w:r>
        <w:t xml:space="preserve">- </w:t>
      </w:r>
      <w:r w:rsidR="00E22C85" w:rsidRPr="00364116">
        <w:t>podíl cyklistické dopravy v Hradci Králové.</w:t>
      </w:r>
    </w:p>
    <w:p w14:paraId="4261C6B3" w14:textId="77777777" w:rsidR="00E22C85" w:rsidRPr="00364116" w:rsidRDefault="00E22C85" w:rsidP="005F46B6">
      <w:pPr>
        <w:pStyle w:val="BABasictext"/>
      </w:pPr>
      <w:r w:rsidRPr="00364116">
        <w:t xml:space="preserve">Analýzou dostupnosti lokality VHD byl spočten koeficient </w:t>
      </w:r>
      <w:r w:rsidR="005F46B6" w:rsidRPr="00364116">
        <w:t xml:space="preserve">dostupnosti </w:t>
      </w:r>
      <w:r w:rsidR="002A6D34" w:rsidRPr="00364116">
        <w:t>A</w:t>
      </w:r>
      <w:r w:rsidR="002A6D34" w:rsidRPr="00364116">
        <w:rPr>
          <w:vertAlign w:val="subscript"/>
        </w:rPr>
        <w:t>p</w:t>
      </w:r>
      <w:r w:rsidR="002A6D34" w:rsidRPr="00364116">
        <w:t>&gt;</w:t>
      </w:r>
      <w:r w:rsidRPr="00364116">
        <w:t xml:space="preserve"> 30, je </w:t>
      </w:r>
      <w:r w:rsidR="005F46B6" w:rsidRPr="00364116">
        <w:t xml:space="preserve">tedy možné uvažovat </w:t>
      </w:r>
      <w:r w:rsidRPr="00364116">
        <w:t xml:space="preserve">stupeň úrovně dostupnosti roven 4, jedná se tedy o území velmi dobře dostupné veřejnou dopravou. Do výpočtu přitom nejsou zahrnuty příměstské autobusové linky, které by úroveň dostupnosti ještě zvýšily. </w:t>
      </w:r>
    </w:p>
    <w:p w14:paraId="3C10995E" w14:textId="77777777" w:rsidR="00E22C85" w:rsidRPr="00364116" w:rsidRDefault="00E22C85" w:rsidP="005F46B6">
      <w:pPr>
        <w:pStyle w:val="BABasictext"/>
      </w:pPr>
      <w:r w:rsidRPr="00364116">
        <w:t xml:space="preserve">Z tohoto důvodu na základě tabulky 30 v ČSN 73 6110 je koeficient redukce počtu stání </w:t>
      </w:r>
      <w:r w:rsidR="005F46B6" w:rsidRPr="00364116">
        <w:rPr>
          <w:rFonts w:ascii="Cambria Math" w:hAnsi="Cambria Math" w:cs="Cambria Math"/>
        </w:rPr>
        <w:t>𝑘</w:t>
      </w:r>
      <w:r w:rsidR="005F46B6" w:rsidRPr="00364116">
        <w:rPr>
          <w:rFonts w:ascii="Cambria Math" w:hAnsi="Cambria Math" w:cs="Cambria Math"/>
          <w:vertAlign w:val="subscript"/>
        </w:rPr>
        <w:t>𝑝</w:t>
      </w:r>
      <w:r w:rsidRPr="00364116">
        <w:t xml:space="preserve"> roven 0,25.</w:t>
      </w:r>
    </w:p>
    <w:p w14:paraId="63D88AE8" w14:textId="77777777" w:rsidR="005F46B6" w:rsidRPr="00364116" w:rsidRDefault="005F46B6" w:rsidP="005F46B6">
      <w:pPr>
        <w:pStyle w:val="BABasictext"/>
      </w:pPr>
      <w:r w:rsidRPr="00364116">
        <w:t xml:space="preserve">Studenti </w:t>
      </w:r>
    </w:p>
    <w:p w14:paraId="0555C55F" w14:textId="77777777" w:rsidR="005F46B6" w:rsidRPr="00364116" w:rsidRDefault="005F46B6" w:rsidP="005F46B6">
      <w:pPr>
        <w:pStyle w:val="BABasictext"/>
      </w:pPr>
      <w:r w:rsidRPr="00364116">
        <w:t xml:space="preserve">Počet potřebných stání tedy je: </w:t>
      </w:r>
    </w:p>
    <w:p w14:paraId="46816DE1" w14:textId="77777777" w:rsidR="005F46B6" w:rsidRPr="00364116" w:rsidRDefault="005F46B6" w:rsidP="005F46B6">
      <w:pPr>
        <w:pStyle w:val="BABasictext"/>
      </w:pPr>
      <w:r w:rsidRPr="00364116">
        <w:rPr>
          <w:rFonts w:ascii="Cambria Math" w:hAnsi="Cambria Math" w:cs="Cambria Math"/>
        </w:rPr>
        <w:t>𝑁</w:t>
      </w:r>
      <w:r w:rsidRPr="00364116">
        <w:t xml:space="preserve"> = 0 + 619 ∙ 1,5 ∙ 0,25 = 233 </w:t>
      </w:r>
    </w:p>
    <w:p w14:paraId="6E613C8F" w14:textId="77777777" w:rsidR="005F46B6" w:rsidRPr="00364116" w:rsidRDefault="005F46B6" w:rsidP="005F46B6">
      <w:pPr>
        <w:pStyle w:val="BABasictext"/>
      </w:pPr>
      <w:r w:rsidRPr="00364116">
        <w:t xml:space="preserve">Se započtením vlivu zaokrouhlování je možné konstatovat, že dle ČSN 73 6110 je potřeba nejméně 233 parkovacích stání. </w:t>
      </w:r>
    </w:p>
    <w:p w14:paraId="235D2267" w14:textId="77777777" w:rsidR="005F46B6" w:rsidRPr="00364116" w:rsidRDefault="005F46B6" w:rsidP="005F46B6">
      <w:pPr>
        <w:pStyle w:val="BABasictext"/>
      </w:pPr>
      <w:r w:rsidRPr="00364116">
        <w:t xml:space="preserve">Administrativní pracovníci </w:t>
      </w:r>
    </w:p>
    <w:p w14:paraId="46FD84FC" w14:textId="77777777" w:rsidR="005F46B6" w:rsidRPr="00364116" w:rsidRDefault="005F46B6" w:rsidP="005F46B6">
      <w:pPr>
        <w:pStyle w:val="BABasictext"/>
      </w:pPr>
      <w:r w:rsidRPr="00364116">
        <w:t xml:space="preserve">A po zohlednění stejných koeficientů automobilizace a redukce počtu stání: </w:t>
      </w:r>
    </w:p>
    <w:p w14:paraId="06E3A0E6" w14:textId="77777777" w:rsidR="005F46B6" w:rsidRPr="00364116" w:rsidRDefault="005F46B6" w:rsidP="005F46B6">
      <w:pPr>
        <w:pStyle w:val="BABasictext"/>
      </w:pPr>
      <w:r w:rsidRPr="00364116">
        <w:rPr>
          <w:rFonts w:ascii="Cambria Math" w:hAnsi="Cambria Math" w:cs="Cambria Math"/>
        </w:rPr>
        <w:t>𝑁</w:t>
      </w:r>
      <w:r w:rsidRPr="00364116">
        <w:t xml:space="preserve"> = 0 + 214 ∙ 1,5 ∙ 0,25 = 80 </w:t>
      </w:r>
    </w:p>
    <w:p w14:paraId="65A059DD" w14:textId="77777777" w:rsidR="005F46B6" w:rsidRPr="00364116" w:rsidRDefault="005F46B6" w:rsidP="005F46B6">
      <w:pPr>
        <w:pStyle w:val="BABasictext"/>
      </w:pPr>
      <w:r w:rsidRPr="00364116">
        <w:t xml:space="preserve">Celkový počet stání pro posuzovanou stavbu </w:t>
      </w:r>
    </w:p>
    <w:p w14:paraId="53A469F8" w14:textId="77777777" w:rsidR="005F46B6" w:rsidRPr="00364116" w:rsidRDefault="005F46B6" w:rsidP="005F46B6">
      <w:pPr>
        <w:pStyle w:val="BABasictext"/>
      </w:pPr>
      <w:r w:rsidRPr="00364116">
        <w:t xml:space="preserve">Pokud budeme uvažovat s funkcemi „vysoká škola“ a „administrativa s nízkou návštěvností“ jako samostatných funkcích komplexu MEPHARED 2, pak bude potřebný počet státní roven. </w:t>
      </w:r>
    </w:p>
    <w:p w14:paraId="65824481" w14:textId="77777777" w:rsidR="005F46B6" w:rsidRPr="00A46716" w:rsidRDefault="005F46B6" w:rsidP="005F46B6">
      <w:pPr>
        <w:pStyle w:val="BABasictext"/>
        <w:rPr>
          <w:rFonts w:cs="Arial"/>
        </w:rPr>
      </w:pPr>
      <w:r w:rsidRPr="00A46716">
        <w:rPr>
          <w:rFonts w:ascii="Cambria Math" w:hAnsi="Cambria Math" w:cs="Cambria Math"/>
        </w:rPr>
        <w:t>𝑵</w:t>
      </w:r>
      <w:r w:rsidRPr="00A46716">
        <w:rPr>
          <w:rFonts w:cs="Arial"/>
        </w:rPr>
        <w:t xml:space="preserve"> = </w:t>
      </w:r>
      <w:r w:rsidRPr="00A46716">
        <w:rPr>
          <w:rFonts w:ascii="Cambria Math" w:hAnsi="Cambria Math" w:cs="Cambria Math"/>
        </w:rPr>
        <w:t>𝟐𝟑𝟑</w:t>
      </w:r>
      <w:r w:rsidRPr="00A46716">
        <w:rPr>
          <w:rFonts w:cs="Arial"/>
        </w:rPr>
        <w:t xml:space="preserve"> + </w:t>
      </w:r>
      <w:r w:rsidRPr="00A46716">
        <w:rPr>
          <w:rFonts w:ascii="Cambria Math" w:hAnsi="Cambria Math" w:cs="Cambria Math"/>
        </w:rPr>
        <w:t>𝟖𝟎</w:t>
      </w:r>
      <w:r w:rsidRPr="00A46716">
        <w:rPr>
          <w:rFonts w:cs="Arial"/>
        </w:rPr>
        <w:t xml:space="preserve"> = </w:t>
      </w:r>
      <w:r w:rsidRPr="00A46716">
        <w:rPr>
          <w:rFonts w:ascii="Cambria Math" w:hAnsi="Cambria Math" w:cs="Cambria Math"/>
        </w:rPr>
        <w:t>𝟑𝟏𝟑</w:t>
      </w:r>
    </w:p>
    <w:p w14:paraId="518AFAE7" w14:textId="77777777" w:rsidR="005F46B6" w:rsidRPr="00364116" w:rsidRDefault="005F46B6" w:rsidP="005F46B6">
      <w:pPr>
        <w:pStyle w:val="BABasictext"/>
      </w:pPr>
      <w:r w:rsidRPr="00364116">
        <w:t>Tímto způsobem výpočtu dojdeme tedy k potřebě 313 parkovacích stání.</w:t>
      </w:r>
    </w:p>
    <w:p w14:paraId="5BC85B4A" w14:textId="77777777" w:rsidR="00FE4BBC" w:rsidRPr="00364116" w:rsidRDefault="00FE4BBC" w:rsidP="003D2B58">
      <w:pPr>
        <w:pStyle w:val="BABasictext"/>
      </w:pPr>
      <w:r w:rsidRPr="00364116">
        <w:t>Podrobně viz výše zmíněná samostatná studie</w:t>
      </w:r>
      <w:r w:rsidR="00823648" w:rsidRPr="00364116">
        <w:t>-viz podklad [b-10] (podle seznamu projekčních podkladů v průvodní zprávě).</w:t>
      </w:r>
    </w:p>
    <w:p w14:paraId="30630AE3" w14:textId="5488B856" w:rsidR="006E649E" w:rsidRPr="00364116" w:rsidRDefault="006E649E" w:rsidP="00B921B7">
      <w:pPr>
        <w:pStyle w:val="BALevel2"/>
      </w:pPr>
      <w:bookmarkStart w:id="1933" w:name="_Toc36077176"/>
      <w:bookmarkStart w:id="1934" w:name="_Toc36244442"/>
      <w:bookmarkStart w:id="1935" w:name="_Toc36555449"/>
      <w:bookmarkEnd w:id="1900"/>
      <w:r w:rsidRPr="00364116">
        <w:t>Řešení vegetace a souvisejících terénních úprav</w:t>
      </w:r>
      <w:bookmarkEnd w:id="1933"/>
      <w:bookmarkEnd w:id="1934"/>
      <w:bookmarkEnd w:id="1935"/>
    </w:p>
    <w:p w14:paraId="62A57A9C" w14:textId="77777777" w:rsidR="00BD5DE5" w:rsidRPr="00364116" w:rsidRDefault="00BD5DE5" w:rsidP="00BD5DE5">
      <w:pPr>
        <w:pStyle w:val="BABasictext"/>
      </w:pPr>
      <w:r w:rsidRPr="00364116">
        <w:t xml:space="preserve">Celkové řešení parteru je inspirováno nivní krajinou, která v místě v minulosti byla a která je zde a v blízkém okolí stále patrná. Parter kampusu a veřejná zeleň jsou funkčně rozčleněny podle přístupnosti na plochy veřejného parku, veřejného náměstí, a poloveřejného atria mezi vstupy do budovy Lékařské fakulty a Farmaceutické fakulty s postupnou gradací podél severojižní osy. </w:t>
      </w:r>
    </w:p>
    <w:p w14:paraId="015D8BD7" w14:textId="77777777" w:rsidR="00BD5DE5" w:rsidRPr="00364116" w:rsidRDefault="00BD5DE5" w:rsidP="00BD5DE5">
      <w:pPr>
        <w:pStyle w:val="BABasictext"/>
      </w:pPr>
      <w:r w:rsidRPr="00364116">
        <w:t xml:space="preserve">Navrhovaná úprava parteru počítá i s úpravou stávajících ploch před Mepharedem I (dále </w:t>
      </w:r>
      <w:r w:rsidR="00C86667" w:rsidRPr="00364116">
        <w:t xml:space="preserve">také </w:t>
      </w:r>
      <w:r w:rsidRPr="00364116">
        <w:t xml:space="preserve">jen M1). Jedním z důvodů pro celkovou úpravu parterů je fakt, že při plánované </w:t>
      </w:r>
      <w:r w:rsidRPr="00364116">
        <w:lastRenderedPageBreak/>
        <w:t xml:space="preserve">výstavbě dojde k zásahům do stávajícího parteru M1. K zásahům dojde z důvodu svahování stavební jámy a vybudování nové přípojky kanalizace k odvodnění střech budovy fakult. </w:t>
      </w:r>
    </w:p>
    <w:p w14:paraId="7CCA706C" w14:textId="77777777" w:rsidR="00BD5DE5" w:rsidRPr="00364116" w:rsidRDefault="00BD5DE5" w:rsidP="00BD5DE5">
      <w:pPr>
        <w:pStyle w:val="BABasictext"/>
      </w:pPr>
      <w:r w:rsidRPr="00364116">
        <w:t>Díky rozhodnutí pojmout návrh parteru jako celek, do</w:t>
      </w:r>
      <w:r w:rsidR="00C86667" w:rsidRPr="00364116">
        <w:t>jde</w:t>
      </w:r>
      <w:r w:rsidRPr="00364116">
        <w:t xml:space="preserve"> k</w:t>
      </w:r>
      <w:r w:rsidR="00C86667" w:rsidRPr="00364116">
        <w:t>e</w:t>
      </w:r>
      <w:r w:rsidRPr="00364116">
        <w:t xml:space="preserve"> zvýšení pobytové kvality veřejného prostoru. Parter je flexibilní prostor, který poskytuje místo pro nejrůznější aktivity a setkání. </w:t>
      </w:r>
    </w:p>
    <w:p w14:paraId="7D47DDB6" w14:textId="77777777" w:rsidR="00BD5DE5" w:rsidRPr="00364116" w:rsidRDefault="00BD5DE5" w:rsidP="00BD5DE5">
      <w:pPr>
        <w:pStyle w:val="BABasictext"/>
      </w:pPr>
      <w:r w:rsidRPr="00364116">
        <w:t xml:space="preserve">Výškový rozdíl mezi </w:t>
      </w:r>
      <w:r w:rsidR="00C86667" w:rsidRPr="00364116">
        <w:t xml:space="preserve">vstupem do budovy </w:t>
      </w:r>
      <w:r w:rsidRPr="00364116">
        <w:t xml:space="preserve">M1 a </w:t>
      </w:r>
      <w:r w:rsidR="00C86667" w:rsidRPr="00364116">
        <w:t xml:space="preserve">vstupy do </w:t>
      </w:r>
      <w:r w:rsidRPr="00364116">
        <w:t xml:space="preserve">nových budov </w:t>
      </w:r>
      <w:r w:rsidR="00D26B30">
        <w:t xml:space="preserve">M2 </w:t>
      </w:r>
      <w:r w:rsidR="00C86667" w:rsidRPr="00364116">
        <w:t xml:space="preserve">cca 65 cm </w:t>
      </w:r>
      <w:r w:rsidRPr="00364116">
        <w:t xml:space="preserve">se stal příležitostí, jak v prostoru vytvořit jasně definovanou plochu tvořenou výškově členěnými platformami, a tím dát </w:t>
      </w:r>
      <w:r w:rsidR="00C86667" w:rsidRPr="00364116">
        <w:t xml:space="preserve">kampusu </w:t>
      </w:r>
      <w:r w:rsidRPr="00364116">
        <w:t>potřebný centrální prostor</w:t>
      </w:r>
      <w:r w:rsidR="00C86667" w:rsidRPr="00364116">
        <w:t xml:space="preserve"> "náměstí"</w:t>
      </w:r>
      <w:r w:rsidRPr="00364116">
        <w:t xml:space="preserve">. Cílem návrhu </w:t>
      </w:r>
      <w:r w:rsidR="00C86667" w:rsidRPr="00364116">
        <w:t xml:space="preserve">je </w:t>
      </w:r>
      <w:r w:rsidRPr="00364116">
        <w:t>umožnit maximální prostupnost náměstí ve všech směrech spolu s výsadbou stromů.</w:t>
      </w:r>
    </w:p>
    <w:p w14:paraId="49118BDF" w14:textId="77777777" w:rsidR="00BD5DE5" w:rsidRPr="00364116" w:rsidRDefault="00BD5DE5" w:rsidP="00BD5DE5">
      <w:pPr>
        <w:pStyle w:val="BABasictext"/>
      </w:pPr>
      <w:r w:rsidRPr="00364116">
        <w:t xml:space="preserve">Parter má velmi silnou vegetační a přírodní složku. Ta vychází opět z místní, potenciálně přirozené vegetace a svou přírodností bude tvořit jistý kontrast </w:t>
      </w:r>
      <w:r w:rsidR="00C86667" w:rsidRPr="00364116">
        <w:t xml:space="preserve">k </w:t>
      </w:r>
      <w:r w:rsidRPr="00364116">
        <w:t>pravoúhlé architektuře</w:t>
      </w:r>
      <w:r w:rsidR="00C86667" w:rsidRPr="00364116">
        <w:t xml:space="preserve"> okolních budov</w:t>
      </w:r>
      <w:r w:rsidRPr="00364116">
        <w:t xml:space="preserve">. V parteru se bude významně projevovat voda – vytváříme vodní plochu a plochu mokřadu u vstupu do areálu od </w:t>
      </w:r>
      <w:r w:rsidR="00C86667" w:rsidRPr="00364116">
        <w:t>severu</w:t>
      </w:r>
      <w:r w:rsidRPr="00364116">
        <w:t>. Řešení vodních ploch je v části D.4.2 – Areálová kanalizace a vodovod.</w:t>
      </w:r>
    </w:p>
    <w:p w14:paraId="412FD47C" w14:textId="77777777" w:rsidR="00BD5DE5" w:rsidRPr="00364116" w:rsidRDefault="00BD5DE5" w:rsidP="00BD5DE5">
      <w:pPr>
        <w:pStyle w:val="BABasictext"/>
      </w:pPr>
      <w:r w:rsidRPr="00364116">
        <w:t>Právě na vodní plochy navazují rozsáhlé plochy zeleně mokřadní a břehové vegetace v severní části areálu, které budou nejvýraznější složkou parteru.</w:t>
      </w:r>
    </w:p>
    <w:p w14:paraId="62F77728" w14:textId="77777777" w:rsidR="00BD5DE5" w:rsidRPr="00364116" w:rsidRDefault="00BD5DE5" w:rsidP="00BD5DE5">
      <w:pPr>
        <w:pStyle w:val="BABasictext"/>
      </w:pPr>
      <w:r w:rsidRPr="00364116">
        <w:t>Návrh parteru zohledňuje doporučení k posílení biodiverzity (David Hořák, 2019</w:t>
      </w:r>
      <w:r w:rsidR="008B166A" w:rsidRPr="00364116">
        <w:t>, viz výše v kap. B.1 e)</w:t>
      </w:r>
      <w:r w:rsidRPr="00364116">
        <w:t>).</w:t>
      </w:r>
    </w:p>
    <w:p w14:paraId="4AA318C4" w14:textId="77777777" w:rsidR="00BD5DE5" w:rsidRPr="00364116" w:rsidRDefault="00BD5DE5" w:rsidP="00BD5DE5">
      <w:pPr>
        <w:pStyle w:val="BABasictext"/>
      </w:pPr>
      <w:r w:rsidRPr="00364116">
        <w:t xml:space="preserve">V návrhu je kladen důraz na zvýšení ekologické hodnoty území, </w:t>
      </w:r>
      <w:r w:rsidR="00C86667" w:rsidRPr="00364116">
        <w:t xml:space="preserve">jak </w:t>
      </w:r>
      <w:r w:rsidRPr="00364116">
        <w:t xml:space="preserve">zvolenými výsadbami, tak hospodařením s dešťovou vodou. </w:t>
      </w:r>
    </w:p>
    <w:p w14:paraId="6DF9EBDF" w14:textId="77777777" w:rsidR="00BD5DE5" w:rsidRPr="00364116" w:rsidRDefault="00BD5DE5" w:rsidP="00BD5DE5">
      <w:pPr>
        <w:pStyle w:val="BALocalheading"/>
      </w:pPr>
      <w:r w:rsidRPr="00364116">
        <w:t>Prostorové členění návrhu</w:t>
      </w:r>
    </w:p>
    <w:p w14:paraId="27DAAD98" w14:textId="77777777" w:rsidR="00BD5DE5" w:rsidRPr="00364116" w:rsidRDefault="00BD5DE5" w:rsidP="00BD5DE5">
      <w:pPr>
        <w:pStyle w:val="BABasictext"/>
      </w:pPr>
      <w:r w:rsidRPr="00364116">
        <w:t xml:space="preserve">Návrh veřejného prostoru vychází z architektonické koncepce území a oživuje okolí budov. Ústředním motivem je severojižní komunikační osa, procházející skrz území, </w:t>
      </w:r>
      <w:r w:rsidR="00C86667" w:rsidRPr="00364116">
        <w:t xml:space="preserve">založená v původním návrhu z roku 2009 a částečně zrealizovaná s budovou M1, </w:t>
      </w:r>
      <w:r w:rsidRPr="00364116">
        <w:t xml:space="preserve">na kterou se napojí ostatní urbánní funkce. Osa procházející celým územím propojuje budovy a jednotlivé veřejné prostory okolo nich. </w:t>
      </w:r>
      <w:r w:rsidR="00C86667" w:rsidRPr="00364116">
        <w:t>P</w:t>
      </w:r>
      <w:r w:rsidRPr="00364116">
        <w:t xml:space="preserve">rostory, které protíná, jsou různorodé jak využitím, tak architektonickým ztvárněním. Tři hlavní </w:t>
      </w:r>
      <w:r w:rsidR="00C86667" w:rsidRPr="00364116">
        <w:t>prostory</w:t>
      </w:r>
      <w:r w:rsidRPr="00364116">
        <w:t xml:space="preserve"> – park, náměstí a atri</w:t>
      </w:r>
      <w:r w:rsidR="00C86667" w:rsidRPr="00364116">
        <w:t>um</w:t>
      </w:r>
      <w:r w:rsidRPr="00364116">
        <w:t xml:space="preserve"> nepřechází jeden v druhé, ale jsou odděleny pomyslnými východozápadně orientovanými pásy veřejných prostranství. Park </w:t>
      </w:r>
      <w:r w:rsidR="00C86667" w:rsidRPr="00364116">
        <w:t>je</w:t>
      </w:r>
      <w:r w:rsidR="0097765E">
        <w:t xml:space="preserve"> </w:t>
      </w:r>
      <w:r w:rsidR="00C86667" w:rsidRPr="00364116">
        <w:t xml:space="preserve">od </w:t>
      </w:r>
      <w:r w:rsidRPr="00364116">
        <w:t xml:space="preserve">náměstí oddělen pásem parteru, a náměstí od atria zase zelenou klidovou zónou. </w:t>
      </w:r>
    </w:p>
    <w:p w14:paraId="0B426322" w14:textId="77777777" w:rsidR="00BD5DE5" w:rsidRPr="00364116" w:rsidRDefault="00BD5DE5" w:rsidP="00BD5DE5">
      <w:pPr>
        <w:pStyle w:val="BALocalheading"/>
      </w:pPr>
      <w:r w:rsidRPr="00364116">
        <w:t xml:space="preserve">Pás parteru </w:t>
      </w:r>
    </w:p>
    <w:p w14:paraId="0CE1CAB3" w14:textId="77777777" w:rsidR="00BD5DE5" w:rsidRPr="00364116" w:rsidRDefault="00BD5DE5" w:rsidP="00BD5DE5">
      <w:pPr>
        <w:pStyle w:val="BABasictext"/>
      </w:pPr>
      <w:r w:rsidRPr="00364116">
        <w:t xml:space="preserve">Podél severních průčelí budov M1 a centrální budovy kampusu propojuje park s hlavním náměstím a ústí sem hlavní pěší přístupy z okolí. Parter slouží jako zázemí pro hlučnější aktivity, jako je </w:t>
      </w:r>
      <w:r w:rsidR="00C86667" w:rsidRPr="00364116">
        <w:t>venkovní</w:t>
      </w:r>
      <w:r w:rsidRPr="00364116">
        <w:t xml:space="preserve"> zahrada pro dětskou skupinu a venkovní třída s případnou možností rozšíření do parku, či dobře dostupná terasa restaurace s výhledem do parku. Oplocení prostoru pro dětskou skupinu je skryto ve výsadbách trvalek a keřů. Dlažba plochy parteru přechází do prostoru parku postupně a rozmělnění hran vtahuje charakter parku dále na terasu. Výsadby stromů (např: Salix alba ´Liempde´ - vrba bílá, Acer rubrum – javor červený), na hranici mezi parkem a plochou parteru umožňují částečné zastínění plochy a tím zvýšení pobytového komfortu místa. Dále jsou ve východní části umístěny vícekmenné stromy do vyvýšených záhonů tak, aby nabízely další </w:t>
      </w:r>
      <w:r w:rsidR="00C86667" w:rsidRPr="00364116">
        <w:t xml:space="preserve">místo pro </w:t>
      </w:r>
      <w:r w:rsidRPr="00364116">
        <w:t>odpočin</w:t>
      </w:r>
      <w:r w:rsidR="00C86667" w:rsidRPr="00364116">
        <w:t>e</w:t>
      </w:r>
      <w:r w:rsidRPr="00364116">
        <w:t>k.</w:t>
      </w:r>
    </w:p>
    <w:p w14:paraId="4D29E31C" w14:textId="77777777" w:rsidR="00BD5DE5" w:rsidRPr="00364116" w:rsidRDefault="00BD5DE5" w:rsidP="00BD5DE5">
      <w:pPr>
        <w:pStyle w:val="BALocalheading"/>
      </w:pPr>
      <w:r w:rsidRPr="00364116">
        <w:t xml:space="preserve">Klidová zóna </w:t>
      </w:r>
    </w:p>
    <w:p w14:paraId="5AFA77D8" w14:textId="77777777" w:rsidR="00BD5DE5" w:rsidRPr="00364116" w:rsidRDefault="00C86667" w:rsidP="00BD5DE5">
      <w:pPr>
        <w:pStyle w:val="BABasictext"/>
      </w:pPr>
      <w:r w:rsidRPr="00364116">
        <w:t xml:space="preserve">Klidová zóna </w:t>
      </w:r>
      <w:r w:rsidR="00BD5DE5" w:rsidRPr="00364116">
        <w:t xml:space="preserve">zabezpečuje tichá místa pro individuální relaxaci. Izoluje přednáškové místnosti </w:t>
      </w:r>
      <w:r w:rsidRPr="00364116">
        <w:t xml:space="preserve">v přízemí budovy fakult </w:t>
      </w:r>
      <w:r w:rsidR="00BD5DE5" w:rsidRPr="00364116">
        <w:t xml:space="preserve">od </w:t>
      </w:r>
      <w:r w:rsidR="00E768D0" w:rsidRPr="00364116">
        <w:t xml:space="preserve">potenciálních rušivých vlivů </w:t>
      </w:r>
      <w:r w:rsidR="00BD5DE5" w:rsidRPr="00364116">
        <w:t xml:space="preserve">v exteriéru a vytváří příjemné pozadí pro činnost v budově. V klidové zóně se počítá s výsadbou vícekmenných dřevin (Acer campestre – babyka, Acer ginnala – javor ginnala) doplněných trvalkovým podrostem. Kombinace vícekmenných dřevin a trvalkových záhonů poskytuje místu celoroční proměnlivost. Přes jaro a léto dominují v záhonech solitérní trvalky v kombinaci s okrasnými travinami. Na podzim se vybarvují listnaté stromy a doznívá efekt kvetoucích trvalkových záhonů. V zimě v záhonech zůstávají zajímavé struktury v podobě různě zbarvených výhonů dřevin v kombinaci s dynamickými travinami a odkvetlými částmi trvalek. Nižší výsadba, která utváří prostor na úrovni chodce nestíní oknům do místností v </w:t>
      </w:r>
      <w:r w:rsidR="00BD5DE5" w:rsidRPr="00364116">
        <w:lastRenderedPageBreak/>
        <w:t>budově. Zeleň v klidové zóně je navržena převážně na konstrukci</w:t>
      </w:r>
      <w:r w:rsidR="00D9603C" w:rsidRPr="00364116">
        <w:t xml:space="preserve"> střechy suterénu</w:t>
      </w:r>
      <w:r w:rsidR="00BD5DE5" w:rsidRPr="00364116">
        <w:t xml:space="preserve"> a pro stromy je </w:t>
      </w:r>
      <w:r w:rsidR="00D9603C" w:rsidRPr="00364116">
        <w:t xml:space="preserve">proto </w:t>
      </w:r>
      <w:r w:rsidR="00BD5DE5" w:rsidRPr="00364116">
        <w:t xml:space="preserve">počítáno s dostatečným navršením substrátu. Na klidovou zónu navazuje </w:t>
      </w:r>
      <w:r w:rsidR="00D9603C" w:rsidRPr="00364116">
        <w:t xml:space="preserve">spojovací lávka na úrovni 2.NP </w:t>
      </w:r>
      <w:r w:rsidR="00BD5DE5" w:rsidRPr="00364116">
        <w:t xml:space="preserve">mezi </w:t>
      </w:r>
      <w:r w:rsidR="00D9603C" w:rsidRPr="00364116">
        <w:t xml:space="preserve">budovami </w:t>
      </w:r>
      <w:r w:rsidR="00BD5DE5" w:rsidRPr="00364116">
        <w:t xml:space="preserve">M1 a </w:t>
      </w:r>
      <w:r w:rsidR="00D26B30">
        <w:t>M2</w:t>
      </w:r>
      <w:r w:rsidR="00D9603C" w:rsidRPr="00364116">
        <w:t xml:space="preserve">. Od ní směrem ke Zborovské ulici </w:t>
      </w:r>
      <w:r w:rsidR="00BD5DE5" w:rsidRPr="00364116">
        <w:t xml:space="preserve">je počítáno s plošnou trvalkovou výsadbou a výsadbou popínavých rostlin okolo zábradlí na lávce nad </w:t>
      </w:r>
      <w:r w:rsidR="001C70A6" w:rsidRPr="00364116">
        <w:t xml:space="preserve">zapuštěnou </w:t>
      </w:r>
      <w:r w:rsidR="00BD5DE5" w:rsidRPr="00364116">
        <w:t>zásobovací</w:t>
      </w:r>
      <w:r w:rsidR="0097765E">
        <w:t xml:space="preserve"> </w:t>
      </w:r>
      <w:r w:rsidR="00D9603C" w:rsidRPr="00364116">
        <w:t xml:space="preserve">komunikací </w:t>
      </w:r>
      <w:r w:rsidR="00BD5DE5" w:rsidRPr="00364116">
        <w:t xml:space="preserve">podél M1 a </w:t>
      </w:r>
      <w:r w:rsidR="00D26B30">
        <w:t>M2</w:t>
      </w:r>
      <w:r w:rsidR="00BD5DE5" w:rsidRPr="00364116">
        <w:t>.</w:t>
      </w:r>
    </w:p>
    <w:p w14:paraId="55D48F08" w14:textId="77777777" w:rsidR="00BD5DE5" w:rsidRPr="00364116" w:rsidRDefault="00BD5DE5" w:rsidP="00BD5DE5">
      <w:pPr>
        <w:pStyle w:val="BALocalheading"/>
      </w:pPr>
      <w:r w:rsidRPr="00364116">
        <w:t>Náměstí</w:t>
      </w:r>
    </w:p>
    <w:p w14:paraId="567FFF85" w14:textId="77777777" w:rsidR="00BD5DE5" w:rsidRPr="00364116" w:rsidRDefault="00BD5DE5" w:rsidP="00BD5DE5">
      <w:pPr>
        <w:pStyle w:val="BABasictext"/>
      </w:pPr>
      <w:r w:rsidRPr="00364116">
        <w:t xml:space="preserve">Náměstí </w:t>
      </w:r>
      <w:r w:rsidR="001C70A6" w:rsidRPr="00364116">
        <w:t xml:space="preserve">vzniká mezi </w:t>
      </w:r>
      <w:r w:rsidRPr="00364116">
        <w:t xml:space="preserve">stávající budovou M1 a novými budovami </w:t>
      </w:r>
      <w:r w:rsidR="00D26B30">
        <w:t>M2</w:t>
      </w:r>
      <w:r w:rsidRPr="00364116">
        <w:t xml:space="preserve">. Je to flexibilní prostor, který poskytuje místo pro nejrůznější aktivity a setkání. Náměstí spojuje různé výškové úrovně vstupů budov, tato konfigurace umožňuje vznik čtyř výškových platforem, které přirozeně vytvářejí středobod celého prostoru. Cílem návrhu </w:t>
      </w:r>
      <w:r w:rsidR="001C70A6" w:rsidRPr="00364116">
        <w:t>je</w:t>
      </w:r>
      <w:r w:rsidRPr="00364116">
        <w:t xml:space="preserve"> umožnit maximální prostupnost náměstí ve všech směrech spolu s výsadbou stromů. Centralita prostoru náměstí je umocněna návrhem skupiny stromů, která tvoří dominantní hmotu celého prostoru. Jedná se o stromy </w:t>
      </w:r>
      <w:r w:rsidRPr="00BD5DE5">
        <w:t>Pinus</w:t>
      </w:r>
      <w:r w:rsidR="009E77AF">
        <w:t xml:space="preserve"> </w:t>
      </w:r>
      <w:r w:rsidRPr="00BD5DE5">
        <w:t>nigra</w:t>
      </w:r>
      <w:r w:rsidRPr="00364116">
        <w:t xml:space="preserve"> – borovice černá a Acer platanoides – javor mléč. Stromy jsou navrženy na rostlém terénu i na konstrukci</w:t>
      </w:r>
      <w:r w:rsidR="001C70A6" w:rsidRPr="00364116">
        <w:t xml:space="preserve"> střech suterénů budov</w:t>
      </w:r>
      <w:r w:rsidRPr="00364116">
        <w:t xml:space="preserve">. Na konstrukci je pro stromy počítáno s dostatečným navršením substrátu. Zelené plochy pod stromy i mimo ně budou oživeny trvalkovým a travinným podrostem. </w:t>
      </w:r>
    </w:p>
    <w:p w14:paraId="077A7473" w14:textId="77777777" w:rsidR="00BD5DE5" w:rsidRPr="00364116" w:rsidRDefault="00BD5DE5" w:rsidP="00BD5DE5">
      <w:pPr>
        <w:pStyle w:val="BABasictext"/>
      </w:pPr>
      <w:r w:rsidRPr="00364116">
        <w:t xml:space="preserve">Prvky </w:t>
      </w:r>
      <w:r w:rsidR="001C70A6" w:rsidRPr="00364116">
        <w:t xml:space="preserve">mobiliáře </w:t>
      </w:r>
      <w:r w:rsidRPr="00364116">
        <w:t>budou dle nového využití přidávány tak, aby náměstí vyhovovalo rostoucím nárokům po rozšíření kampusu. Pin</w:t>
      </w:r>
      <w:r w:rsidR="001C70A6" w:rsidRPr="00364116">
        <w:t>g</w:t>
      </w:r>
      <w:r w:rsidRPr="00364116">
        <w:t>pongové stoly a variabilní přenosný mobiliář umožní proměnlivé využívání plochy dle požadavku uživatelů.</w:t>
      </w:r>
    </w:p>
    <w:p w14:paraId="7FD21F2A" w14:textId="77777777" w:rsidR="00BD5DE5" w:rsidRPr="00364116" w:rsidRDefault="00BD5DE5" w:rsidP="00BD5DE5">
      <w:pPr>
        <w:pStyle w:val="BALocalheading"/>
      </w:pPr>
      <w:r w:rsidRPr="008E0CE7">
        <w:t>Park</w:t>
      </w:r>
    </w:p>
    <w:p w14:paraId="3B0281B9" w14:textId="77777777" w:rsidR="00BD5DE5" w:rsidRPr="00364116" w:rsidRDefault="00BD5DE5" w:rsidP="00BD5DE5">
      <w:pPr>
        <w:pStyle w:val="BABasictext"/>
      </w:pPr>
      <w:r w:rsidRPr="00364116">
        <w:t xml:space="preserve">Nové objekty </w:t>
      </w:r>
      <w:r w:rsidR="00D26B30">
        <w:t>M2</w:t>
      </w:r>
      <w:r w:rsidRPr="00364116">
        <w:t xml:space="preserve"> jsou ze severní strany odstíněny od ruchu okolí parkem, který umožňuje příjemné napojení nově vzniklých staveb na širší okolí. Park dává místu jedinečný charakter a stíní od hluku a emisí z okolních dopravních staveb. V urbanisticky neurčitém prostoru nemocnice, rozvojových ploch a dopravních koridorů je funkcí parku vytvořit hodnotnou odpočinkovou plochu </w:t>
      </w:r>
      <w:r w:rsidR="001C70A6" w:rsidRPr="00364116">
        <w:t xml:space="preserve">učitele a studenty a případně i </w:t>
      </w:r>
      <w:r w:rsidRPr="00364116">
        <w:t xml:space="preserve">pro návštěvníky nemocnice. Park je koncipován jako zelená oáza, prostor pro setkávání lidí během dne. </w:t>
      </w:r>
    </w:p>
    <w:p w14:paraId="6A376C99" w14:textId="73CDDBB4" w:rsidR="00BD5DE5" w:rsidRPr="00364116" w:rsidRDefault="001C70A6" w:rsidP="00BD5DE5">
      <w:pPr>
        <w:pStyle w:val="BABasictext"/>
      </w:pPr>
      <w:r w:rsidRPr="00364116">
        <w:t xml:space="preserve">Jedním ze základních principů </w:t>
      </w:r>
      <w:r w:rsidR="00BD5DE5" w:rsidRPr="00364116">
        <w:t>návrh</w:t>
      </w:r>
      <w:r w:rsidRPr="00364116">
        <w:t>u</w:t>
      </w:r>
      <w:r w:rsidR="00BD5DE5" w:rsidRPr="00364116">
        <w:t xml:space="preserve"> se sna</w:t>
      </w:r>
      <w:r w:rsidRPr="00364116">
        <w:t>ha o</w:t>
      </w:r>
      <w:r w:rsidR="00BD5DE5" w:rsidRPr="00364116">
        <w:t xml:space="preserve"> maximálně šetrn</w:t>
      </w:r>
      <w:r w:rsidRPr="00364116">
        <w:t>é</w:t>
      </w:r>
      <w:r w:rsidR="00BD5DE5" w:rsidRPr="00364116">
        <w:t xml:space="preserve"> hospodař</w:t>
      </w:r>
      <w:r w:rsidRPr="00364116">
        <w:t>ení</w:t>
      </w:r>
      <w:r w:rsidR="00BD5DE5" w:rsidRPr="00364116">
        <w:t xml:space="preserve"> s dešťovou vodou. Dešťová voda je ze střech centrální budovy s posluchárnami, budovy fakult </w:t>
      </w:r>
      <w:r w:rsidR="00B1013C">
        <w:t>MEPHARED 2</w:t>
      </w:r>
      <w:r w:rsidR="00BD5DE5" w:rsidRPr="00364116">
        <w:t>, částečně ze střech z Mephare</w:t>
      </w:r>
      <w:r w:rsidRPr="00364116">
        <w:t>d</w:t>
      </w:r>
      <w:r w:rsidR="00BD5DE5" w:rsidRPr="00364116">
        <w:t xml:space="preserve">u I a </w:t>
      </w:r>
      <w:r w:rsidRPr="00364116">
        <w:t xml:space="preserve">ze </w:t>
      </w:r>
      <w:r w:rsidR="00BD5DE5" w:rsidRPr="00364116">
        <w:t xml:space="preserve">zpevněných ploch akumulována nebo retenována. Akumulační vodní plocha (východně od hlavního vstupu do areálu) má hloubku 1,25m a je bezpečnostním přepadem napojena do kanalizace (maximální hloubka 1,62m). Retenční funkci má mokřad (západně od hlavního vstupu do areálu), do kterého jsou přes akumulační nádrž vpouštěny vody při přívalových deštích z centrální budovy a posluchárny. </w:t>
      </w:r>
    </w:p>
    <w:p w14:paraId="6B4E13FA" w14:textId="77777777" w:rsidR="00BD5DE5" w:rsidRPr="00364116" w:rsidRDefault="00BD5DE5" w:rsidP="00BD5DE5">
      <w:pPr>
        <w:pStyle w:val="BABasictext"/>
      </w:pPr>
      <w:r w:rsidRPr="00364116">
        <w:t>Navrhované vodní plochy jsou relativně malé a situované v urbanizovaném prostředí, nelze tak očekávat velké množství komárů. Nicméně proti jejich výskytu hodláme plochy zabezpečit následovně:</w:t>
      </w:r>
    </w:p>
    <w:p w14:paraId="2D615B54" w14:textId="77777777" w:rsidR="00BD5DE5" w:rsidRPr="00364116" w:rsidRDefault="001C70A6" w:rsidP="00480CCF">
      <w:pPr>
        <w:pStyle w:val="BAListbasic"/>
      </w:pPr>
      <w:r w:rsidRPr="00364116">
        <w:t xml:space="preserve">- </w:t>
      </w:r>
      <w:r w:rsidR="00BD5DE5" w:rsidRPr="00364116">
        <w:t>Podporou výskytu přirozených predátorů, zejména vážek a vodních brouků. Vysazování ryb nedoporučujeme, jelikož jejich přítomnost snižuje kvalitu vody a omezuje výskyt vzácných druhů živočichů (bezobratlí, obojživelníci).</w:t>
      </w:r>
    </w:p>
    <w:p w14:paraId="0AF96296" w14:textId="77777777" w:rsidR="00BD5DE5" w:rsidRPr="00364116" w:rsidRDefault="001C70A6" w:rsidP="00480CCF">
      <w:pPr>
        <w:pStyle w:val="BAListbasic"/>
      </w:pPr>
      <w:r w:rsidRPr="00364116">
        <w:t xml:space="preserve">- </w:t>
      </w:r>
      <w:r w:rsidR="00BD5DE5" w:rsidRPr="00364116">
        <w:t xml:space="preserve">Předchozí bod lze docílit podporou výsadby vodních makrofyt v mělkých i hlubokých částech nádrže (leknín, </w:t>
      </w:r>
      <w:r w:rsidR="002A6D34" w:rsidRPr="00364116">
        <w:t>stulík – listy</w:t>
      </w:r>
      <w:r w:rsidR="00BD5DE5" w:rsidRPr="00364116">
        <w:t xml:space="preserve"> pokrývají vodní hladinu).</w:t>
      </w:r>
    </w:p>
    <w:p w14:paraId="1C47C965" w14:textId="77777777" w:rsidR="00BD5DE5" w:rsidRPr="00364116" w:rsidRDefault="001C70A6" w:rsidP="00480CCF">
      <w:pPr>
        <w:pStyle w:val="BAListbasic"/>
      </w:pPr>
      <w:r w:rsidRPr="00364116">
        <w:t xml:space="preserve">- </w:t>
      </w:r>
      <w:r w:rsidR="00BD5DE5" w:rsidRPr="00364116">
        <w:t xml:space="preserve">Pomoci by mělo i zavedení prvků, které čeří hladinu / pohybují se sloupcem </w:t>
      </w:r>
      <w:r w:rsidR="002A6D34" w:rsidRPr="00364116">
        <w:t>vody – fontánka</w:t>
      </w:r>
      <w:r w:rsidR="00BD5DE5" w:rsidRPr="00364116">
        <w:t xml:space="preserve">, vodní čeřidlo. </w:t>
      </w:r>
    </w:p>
    <w:p w14:paraId="0905E450" w14:textId="77777777" w:rsidR="00BD5DE5" w:rsidRPr="00364116" w:rsidRDefault="001C70A6" w:rsidP="00480CCF">
      <w:pPr>
        <w:pStyle w:val="BAListbasic"/>
      </w:pPr>
      <w:r w:rsidRPr="00364116">
        <w:t xml:space="preserve">- </w:t>
      </w:r>
      <w:r w:rsidR="00BD5DE5" w:rsidRPr="00364116">
        <w:t>Důležité je, že provozní hladina vodního prvku bude mírně kolísat. V mokřadu nebude stálá hladina nikdy, po několika hodinách</w:t>
      </w:r>
      <w:r w:rsidRPr="00364116">
        <w:t xml:space="preserve">, </w:t>
      </w:r>
      <w:r w:rsidR="00BD5DE5" w:rsidRPr="00364116">
        <w:t>max. dnech se voda vsákne. Úroveň hladiny u vodních prvků bude kolísat v závislosti na srážkách č</w:t>
      </w:r>
      <w:r w:rsidRPr="00364116">
        <w:t>i</w:t>
      </w:r>
      <w:r w:rsidR="00BD5DE5" w:rsidRPr="00364116">
        <w:t xml:space="preserve"> dopouštění z akumulační nádrže.</w:t>
      </w:r>
    </w:p>
    <w:p w14:paraId="42148284" w14:textId="77777777" w:rsidR="00BD5DE5" w:rsidRPr="00364116" w:rsidRDefault="00BD5DE5" w:rsidP="00BD5DE5">
      <w:pPr>
        <w:pStyle w:val="BABasictext"/>
      </w:pPr>
      <w:r w:rsidRPr="00364116">
        <w:t xml:space="preserve">Mokřadní vegetace okolo vodních prvků tvoří přirozené prostředí pro ptactvo a vodní živočichy. Park zpřístupňují pěšiny z nášlapných kamenů s lavičkami. Výsadby stromů např. Salix alba 'Liempde’ - vrba bílá, Acer rubrum – javor červený, </w:t>
      </w:r>
      <w:r w:rsidRPr="00BD5DE5">
        <w:t>Pterocarya</w:t>
      </w:r>
      <w:r w:rsidR="0097765E">
        <w:t xml:space="preserve"> </w:t>
      </w:r>
      <w:r w:rsidRPr="00BD5DE5">
        <w:t>fraxinifolia</w:t>
      </w:r>
      <w:r w:rsidRPr="00364116">
        <w:t xml:space="preserve"> – lapina jasanolistá atd.) </w:t>
      </w:r>
    </w:p>
    <w:p w14:paraId="27DFD74C" w14:textId="77777777" w:rsidR="00BD5DE5" w:rsidRPr="00364116" w:rsidRDefault="00BD5DE5" w:rsidP="00BD5DE5">
      <w:pPr>
        <w:pStyle w:val="BALocalheading"/>
      </w:pPr>
      <w:r w:rsidRPr="00364116">
        <w:t>Jižní předpolí</w:t>
      </w:r>
    </w:p>
    <w:p w14:paraId="5153542D" w14:textId="77777777" w:rsidR="00BD5DE5" w:rsidRPr="00364116" w:rsidRDefault="00BD5DE5" w:rsidP="00BD5DE5">
      <w:pPr>
        <w:pStyle w:val="BABasictext"/>
      </w:pPr>
      <w:r w:rsidRPr="00364116">
        <w:lastRenderedPageBreak/>
        <w:t>V jižní část</w:t>
      </w:r>
      <w:r w:rsidR="001C70A6" w:rsidRPr="00364116">
        <w:t>i pozemků Univerzity</w:t>
      </w:r>
      <w:r w:rsidRPr="00364116">
        <w:t xml:space="preserve"> je uvažováno s výsadbou levných, rychle rostoucích dřevin (</w:t>
      </w:r>
      <w:r w:rsidRPr="00BD5DE5">
        <w:t>Populus</w:t>
      </w:r>
      <w:r w:rsidR="009E77AF">
        <w:t xml:space="preserve"> </w:t>
      </w:r>
      <w:r w:rsidR="002A6D34" w:rsidRPr="00BD5DE5">
        <w:t>tremula</w:t>
      </w:r>
      <w:r w:rsidR="002A6D34" w:rsidRPr="00364116">
        <w:t xml:space="preserve"> – topol</w:t>
      </w:r>
      <w:r w:rsidRPr="00364116">
        <w:t xml:space="preserve"> osika, </w:t>
      </w:r>
      <w:r w:rsidRPr="00BD5DE5">
        <w:t>Prunus</w:t>
      </w:r>
      <w:r w:rsidR="002A6D34" w:rsidRPr="00BD5DE5">
        <w:t>avium</w:t>
      </w:r>
      <w:r w:rsidR="002A6D34" w:rsidRPr="00364116">
        <w:t xml:space="preserve"> – třešeň – ovocný</w:t>
      </w:r>
      <w:r w:rsidRPr="00364116">
        <w:t xml:space="preserve"> kultivar) s možností </w:t>
      </w:r>
      <w:r w:rsidR="001C70A6" w:rsidRPr="00364116">
        <w:t xml:space="preserve">snadné </w:t>
      </w:r>
      <w:r w:rsidRPr="00364116">
        <w:t xml:space="preserve">změny v případě </w:t>
      </w:r>
      <w:r w:rsidR="001C70A6" w:rsidRPr="00364116">
        <w:t xml:space="preserve">potřeby </w:t>
      </w:r>
      <w:r w:rsidRPr="00364116">
        <w:t xml:space="preserve">další, navazující výstavby. Pás tvoří rozhraní mezi potenciálně zemědělsky obhospodařovanou půdou a hlavní budovou kampusu. Funguje rovněž jako ochrana před převažujícími jihozápadními větry. Na celé ploše je navržen luční porost, který se bude sekat 2x ročně. V lučním porostu jsou vysekávány pěšiny umožňující </w:t>
      </w:r>
      <w:r w:rsidR="004D1612" w:rsidRPr="00364116">
        <w:t xml:space="preserve">pohodlné pěší </w:t>
      </w:r>
      <w:r w:rsidRPr="00364116">
        <w:t>napojení na okolí.</w:t>
      </w:r>
    </w:p>
    <w:p w14:paraId="04D12CD3" w14:textId="77777777" w:rsidR="00BD5DE5" w:rsidRPr="00364116" w:rsidRDefault="00BD5DE5" w:rsidP="00BD5DE5">
      <w:pPr>
        <w:pStyle w:val="BALocalheading"/>
      </w:pPr>
      <w:r w:rsidRPr="00364116">
        <w:t>Atria</w:t>
      </w:r>
    </w:p>
    <w:p w14:paraId="67B15266" w14:textId="77777777" w:rsidR="00BD5DE5" w:rsidRPr="00364116" w:rsidRDefault="0022070C" w:rsidP="00BD5DE5">
      <w:pPr>
        <w:pStyle w:val="BABasictext"/>
      </w:pPr>
      <w:r w:rsidRPr="00364116">
        <w:t>Otevřená a</w:t>
      </w:r>
      <w:r w:rsidR="00BD5DE5" w:rsidRPr="00364116">
        <w:t>tria jsou srdcem budovy</w:t>
      </w:r>
      <w:r w:rsidRPr="00364116">
        <w:t xml:space="preserve"> fakult. Jsou koncipována jako </w:t>
      </w:r>
      <w:r w:rsidR="00BD5DE5" w:rsidRPr="00364116">
        <w:t>poloprivátní prostory, kter</w:t>
      </w:r>
      <w:r w:rsidRPr="00364116">
        <w:t>é</w:t>
      </w:r>
      <w:r w:rsidR="00BD5DE5" w:rsidRPr="00364116">
        <w:t xml:space="preserve"> v teplém období roku rozšiřují interiér budov. Charakter </w:t>
      </w:r>
      <w:r w:rsidRPr="00364116">
        <w:t xml:space="preserve">jim </w:t>
      </w:r>
      <w:r w:rsidR="00BD5DE5" w:rsidRPr="00364116">
        <w:t>dává zeleň v dlažbě s navýšenými kopečky pro výsadbu stromů. Trvalková výsadba spolu s vícekmennými dřevinami poskytují atri</w:t>
      </w:r>
      <w:r w:rsidRPr="00364116">
        <w:t>ím</w:t>
      </w:r>
      <w:r w:rsidR="00BD5DE5" w:rsidRPr="00364116">
        <w:t xml:space="preserve"> živost a barevnost. Vyvýšené záhony vytváří současně i místo pro sezení a mají charakter statických prvků v prostoru. Variabilita užívání bude podpořena použitím přemístitelného mobiliáře. Zeleň v atriích je navržena na konstrukci </w:t>
      </w:r>
      <w:r w:rsidRPr="00364116">
        <w:t xml:space="preserve">střechy suterénu </w:t>
      </w:r>
      <w:r w:rsidR="00BD5DE5" w:rsidRPr="00364116">
        <w:t xml:space="preserve">a pro výsadbu stromů je počítáno s dostatečným navršením substrátu. </w:t>
      </w:r>
    </w:p>
    <w:p w14:paraId="18B2F24B" w14:textId="77777777" w:rsidR="00BD5DE5" w:rsidRPr="00364116" w:rsidRDefault="00BD5DE5" w:rsidP="00BD5DE5">
      <w:pPr>
        <w:pStyle w:val="BALocalheading"/>
      </w:pPr>
      <w:r w:rsidRPr="00364116">
        <w:t xml:space="preserve">Zeleň na </w:t>
      </w:r>
      <w:r w:rsidR="00D26B30">
        <w:t>M2</w:t>
      </w:r>
      <w:r w:rsidRPr="00364116">
        <w:t xml:space="preserve"> a popínav</w:t>
      </w:r>
      <w:r w:rsidR="001C70A6" w:rsidRPr="00364116">
        <w:t>á zeleň</w:t>
      </w:r>
    </w:p>
    <w:p w14:paraId="2405D58E" w14:textId="3B728586" w:rsidR="00BD5DE5" w:rsidRPr="00364116" w:rsidRDefault="00BD5DE5" w:rsidP="00BD5DE5">
      <w:pPr>
        <w:pStyle w:val="BABasictext"/>
      </w:pPr>
      <w:r w:rsidRPr="00364116">
        <w:t xml:space="preserve">Zeleň na konstrukci se nachází i na samotných budovách </w:t>
      </w:r>
      <w:r w:rsidR="00B1013C">
        <w:t>MEPHARED 2</w:t>
      </w:r>
      <w:r w:rsidRPr="00364116">
        <w:t xml:space="preserve">, a to na střechách, kde jsou vytvořeny v maximální možné míře podmínky pro výsadbu extenzivní </w:t>
      </w:r>
      <w:r w:rsidR="0005275F" w:rsidRPr="00364116">
        <w:t>vegetace</w:t>
      </w:r>
      <w:r w:rsidRPr="00364116">
        <w:t xml:space="preserve">. Extenzivní střešní </w:t>
      </w:r>
      <w:r w:rsidR="0005275F" w:rsidRPr="00364116">
        <w:t>zeleň</w:t>
      </w:r>
      <w:r w:rsidRPr="00364116">
        <w:t xml:space="preserve"> bude tvořena výhradně domácími druhy a bude tak fungovat jako biotop pro bezobratlé. Na střeše nad posluchárnami je díky větší tloušťce substrátu (cca </w:t>
      </w:r>
      <w:r w:rsidR="0005275F" w:rsidRPr="00364116">
        <w:t>0,5 m</w:t>
      </w:r>
      <w:r w:rsidRPr="00364116">
        <w:t>) navržena trvalková výsadba. Střecha centrální budovy se nachází v přistávacím koridoru nemocniční</w:t>
      </w:r>
      <w:r w:rsidR="0005275F" w:rsidRPr="00364116">
        <w:t>ho</w:t>
      </w:r>
      <w:r w:rsidRPr="00364116">
        <w:t xml:space="preserve"> heli</w:t>
      </w:r>
      <w:r w:rsidR="0005275F" w:rsidRPr="00364116">
        <w:t>portu</w:t>
      </w:r>
      <w:r w:rsidRPr="00364116">
        <w:t xml:space="preserve">. Z tohoto důvodu bude vegetační střecha zajištěna proti </w:t>
      </w:r>
      <w:r w:rsidR="0005275F" w:rsidRPr="00364116">
        <w:t xml:space="preserve">působení vztlakové </w:t>
      </w:r>
      <w:r w:rsidRPr="00364116">
        <w:t>síl</w:t>
      </w:r>
      <w:r w:rsidR="0005275F" w:rsidRPr="00364116">
        <w:t>y</w:t>
      </w:r>
      <w:r w:rsidR="009E77AF">
        <w:t xml:space="preserve"> </w:t>
      </w:r>
      <w:r w:rsidR="0005275F" w:rsidRPr="00364116">
        <w:t xml:space="preserve">od rotorů </w:t>
      </w:r>
      <w:r w:rsidRPr="00364116">
        <w:t xml:space="preserve">helikoptér. </w:t>
      </w:r>
    </w:p>
    <w:p w14:paraId="0EDE65CE" w14:textId="77777777" w:rsidR="00BD5DE5" w:rsidRPr="00364116" w:rsidRDefault="00BD5DE5" w:rsidP="00BD5DE5">
      <w:pPr>
        <w:pStyle w:val="BABasictext"/>
      </w:pPr>
      <w:r w:rsidRPr="00364116">
        <w:t xml:space="preserve">Na úrovni 1.NP je navržena výsadba popínavých rostlin do </w:t>
      </w:r>
      <w:r w:rsidR="0005275F" w:rsidRPr="00364116">
        <w:t xml:space="preserve">integrovaných </w:t>
      </w:r>
      <w:r w:rsidRPr="00364116">
        <w:t xml:space="preserve">truhlíků (Hedera helix – břečťan popínavý a </w:t>
      </w:r>
      <w:r w:rsidRPr="00BD5DE5">
        <w:t>Pathenocissus</w:t>
      </w:r>
      <w:r w:rsidR="0097765E">
        <w:t xml:space="preserve"> </w:t>
      </w:r>
      <w:r w:rsidR="002A6D34" w:rsidRPr="00BD5DE5">
        <w:t>quinquefolia</w:t>
      </w:r>
      <w:r w:rsidR="002A6D34" w:rsidRPr="00364116">
        <w:t xml:space="preserve"> –</w:t>
      </w:r>
      <w:r w:rsidRPr="00364116">
        <w:t xml:space="preserve"> přísavník pětilistý)</w:t>
      </w:r>
      <w:r w:rsidR="0005275F" w:rsidRPr="00364116">
        <w:t>.</w:t>
      </w:r>
      <w:r w:rsidRPr="00364116">
        <w:t xml:space="preserve">Tyto popínavé rostliny se objeví </w:t>
      </w:r>
      <w:r w:rsidR="0005275F" w:rsidRPr="00364116">
        <w:t xml:space="preserve">také </w:t>
      </w:r>
      <w:r w:rsidRPr="00364116">
        <w:t>jako vegetační pokryv jižního svahování.</w:t>
      </w:r>
    </w:p>
    <w:p w14:paraId="04F452AD" w14:textId="77777777" w:rsidR="00BD5DE5" w:rsidRPr="00364116" w:rsidRDefault="00BD5DE5" w:rsidP="00BD5DE5">
      <w:pPr>
        <w:pStyle w:val="BALocalheading"/>
      </w:pPr>
      <w:r w:rsidRPr="00364116">
        <w:t>Ostatní zeleň</w:t>
      </w:r>
    </w:p>
    <w:p w14:paraId="2C146B39" w14:textId="77777777" w:rsidR="00BD5DE5" w:rsidRPr="00364116" w:rsidRDefault="00BD5DE5" w:rsidP="00BD5DE5">
      <w:pPr>
        <w:pStyle w:val="BABasictext"/>
      </w:pPr>
      <w:r w:rsidRPr="00364116">
        <w:t>Opěrné zídky na východ od objektu a podél západního zásobovacího dvora jsou zakryty živým plotem (</w:t>
      </w:r>
      <w:r w:rsidRPr="00BD5DE5">
        <w:t>Aronie</w:t>
      </w:r>
      <w:r w:rsidR="009E77AF">
        <w:t xml:space="preserve"> </w:t>
      </w:r>
      <w:r w:rsidRPr="00BD5DE5">
        <w:t>melancholia</w:t>
      </w:r>
      <w:r w:rsidRPr="00364116">
        <w:t xml:space="preserve"> – temnoplodec černý)</w:t>
      </w:r>
      <w:r w:rsidR="0005275F" w:rsidRPr="00364116">
        <w:t>.</w:t>
      </w:r>
      <w:r w:rsidRPr="00364116">
        <w:t xml:space="preserve"> Dále je živý plot (</w:t>
      </w:r>
      <w:r w:rsidRPr="00BD5DE5">
        <w:t>Salix</w:t>
      </w:r>
      <w:r w:rsidR="0097765E">
        <w:t xml:space="preserve"> </w:t>
      </w:r>
      <w:r w:rsidR="002A6D34" w:rsidRPr="00BD5DE5">
        <w:t>aurita</w:t>
      </w:r>
      <w:r w:rsidR="002A6D34" w:rsidRPr="00364116">
        <w:t xml:space="preserve"> – vrba</w:t>
      </w:r>
      <w:r w:rsidRPr="00364116">
        <w:t xml:space="preserve"> ušatá) použit okolo oplocení zahrady pro dětskou skupinu.</w:t>
      </w:r>
    </w:p>
    <w:p w14:paraId="26624246" w14:textId="2611B60F" w:rsidR="00BD5DE5" w:rsidRPr="008E0CE7" w:rsidRDefault="00BD5DE5" w:rsidP="00BD5DE5">
      <w:pPr>
        <w:pStyle w:val="BABasictext"/>
      </w:pPr>
      <w:r w:rsidRPr="00364116">
        <w:t xml:space="preserve">Východně od objektu navazujeme na stávající stromořadí novým stromořadím výsadbou </w:t>
      </w:r>
      <w:r w:rsidRPr="008E0CE7">
        <w:t>dubů a javorů.</w:t>
      </w:r>
    </w:p>
    <w:p w14:paraId="10823545" w14:textId="0AD70320" w:rsidR="008E0CE7" w:rsidRDefault="008E0CE7" w:rsidP="00BD5DE5">
      <w:pPr>
        <w:pStyle w:val="BABasictext"/>
      </w:pPr>
      <w:r>
        <w:t>Na zákaldě připomínky VaKHK byla navržena opatření pro umístění nové výsadby stromořadí:</w:t>
      </w:r>
    </w:p>
    <w:p w14:paraId="5250F89C" w14:textId="2211AAB0" w:rsidR="008E0CE7" w:rsidRDefault="008E0CE7" w:rsidP="008E0CE7">
      <w:pPr>
        <w:pStyle w:val="BABasictext"/>
        <w:numPr>
          <w:ilvl w:val="0"/>
          <w:numId w:val="19"/>
        </w:numPr>
      </w:pPr>
      <w:r>
        <w:t>Úprava druhu vysazovaných stromů - je navržený javore babyka, který se počítá mezi menší stromy.</w:t>
      </w:r>
    </w:p>
    <w:p w14:paraId="075E4FF8" w14:textId="3248C890" w:rsidR="008E0CE7" w:rsidRDefault="008E0CE7" w:rsidP="008E0CE7">
      <w:pPr>
        <w:pStyle w:val="BABasictext"/>
        <w:numPr>
          <w:ilvl w:val="0"/>
          <w:numId w:val="19"/>
        </w:numPr>
      </w:pPr>
      <w:r>
        <w:t>Celá alej stromů je posunutá tak, že osa kmene stromů je ve vzdálenosti 2,25</w:t>
      </w:r>
    </w:p>
    <w:p w14:paraId="482E81A9" w14:textId="77777777" w:rsidR="008E0CE7" w:rsidRDefault="008E0CE7" w:rsidP="008E0CE7">
      <w:pPr>
        <w:pStyle w:val="BABasictext"/>
        <w:ind w:left="1513" w:firstLine="341"/>
      </w:pPr>
      <w:r>
        <w:t>m od vodovodu.</w:t>
      </w:r>
    </w:p>
    <w:p w14:paraId="100BC61B" w14:textId="136FB824" w:rsidR="008E0CE7" w:rsidRDefault="008E0CE7" w:rsidP="008E0CE7">
      <w:pPr>
        <w:pStyle w:val="BABasictext"/>
        <w:numPr>
          <w:ilvl w:val="0"/>
          <w:numId w:val="19"/>
        </w:numPr>
      </w:pPr>
      <w:r>
        <w:t xml:space="preserve"> Mezi strom a vodovod je navržena protikořenová fólie vedená podél celé aleje, tento ochranný pás z fólie je ve vzdálenosti 1,5 m od vodovodu a brání prorůstání kořenů do ochranného pásma vodovodu, protikořenová fólie bude umístěna svisle do hloubky 1,6m s vrchním krytím zeminou 20 cm. </w:t>
      </w:r>
    </w:p>
    <w:p w14:paraId="759F8ED4" w14:textId="0C6EB763" w:rsidR="008E0CE7" w:rsidRDefault="008E0CE7" w:rsidP="008D18D1">
      <w:pPr>
        <w:pStyle w:val="BABasictext"/>
      </w:pPr>
      <w:r>
        <w:t xml:space="preserve">Podrobný popis a schema umístění doplňované aleje je uvedené v samostatné části dokumentace - </w:t>
      </w:r>
      <w:r w:rsidR="008D18D1">
        <w:t>D.6 - Sadové a krajinářské úpravy.</w:t>
      </w:r>
    </w:p>
    <w:p w14:paraId="0E7E0112" w14:textId="77777777" w:rsidR="008D18D1" w:rsidRPr="008E0CE7" w:rsidRDefault="008D18D1" w:rsidP="008D18D1">
      <w:pPr>
        <w:pStyle w:val="BABasictext"/>
      </w:pPr>
    </w:p>
    <w:p w14:paraId="229545BB" w14:textId="77777777" w:rsidR="00BD5DE5" w:rsidRPr="00364116" w:rsidRDefault="00BD5DE5" w:rsidP="00BD5DE5">
      <w:pPr>
        <w:pStyle w:val="BABasictext"/>
      </w:pPr>
      <w:r w:rsidRPr="00364116">
        <w:t>Plochy s lučním porostem se nacházejí převážně vně areálu mezi nově navrženými objekty a komunikacemi. Větší podíl ploch s lučním porostem je navržen na jižním předpolí řešeného území, kde bude jeho část pravidelně sekána a bude sloužit jako přístup do areálu</w:t>
      </w:r>
      <w:r w:rsidR="00C86667" w:rsidRPr="00364116">
        <w:t>.</w:t>
      </w:r>
    </w:p>
    <w:p w14:paraId="53A0E9A7" w14:textId="77777777" w:rsidR="00AF0997" w:rsidRPr="00364116" w:rsidRDefault="00AF0997" w:rsidP="00AF0997">
      <w:pPr>
        <w:pStyle w:val="BALevel2"/>
      </w:pPr>
      <w:bookmarkStart w:id="1936" w:name="_Toc36075623"/>
      <w:bookmarkStart w:id="1937" w:name="_Toc36076012"/>
      <w:bookmarkStart w:id="1938" w:name="_Toc36076401"/>
      <w:bookmarkStart w:id="1939" w:name="_Toc36076791"/>
      <w:bookmarkStart w:id="1940" w:name="_Toc36077177"/>
      <w:bookmarkStart w:id="1941" w:name="_Toc36075624"/>
      <w:bookmarkStart w:id="1942" w:name="_Toc36076013"/>
      <w:bookmarkStart w:id="1943" w:name="_Toc36076402"/>
      <w:bookmarkStart w:id="1944" w:name="_Toc36076792"/>
      <w:bookmarkStart w:id="1945" w:name="_Toc36077178"/>
      <w:bookmarkStart w:id="1946" w:name="_Toc36075625"/>
      <w:bookmarkStart w:id="1947" w:name="_Toc36076014"/>
      <w:bookmarkStart w:id="1948" w:name="_Toc36076403"/>
      <w:bookmarkStart w:id="1949" w:name="_Toc36076793"/>
      <w:bookmarkStart w:id="1950" w:name="_Toc36077179"/>
      <w:bookmarkStart w:id="1951" w:name="_Toc36075626"/>
      <w:bookmarkStart w:id="1952" w:name="_Toc36076015"/>
      <w:bookmarkStart w:id="1953" w:name="_Toc36076404"/>
      <w:bookmarkStart w:id="1954" w:name="_Toc36076794"/>
      <w:bookmarkStart w:id="1955" w:name="_Toc36077180"/>
      <w:bookmarkStart w:id="1956" w:name="_Toc36075627"/>
      <w:bookmarkStart w:id="1957" w:name="_Toc36076016"/>
      <w:bookmarkStart w:id="1958" w:name="_Toc36076405"/>
      <w:bookmarkStart w:id="1959" w:name="_Toc36076795"/>
      <w:bookmarkStart w:id="1960" w:name="_Toc36077181"/>
      <w:bookmarkStart w:id="1961" w:name="_Toc36075628"/>
      <w:bookmarkStart w:id="1962" w:name="_Toc36076017"/>
      <w:bookmarkStart w:id="1963" w:name="_Toc36076406"/>
      <w:bookmarkStart w:id="1964" w:name="_Toc36076796"/>
      <w:bookmarkStart w:id="1965" w:name="_Toc36077182"/>
      <w:bookmarkStart w:id="1966" w:name="_Toc36075629"/>
      <w:bookmarkStart w:id="1967" w:name="_Toc36076018"/>
      <w:bookmarkStart w:id="1968" w:name="_Toc36076407"/>
      <w:bookmarkStart w:id="1969" w:name="_Toc36076797"/>
      <w:bookmarkStart w:id="1970" w:name="_Toc36077183"/>
      <w:bookmarkStart w:id="1971" w:name="_Toc36075630"/>
      <w:bookmarkStart w:id="1972" w:name="_Toc36076019"/>
      <w:bookmarkStart w:id="1973" w:name="_Toc36076408"/>
      <w:bookmarkStart w:id="1974" w:name="_Toc36076798"/>
      <w:bookmarkStart w:id="1975" w:name="_Toc36077184"/>
      <w:bookmarkStart w:id="1976" w:name="_Toc36075631"/>
      <w:bookmarkStart w:id="1977" w:name="_Toc36076020"/>
      <w:bookmarkStart w:id="1978" w:name="_Toc36076409"/>
      <w:bookmarkStart w:id="1979" w:name="_Toc36076799"/>
      <w:bookmarkStart w:id="1980" w:name="_Toc36077185"/>
      <w:bookmarkStart w:id="1981" w:name="_Toc36075632"/>
      <w:bookmarkStart w:id="1982" w:name="_Toc36076021"/>
      <w:bookmarkStart w:id="1983" w:name="_Toc36076410"/>
      <w:bookmarkStart w:id="1984" w:name="_Toc36076800"/>
      <w:bookmarkStart w:id="1985" w:name="_Toc36077186"/>
      <w:bookmarkStart w:id="1986" w:name="_Toc36075633"/>
      <w:bookmarkStart w:id="1987" w:name="_Toc36076022"/>
      <w:bookmarkStart w:id="1988" w:name="_Toc36076411"/>
      <w:bookmarkStart w:id="1989" w:name="_Toc36076801"/>
      <w:bookmarkStart w:id="1990" w:name="_Toc36077187"/>
      <w:bookmarkStart w:id="1991" w:name="_Toc36075634"/>
      <w:bookmarkStart w:id="1992" w:name="_Toc36076023"/>
      <w:bookmarkStart w:id="1993" w:name="_Toc36076412"/>
      <w:bookmarkStart w:id="1994" w:name="_Toc36076802"/>
      <w:bookmarkStart w:id="1995" w:name="_Toc36077188"/>
      <w:bookmarkStart w:id="1996" w:name="_Toc36075635"/>
      <w:bookmarkStart w:id="1997" w:name="_Toc36076024"/>
      <w:bookmarkStart w:id="1998" w:name="_Toc36076413"/>
      <w:bookmarkStart w:id="1999" w:name="_Toc36076803"/>
      <w:bookmarkStart w:id="2000" w:name="_Toc36077189"/>
      <w:bookmarkStart w:id="2001" w:name="_Toc36075636"/>
      <w:bookmarkStart w:id="2002" w:name="_Toc36076025"/>
      <w:bookmarkStart w:id="2003" w:name="_Toc36076414"/>
      <w:bookmarkStart w:id="2004" w:name="_Toc36076804"/>
      <w:bookmarkStart w:id="2005" w:name="_Toc36077190"/>
      <w:bookmarkStart w:id="2006" w:name="_Toc36075637"/>
      <w:bookmarkStart w:id="2007" w:name="_Toc36076026"/>
      <w:bookmarkStart w:id="2008" w:name="_Toc36076415"/>
      <w:bookmarkStart w:id="2009" w:name="_Toc36076805"/>
      <w:bookmarkStart w:id="2010" w:name="_Toc36077191"/>
      <w:bookmarkStart w:id="2011" w:name="_Toc36075638"/>
      <w:bookmarkStart w:id="2012" w:name="_Toc36076027"/>
      <w:bookmarkStart w:id="2013" w:name="_Toc36076416"/>
      <w:bookmarkStart w:id="2014" w:name="_Toc36076806"/>
      <w:bookmarkStart w:id="2015" w:name="_Toc36077192"/>
      <w:bookmarkStart w:id="2016" w:name="_Toc36244059"/>
      <w:bookmarkStart w:id="2017" w:name="_Toc36244443"/>
      <w:bookmarkStart w:id="2018" w:name="_Toc36244060"/>
      <w:bookmarkStart w:id="2019" w:name="_Toc36244444"/>
      <w:bookmarkStart w:id="2020" w:name="_Toc36244061"/>
      <w:bookmarkStart w:id="2021" w:name="_Toc36244445"/>
      <w:bookmarkStart w:id="2022" w:name="_Toc36244062"/>
      <w:bookmarkStart w:id="2023" w:name="_Toc36244446"/>
      <w:bookmarkStart w:id="2024" w:name="_Toc36244063"/>
      <w:bookmarkStart w:id="2025" w:name="_Toc36244447"/>
      <w:bookmarkStart w:id="2026" w:name="_Toc36244064"/>
      <w:bookmarkStart w:id="2027" w:name="_Toc36244448"/>
      <w:bookmarkStart w:id="2028" w:name="_Toc36244065"/>
      <w:bookmarkStart w:id="2029" w:name="_Toc36244449"/>
      <w:bookmarkStart w:id="2030" w:name="_Toc36244066"/>
      <w:bookmarkStart w:id="2031" w:name="_Toc36244450"/>
      <w:bookmarkStart w:id="2032" w:name="_Toc36244067"/>
      <w:bookmarkStart w:id="2033" w:name="_Toc36244451"/>
      <w:bookmarkStart w:id="2034" w:name="_Toc36244068"/>
      <w:bookmarkStart w:id="2035" w:name="_Toc36244452"/>
      <w:bookmarkStart w:id="2036" w:name="_Toc36244069"/>
      <w:bookmarkStart w:id="2037" w:name="_Toc36244453"/>
      <w:bookmarkStart w:id="2038" w:name="_Toc36244070"/>
      <w:bookmarkStart w:id="2039" w:name="_Toc36244454"/>
      <w:bookmarkStart w:id="2040" w:name="_Toc36244071"/>
      <w:bookmarkStart w:id="2041" w:name="_Toc36244455"/>
      <w:bookmarkStart w:id="2042" w:name="_Toc36244072"/>
      <w:bookmarkStart w:id="2043" w:name="_Toc36244456"/>
      <w:bookmarkStart w:id="2044" w:name="_Toc36244073"/>
      <w:bookmarkStart w:id="2045" w:name="_Toc36244457"/>
      <w:bookmarkStart w:id="2046" w:name="_Toc36244074"/>
      <w:bookmarkStart w:id="2047" w:name="_Toc36244458"/>
      <w:bookmarkStart w:id="2048" w:name="_Toc36077193"/>
      <w:bookmarkStart w:id="2049" w:name="_Toc36244459"/>
      <w:bookmarkStart w:id="2050" w:name="_Toc36555450"/>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r w:rsidRPr="00364116">
        <w:lastRenderedPageBreak/>
        <w:t>Popis vlivů stavby na životní prostředí a jeho ochrana</w:t>
      </w:r>
      <w:bookmarkEnd w:id="2048"/>
      <w:bookmarkEnd w:id="2049"/>
      <w:bookmarkEnd w:id="2050"/>
    </w:p>
    <w:p w14:paraId="5F3099E3" w14:textId="77777777" w:rsidR="00AF0997" w:rsidRPr="00364116" w:rsidRDefault="00821109" w:rsidP="00C667FE">
      <w:pPr>
        <w:pStyle w:val="BALevel4"/>
      </w:pPr>
      <w:bookmarkStart w:id="2051" w:name="_Toc36244460"/>
      <w:bookmarkStart w:id="2052" w:name="_Toc36555451"/>
      <w:r w:rsidRPr="00364116">
        <w:t>Vliv na životní prostředí</w:t>
      </w:r>
      <w:bookmarkEnd w:id="2051"/>
      <w:bookmarkEnd w:id="2052"/>
    </w:p>
    <w:p w14:paraId="668C7AB8" w14:textId="77777777" w:rsidR="00AF0997" w:rsidRPr="00364116" w:rsidRDefault="00AF0997" w:rsidP="00AF0997">
      <w:pPr>
        <w:pStyle w:val="BALocalheading"/>
      </w:pPr>
      <w:r w:rsidRPr="00364116">
        <w:t>Ovzduší</w:t>
      </w:r>
    </w:p>
    <w:p w14:paraId="364CDC35" w14:textId="77777777" w:rsidR="000D4E08" w:rsidRDefault="000D4E08" w:rsidP="000D4E08">
      <w:pPr>
        <w:pStyle w:val="BABasictext"/>
      </w:pPr>
      <w:r>
        <w:t xml:space="preserve">Pro posouzení vlivu stavby na ovzduší byla zpracována Rozptylová studie, sloužící jako podklad pro zpracování Oznámení záměru ve smyslu zákona č. 100/2001 Sb., o posuzování vlivů na životní prostředí a o změně některých souvisejících zákonů (zákon o posuzování vlivů na životní prostředí) ve znění pozdějších předpisů. </w:t>
      </w:r>
    </w:p>
    <w:p w14:paraId="3DA89E4B" w14:textId="77777777" w:rsidR="000D4E08" w:rsidRDefault="000D4E08" w:rsidP="000D4E08">
      <w:pPr>
        <w:pStyle w:val="BABasictext"/>
      </w:pPr>
      <w:r>
        <w:t xml:space="preserve">Provoz navrhovaného záměru se projeví na kvalitě ovzduší oproti stávajícímu stavu následujícími vlivy: </w:t>
      </w:r>
    </w:p>
    <w:p w14:paraId="08CD7033" w14:textId="77777777" w:rsidR="000D4E08" w:rsidRDefault="006D7AC9" w:rsidP="006D7AC9">
      <w:pPr>
        <w:pStyle w:val="BAListbasic"/>
      </w:pPr>
      <w:r>
        <w:t xml:space="preserve">- </w:t>
      </w:r>
      <w:r w:rsidR="000D4E08">
        <w:t xml:space="preserve">intenzitou související dopravy → produkce emisí výfukových plynů z dopravy, </w:t>
      </w:r>
    </w:p>
    <w:p w14:paraId="4C561CE8" w14:textId="77777777" w:rsidR="000D4E08" w:rsidRDefault="006D7AC9" w:rsidP="006D7AC9">
      <w:pPr>
        <w:pStyle w:val="BAListbasic"/>
      </w:pPr>
      <w:r>
        <w:t xml:space="preserve">- </w:t>
      </w:r>
      <w:r w:rsidR="000D4E08">
        <w:t>provozem zařízení pro případ výpadku elektrické energie → produkce emisí ze spalování motorové nafty v motorech dieselagregátů</w:t>
      </w:r>
    </w:p>
    <w:p w14:paraId="1E9FDBF5" w14:textId="77777777" w:rsidR="00D24A02" w:rsidRDefault="00D24A02" w:rsidP="00D24A02">
      <w:pPr>
        <w:pStyle w:val="BABasictext"/>
      </w:pPr>
      <w:r>
        <w:t xml:space="preserve">Pro dostatečné hodnocení (posouzení) vlivu záměru na kvalitu ovzduší v předmětné lokalitě jsou uvažovány následující stěžejní zdroje znečišťování ovzduší: </w:t>
      </w:r>
    </w:p>
    <w:p w14:paraId="75C5FA27" w14:textId="77777777" w:rsidR="00D24A02" w:rsidRDefault="006D7AC9" w:rsidP="006D7AC9">
      <w:pPr>
        <w:pStyle w:val="BAListbasic"/>
      </w:pPr>
      <w:r>
        <w:t xml:space="preserve">- </w:t>
      </w:r>
      <w:r w:rsidR="00D24A02">
        <w:t xml:space="preserve">výduch vzduchotechniky dieselagregátů (bodový zdroj), </w:t>
      </w:r>
    </w:p>
    <w:p w14:paraId="471A9431" w14:textId="77777777" w:rsidR="00D24A02" w:rsidRDefault="006D7AC9" w:rsidP="006D7AC9">
      <w:pPr>
        <w:pStyle w:val="BAListbasic"/>
      </w:pPr>
      <w:r>
        <w:t xml:space="preserve">- </w:t>
      </w:r>
      <w:r w:rsidR="00D24A02">
        <w:t xml:space="preserve">výduch vzduchotechniky odvětrávání podzemního parkoviště (bodový zdroj), </w:t>
      </w:r>
    </w:p>
    <w:p w14:paraId="61B3F68A" w14:textId="77777777" w:rsidR="000D4E08" w:rsidRDefault="006D7AC9" w:rsidP="006D7AC9">
      <w:pPr>
        <w:pStyle w:val="BAListbasic"/>
      </w:pPr>
      <w:r>
        <w:t xml:space="preserve">- </w:t>
      </w:r>
      <w:r w:rsidR="00D24A02">
        <w:t>provoz motorových vozidel na pozemních komunikacích (liniový zdroj).</w:t>
      </w:r>
    </w:p>
    <w:p w14:paraId="5005E4B3" w14:textId="77777777" w:rsidR="00D24A02" w:rsidRDefault="00D24A02" w:rsidP="00D24A02">
      <w:pPr>
        <w:pStyle w:val="BABasictext"/>
      </w:pPr>
      <w:r>
        <w:t>Provoz motorů dvou záložních dieselagregátů bude po realizaci záměru produkovat škodliviny z výfukových plynů, vznikajících spalováním motorové nafty. Charakteristickými znečišťujícími látkami z provozu dieselagregátů budou oxidy dusíku (NOX), oxid uhelnatý (CO) a tuhé znečišťující látky (uvažovány jako prachové částice frakcí PM10 a P</w:t>
      </w:r>
      <w:r w:rsidR="00D26B30">
        <w:t>M2</w:t>
      </w:r>
      <w:r>
        <w:t xml:space="preserve">,5). </w:t>
      </w:r>
    </w:p>
    <w:p w14:paraId="0D237555" w14:textId="77777777" w:rsidR="00D24A02" w:rsidRDefault="00D24A02" w:rsidP="00D24A02">
      <w:pPr>
        <w:pStyle w:val="BABasictext"/>
      </w:pPr>
      <w:r>
        <w:t>Parkovací plochy obecně budou představovat plošné zdroje znečišťování ovzduší, na kterých bude docházet k pojezdům vozidel, čímž budou produkovány zejména oxidy dusíku (NOX), oxid uhelnatý (CO), prachové částice frakcí PM10 a P</w:t>
      </w:r>
      <w:r w:rsidR="00D26B30">
        <w:t>M2</w:t>
      </w:r>
      <w:r>
        <w:t xml:space="preserve">,5, benzen (C6H6) a benzo(a)pyren (C20H12). </w:t>
      </w:r>
    </w:p>
    <w:p w14:paraId="2458EA3D" w14:textId="77777777" w:rsidR="00D24A02" w:rsidRDefault="00D24A02" w:rsidP="00D24A02">
      <w:pPr>
        <w:pStyle w:val="BABasictext"/>
      </w:pPr>
      <w:r>
        <w:t>Provoz motorových vozidel na pozemních komunikacích bude produkovat škodliviny převážně z výfukových plynů. Charakteristickými znečišťujícími látkami z automobilového provozu jsou oxidy dusíku (NOX), oxid uhelnatý (CO), prachové částice frakcí PM10 a P</w:t>
      </w:r>
      <w:r w:rsidR="00D26B30">
        <w:t>M2</w:t>
      </w:r>
      <w:r>
        <w:t>,5, benzen (C6H6) a benzo(a)pyren (C20H12).</w:t>
      </w:r>
    </w:p>
    <w:p w14:paraId="021EEE05" w14:textId="77777777" w:rsidR="00D24A02" w:rsidRDefault="00D24A02" w:rsidP="00D24A02">
      <w:pPr>
        <w:pStyle w:val="BABasictext"/>
      </w:pPr>
      <w:r>
        <w:t xml:space="preserve">Provoz vivária a laboratoří bude po realizaci záměru produkovat škodliviny z chovu králíků a malých hlodavců (myši, potkani) a v malém množství používání látek obsahující VOC (toluen, aceton). Charakteristickými znečišťujícími látkami z těchto zdrojů bude amoniak (NH3) a těkavé organické látky (VOC). Předmětné činnosti však nejsou předmětem výpočtu, neboť metodickým pokynem MŽP pro chov hospodářských zvířat nejsou stanoveny emisní faktory pro chov malých hlodavců.  </w:t>
      </w:r>
    </w:p>
    <w:p w14:paraId="779DF0B5" w14:textId="77777777" w:rsidR="00D24A02" w:rsidRDefault="00D24A02" w:rsidP="00D24A02">
      <w:pPr>
        <w:pStyle w:val="BABasictext"/>
      </w:pPr>
    </w:p>
    <w:p w14:paraId="0128471F" w14:textId="77777777" w:rsidR="00D24A02" w:rsidRPr="00D24A02" w:rsidRDefault="00D24A02" w:rsidP="00D24A02">
      <w:pPr>
        <w:pStyle w:val="BABasictext"/>
        <w:rPr>
          <w:u w:val="single"/>
        </w:rPr>
      </w:pPr>
      <w:r w:rsidRPr="00D24A02">
        <w:rPr>
          <w:u w:val="single"/>
        </w:rPr>
        <w:t xml:space="preserve">Návrh zařazení stacionárních zdrojů emisí </w:t>
      </w:r>
    </w:p>
    <w:p w14:paraId="013D21F1" w14:textId="77777777" w:rsidR="00D24A02" w:rsidRDefault="00D24A02" w:rsidP="000C1246">
      <w:pPr>
        <w:pStyle w:val="BABasictext"/>
        <w:numPr>
          <w:ilvl w:val="0"/>
          <w:numId w:val="20"/>
        </w:numPr>
      </w:pPr>
      <w:r>
        <w:t xml:space="preserve">Dva dieselagregáty o celkovém tepelném příkonu 3,6 MW, které budou sloužit jako záložní zdroje pro případ výpadku elektrické energie, budou po realizaci záměru dle kódu 1.2. přílohy č. 2 zákona č. 201/2012 Sb., o ochraně ovzduší - </w:t>
      </w:r>
      <w:r w:rsidR="00B12AD2">
        <w:t>s</w:t>
      </w:r>
      <w:r>
        <w:t xml:space="preserve">palování paliv v pístových spalovacích motorech o celkovém jmenovitém tepelném příkonu od více než 0,3 MW do 5 MW včetně - zařazeny do kategorie vyjmenovaný stacionární zdroj znečišťování ovzduší. </w:t>
      </w:r>
    </w:p>
    <w:p w14:paraId="214BDE70" w14:textId="77777777" w:rsidR="00D24A02" w:rsidRDefault="00D24A02" w:rsidP="00D24A02">
      <w:pPr>
        <w:pStyle w:val="BABasictext"/>
        <w:ind w:left="1137"/>
      </w:pPr>
      <w:r>
        <w:t>Součástí záměru nejsou jiné stacionární zdroje znečišťování ovzduší ve smyslu přílohy č. 2 zákona č. 201/2012 Sb., o ochraně ovzduší.</w:t>
      </w:r>
    </w:p>
    <w:p w14:paraId="76A14363" w14:textId="77777777" w:rsidR="00D24A02" w:rsidRDefault="00D24A02" w:rsidP="00D24A02">
      <w:pPr>
        <w:pStyle w:val="BABasictext"/>
        <w:ind w:left="1137"/>
      </w:pPr>
    </w:p>
    <w:p w14:paraId="23A33693" w14:textId="77777777" w:rsidR="00D24A02" w:rsidRDefault="00D24A02" w:rsidP="00D24A02">
      <w:pPr>
        <w:pStyle w:val="BABasictext"/>
      </w:pPr>
      <w:r>
        <w:t xml:space="preserve">Na základě vypočtených hodnot imisních příspěvků k imisním koncentracím vybraných znečišťujících látek a povaze posuzovaného záměru je názorem zpracovatele rozptylové studie, že: </w:t>
      </w:r>
    </w:p>
    <w:p w14:paraId="47715C2D" w14:textId="77777777" w:rsidR="00D24A02" w:rsidRDefault="00D24A02" w:rsidP="000C1246">
      <w:pPr>
        <w:pStyle w:val="BABasictext"/>
        <w:numPr>
          <w:ilvl w:val="0"/>
          <w:numId w:val="20"/>
        </w:numPr>
      </w:pPr>
      <w:r>
        <w:lastRenderedPageBreak/>
        <w:t>provozem posuzovaného záměru nebude docházet k překračování imisních limitů prachových částic frakcí PM10 a P</w:t>
      </w:r>
      <w:r w:rsidR="00D26B30">
        <w:t>M2</w:t>
      </w:r>
      <w:r>
        <w:t>,5, oxidu dusičitého, oxidu uhelnatého a benzenu, včetně přípustných četností překročení, stanovených pro prachové částice frakce PM10 a oxid dusičitý, a obyvatelstvo v dotčené lokalitě nebude provozem záměru negativně ovlivňováno nad únosnou míru;</w:t>
      </w:r>
    </w:p>
    <w:p w14:paraId="62E9FBB8" w14:textId="77777777" w:rsidR="00D24A02" w:rsidRDefault="00D24A02" w:rsidP="000C1246">
      <w:pPr>
        <w:pStyle w:val="BABasictext"/>
        <w:numPr>
          <w:ilvl w:val="0"/>
          <w:numId w:val="20"/>
        </w:numPr>
      </w:pPr>
      <w:r>
        <w:t>přestože v současnosti již dochází v případě benzo(a)pyrenu k překračování imisního limitu stanoveného pro průměrnou roční koncentraci a předmětnou lokalitu tak lze považovat za oblast se zhoršenou kvalitou ovzduší, dojde provozem záměru k přijatelnému ovlivnění stávajících imisních charakteristik (pozadí) benzo(a)pyrenu v předmětné lokalitě (navýšení maximálně o 0,05 % stávajících imisních charakteristik);</w:t>
      </w:r>
    </w:p>
    <w:p w14:paraId="456AA5B9" w14:textId="77777777" w:rsidR="00D24A02" w:rsidRDefault="00D24A02" w:rsidP="000C1246">
      <w:pPr>
        <w:pStyle w:val="BABasictext"/>
        <w:numPr>
          <w:ilvl w:val="0"/>
          <w:numId w:val="20"/>
        </w:numPr>
      </w:pPr>
      <w:r>
        <w:t>příspěvky k imisní koncentraci vybraných znečišťujících látek lze považovat za nevýznamné s předpokladem přijatelného ovlivnění stávajících imisních charakteristik (pozadí);</w:t>
      </w:r>
    </w:p>
    <w:p w14:paraId="276488EB" w14:textId="77777777" w:rsidR="00D24A02" w:rsidRDefault="00D24A02" w:rsidP="000C1246">
      <w:pPr>
        <w:pStyle w:val="BABasictext"/>
        <w:numPr>
          <w:ilvl w:val="0"/>
          <w:numId w:val="20"/>
        </w:numPr>
      </w:pPr>
      <w:r>
        <w:t>provoz posuzovaného záměru nevyžaduje návrh opatření, zajišťujících zachování dosavadní úrovně znečištění ovzduší (kompenzační opatření).</w:t>
      </w:r>
    </w:p>
    <w:p w14:paraId="56E569A0" w14:textId="77777777" w:rsidR="00745062" w:rsidRDefault="00745062" w:rsidP="00745062">
      <w:pPr>
        <w:pStyle w:val="BABasictext"/>
      </w:pPr>
      <w:r w:rsidRPr="00405E51">
        <w:t>Podrobně viz podklad</w:t>
      </w:r>
      <w:r>
        <w:t xml:space="preserve">y </w:t>
      </w:r>
      <w:r w:rsidRPr="00405E51">
        <w:t>[b-</w:t>
      </w:r>
      <w:r>
        <w:t>37</w:t>
      </w:r>
      <w:r w:rsidRPr="00405E51">
        <w:t>] (podle seznamu projekčních podkladů v průvodní zprávě).</w:t>
      </w:r>
    </w:p>
    <w:p w14:paraId="3A11F931" w14:textId="77777777" w:rsidR="00D24A02" w:rsidRDefault="00D24A02" w:rsidP="00D24A02">
      <w:pPr>
        <w:pStyle w:val="BABasictext"/>
        <w:ind w:left="1137"/>
      </w:pPr>
    </w:p>
    <w:p w14:paraId="5E918D03" w14:textId="77777777" w:rsidR="00A95CF4" w:rsidRPr="00364116" w:rsidRDefault="00A95CF4" w:rsidP="00A95CF4">
      <w:pPr>
        <w:pStyle w:val="BABasictext"/>
      </w:pPr>
      <w:r w:rsidRPr="00364116">
        <w:t>Z hlediska emisí látek mimo objekt lze uvažovat následující:</w:t>
      </w:r>
    </w:p>
    <w:p w14:paraId="10DB9F7C" w14:textId="77777777" w:rsidR="00A95CF4" w:rsidRPr="00364116" w:rsidRDefault="00EC1CBB" w:rsidP="00480CCF">
      <w:pPr>
        <w:pStyle w:val="BAListbasic"/>
      </w:pPr>
      <w:r w:rsidRPr="00364116">
        <w:t xml:space="preserve">- </w:t>
      </w:r>
      <w:r w:rsidR="00A95CF4" w:rsidRPr="00364116">
        <w:t>pachy od provozu administrativních a sociálních zázemí. Tyto pachy sice nejsou i ve větší koncentraci zdraví člověka škodlivé, avšak obtěžují jej</w:t>
      </w:r>
      <w:r w:rsidR="00D24A02">
        <w:t>;</w:t>
      </w:r>
    </w:p>
    <w:p w14:paraId="54820108" w14:textId="77777777" w:rsidR="00A95CF4" w:rsidRPr="00364116" w:rsidRDefault="00EC1CBB" w:rsidP="00480CCF">
      <w:pPr>
        <w:pStyle w:val="BAListbasic"/>
      </w:pPr>
      <w:r w:rsidRPr="00364116">
        <w:t xml:space="preserve">- </w:t>
      </w:r>
      <w:r w:rsidR="00A95CF4" w:rsidRPr="00364116">
        <w:t>odvod zplodin od teplé přípravy jídel (gastroprovozy</w:t>
      </w:r>
      <w:r w:rsidR="00A95CF4">
        <w:t>)</w:t>
      </w:r>
      <w:r w:rsidR="00D24A02">
        <w:t>;</w:t>
      </w:r>
    </w:p>
    <w:p w14:paraId="1A6E7776" w14:textId="77777777" w:rsidR="00A95CF4" w:rsidRPr="00364116" w:rsidRDefault="00EC1CBB" w:rsidP="00480CCF">
      <w:pPr>
        <w:pStyle w:val="BAListbasic"/>
      </w:pPr>
      <w:r w:rsidRPr="00364116">
        <w:t xml:space="preserve">- </w:t>
      </w:r>
      <w:r w:rsidR="00A95CF4" w:rsidRPr="00364116">
        <w:t>odvody od chemických digestoří, kde bude pracováno s lokálními mající výrazný negativní vliv na lidské zdraví</w:t>
      </w:r>
      <w:r w:rsidR="00D24A02">
        <w:t>;</w:t>
      </w:r>
    </w:p>
    <w:p w14:paraId="1AE99E65" w14:textId="77777777" w:rsidR="00A95CF4" w:rsidRPr="00364116" w:rsidRDefault="00EC1CBB" w:rsidP="00480CCF">
      <w:pPr>
        <w:pStyle w:val="BAListbasic"/>
      </w:pPr>
      <w:r w:rsidRPr="00364116">
        <w:t xml:space="preserve">- </w:t>
      </w:r>
      <w:r w:rsidR="00A95CF4" w:rsidRPr="00364116">
        <w:t>odvody vzduchu ze speciálních laboratoří, zdravotních a farmaceutických provozů</w:t>
      </w:r>
      <w:r w:rsidR="00D24A02">
        <w:t>;</w:t>
      </w:r>
    </w:p>
    <w:p w14:paraId="0F6E48D5" w14:textId="77777777" w:rsidR="00A95CF4" w:rsidRPr="00364116" w:rsidRDefault="00A95CF4" w:rsidP="00075079">
      <w:pPr>
        <w:pStyle w:val="BABasictext"/>
      </w:pPr>
      <w:r w:rsidRPr="00364116">
        <w:t xml:space="preserve">Aby tyto vlivy na objekt a okolní prostředí byly minimalizovány, budou výfuky z těchto částí objektu vyvedeny do míst, kde jejich vliv bude omezen. To znamená, že výfuky vzduchu z jednotlivých provozů budovy budou provedeny nad střechu, pokud možno kolmo nad její rovinu. </w:t>
      </w:r>
    </w:p>
    <w:p w14:paraId="14ECD971" w14:textId="77777777" w:rsidR="00AF0997" w:rsidRDefault="00AF0997" w:rsidP="00AF0997">
      <w:pPr>
        <w:pStyle w:val="BALocalheading"/>
      </w:pPr>
      <w:r w:rsidRPr="00AF0997">
        <w:t>Hluk</w:t>
      </w:r>
    </w:p>
    <w:p w14:paraId="5D5E7128" w14:textId="77777777" w:rsidR="0007772E" w:rsidRDefault="0007772E" w:rsidP="00F46790">
      <w:pPr>
        <w:pStyle w:val="BABasictext"/>
      </w:pPr>
      <w:r>
        <w:t>Pro předložený záměr byla zpracována Hluková studie, jejímž předmětem bylo posouzení vlivu záměru na nejbližší chráněné venkovní prostory staveb a chráněné venkovní prostory.</w:t>
      </w:r>
    </w:p>
    <w:p w14:paraId="0B27F2B6" w14:textId="77777777" w:rsidR="0007772E" w:rsidRDefault="0007772E" w:rsidP="0007772E">
      <w:pPr>
        <w:pStyle w:val="BABasictext"/>
      </w:pPr>
      <w:r>
        <w:t>Jako výpočtové body byla zvolena reprezentativní místa, které by měla nejvíce vypovídat o vlivu záměru na lokalitu. Výpočtové body V1 – V5 reprezentují obytné budovy a lůžková zdravotnická zařízení v blízkosti záměru. Výpočtové body V1 a V6 – V10 reprezentují obytné budovy a lůžková zdravotnická zařízení v blízkosti ulic Zborovská a Sokolská, u kterých je posuzován hluk z dopravy.</w:t>
      </w:r>
    </w:p>
    <w:p w14:paraId="1696E82B" w14:textId="77777777" w:rsidR="0007772E" w:rsidRDefault="0007772E" w:rsidP="0007772E">
      <w:pPr>
        <w:pStyle w:val="BABasictext"/>
      </w:pPr>
      <w:r>
        <w:t>Výpočet je proveden zvlášť pro hodnocení hluku ze stacionární zdrojů (V1-V5) v denní a noční době a zvlášť pro hodnocení dopravního hluku (V1 a V6-V10), který je posuzován pouze v době denní (v noční době doprava spojená se záměrem neprobíhá). Hluk z dopravy je posuzován jednak pro fázi výstavby v roce 2022 (vybrána fáze výstavby s nejvyššími intenzitami dopravy) a jednak pro fázi po realizaci záměru v roce 2030.</w:t>
      </w:r>
    </w:p>
    <w:p w14:paraId="36556801" w14:textId="77777777" w:rsidR="0007772E" w:rsidRDefault="0007772E" w:rsidP="0007772E">
      <w:pPr>
        <w:pStyle w:val="BABasictext"/>
      </w:pPr>
      <w:r>
        <w:t>Pro zájmovou lokalitu jsou stanoveny následující limitní hodnoty hluku chráněných venkovních prostor staveb a chráněných venkovních prostor.</w:t>
      </w:r>
    </w:p>
    <w:p w14:paraId="0583B28D" w14:textId="77777777" w:rsidR="0007772E" w:rsidRDefault="0007772E" w:rsidP="0007772E">
      <w:pPr>
        <w:pStyle w:val="BABasictext"/>
      </w:pPr>
      <w:r>
        <w:t xml:space="preserve">Hluk ze stacionárních zdrojů </w:t>
      </w:r>
    </w:p>
    <w:p w14:paraId="286589F0" w14:textId="77777777" w:rsidR="0007772E" w:rsidRDefault="0007772E" w:rsidP="0007772E">
      <w:pPr>
        <w:pStyle w:val="BABasictext"/>
      </w:pPr>
      <w:r>
        <w:t>V1-V5: DEN: LAeq,8h = 50 dB NOC: LAeq,1h = 40 dB</w:t>
      </w:r>
    </w:p>
    <w:p w14:paraId="5A69974D" w14:textId="77777777" w:rsidR="0007772E" w:rsidRDefault="0007772E" w:rsidP="0007772E">
      <w:pPr>
        <w:pStyle w:val="BABasictext"/>
      </w:pPr>
      <w:r>
        <w:t>Hluk z dopravy (</w:t>
      </w:r>
      <w:r w:rsidR="00D82B48">
        <w:t xml:space="preserve">studií prokázána stará hluková zátěž na ul. Sokolská – výp. body V6-V9) </w:t>
      </w:r>
    </w:p>
    <w:p w14:paraId="1FDE3A05" w14:textId="77777777" w:rsidR="0007772E" w:rsidRDefault="0007772E" w:rsidP="0007772E">
      <w:pPr>
        <w:pStyle w:val="BABasictext"/>
      </w:pPr>
      <w:r>
        <w:t xml:space="preserve">V1, V10: LAeq,16h = 50 +10 = 60dB korekce 3) </w:t>
      </w:r>
    </w:p>
    <w:p w14:paraId="2B648B83" w14:textId="77777777" w:rsidR="0007772E" w:rsidRDefault="0007772E" w:rsidP="0007772E">
      <w:pPr>
        <w:pStyle w:val="BABasictext"/>
      </w:pPr>
      <w:r>
        <w:t xml:space="preserve">V6, V7: LAeq,16h = 50 +15 = 65dB korekce 4) – pro lůžková zdravotnická zařízení </w:t>
      </w:r>
    </w:p>
    <w:p w14:paraId="4B48F52F" w14:textId="77777777" w:rsidR="0007772E" w:rsidRDefault="0007772E" w:rsidP="0007772E">
      <w:pPr>
        <w:pStyle w:val="BABasictext"/>
      </w:pPr>
      <w:r>
        <w:t>V8, V9: LAeq,16h = 50 +20 = 70dB korekce 4)</w:t>
      </w:r>
    </w:p>
    <w:p w14:paraId="48F2E8AF" w14:textId="77777777" w:rsidR="0007772E" w:rsidRDefault="0007772E" w:rsidP="00F46790">
      <w:pPr>
        <w:pStyle w:val="BABasictext"/>
      </w:pPr>
      <w:r>
        <w:lastRenderedPageBreak/>
        <w:t>Z provedené hlukové studie vyplývá, že:</w:t>
      </w:r>
    </w:p>
    <w:p w14:paraId="29D56EE5" w14:textId="77777777" w:rsidR="00D82B48" w:rsidRDefault="00B12AD2" w:rsidP="00B12AD2">
      <w:pPr>
        <w:pStyle w:val="BAListbasic"/>
      </w:pPr>
      <w:r>
        <w:t xml:space="preserve">- </w:t>
      </w:r>
      <w:r w:rsidR="00D82B48">
        <w:t>d</w:t>
      </w:r>
      <w:r w:rsidR="0007772E">
        <w:t>oprava ze stavby by se v úsecích ulice Sokolská neměla projevit z důvodu vysokých intenzit stávající dopravy. V ulici Zborovská lze očekávat mírný nárůst okolo 0,2 dB při dodržení stanovených hygienických limitů.</w:t>
      </w:r>
    </w:p>
    <w:p w14:paraId="7C0C218D" w14:textId="77777777" w:rsidR="00D82B48" w:rsidRDefault="00B12AD2" w:rsidP="00B12AD2">
      <w:pPr>
        <w:pStyle w:val="BAListbasic"/>
      </w:pPr>
      <w:r>
        <w:t xml:space="preserve">- </w:t>
      </w:r>
      <w:r w:rsidR="0007772E">
        <w:t xml:space="preserve">hlukové posouzení stacionárních zdrojů </w:t>
      </w:r>
      <w:r w:rsidR="00D82B48">
        <w:t xml:space="preserve">– dle </w:t>
      </w:r>
      <w:r w:rsidR="0007772E">
        <w:t xml:space="preserve">výsledků výpočtového modelu je možno očekávat nárůst stávající ekvivalentní hladiny akustického tlaku u nejbližších CHVPS, zejména pak v denní době. Výsledné hladiny hluku by se ovšem i po realizaci záměru měly nacházet bezpečně pod hygienickými limity stanovenými pro denní i noční dobu. </w:t>
      </w:r>
    </w:p>
    <w:p w14:paraId="787020AB" w14:textId="77777777" w:rsidR="0007772E" w:rsidRDefault="00B12AD2" w:rsidP="00B12AD2">
      <w:pPr>
        <w:pStyle w:val="BAListbasic"/>
      </w:pPr>
      <w:r>
        <w:t xml:space="preserve">- </w:t>
      </w:r>
      <w:r w:rsidR="0007772E">
        <w:t xml:space="preserve">hlukové posouzení dopravy spojené s provozem záměru (v roce 2030) </w:t>
      </w:r>
      <w:r w:rsidR="00D82B48">
        <w:t>- l</w:t>
      </w:r>
      <w:r w:rsidR="0007772E">
        <w:t xml:space="preserve">ze očekávat, že doprava spojená s provozem záměru bude mít na hlukovou situaci sledované lokality menší vliv než výše posuzovaná doprava ze stavby. V ulici Zborovská se jedná o nárůst do 0,1 dB (V1, V10), v západní části ulice Sokolská není nárůst sledovatelný (V6, V7) a ve východní části ulice </w:t>
      </w:r>
      <w:r w:rsidR="0007772E" w:rsidRPr="0007772E">
        <w:t>Sokolská (V8, V9) je sledovatelný nárůst do 0,2 dB. Překročení hygienických limitů se nepředpokládá.</w:t>
      </w:r>
    </w:p>
    <w:p w14:paraId="00A24978" w14:textId="77777777" w:rsidR="0007772E" w:rsidRDefault="0007772E" w:rsidP="00D82B48">
      <w:pPr>
        <w:pStyle w:val="BABasictext"/>
      </w:pPr>
      <w:r>
        <w:t>Závěr: S dostatečnou pravděpodobností lze předpokládat, že realizací záměru nedojde v dané lokalitě k celkovému ani dílčímu překročení ekvivalentní hladiny akustického tlaku A, LAeq,T nad limitní hodnoty stanovené dle nařízení vlády č. 272/2011 Sb., v aktuálním znění. Navržený záměr by neměl mít negativní vliv na změnu hlukového zatížení posuzované lokality a neměl by tak plošně ovlivnit hlukovou pohodu obyvatelstva v zájmové oblasti. Lze tedy konstatovat, že realizací záměru nedojde k narušení hlukové situace nejbližších chráněných objektů.</w:t>
      </w:r>
    </w:p>
    <w:p w14:paraId="6CE9321E" w14:textId="77777777" w:rsidR="0074351E" w:rsidRPr="00364116" w:rsidRDefault="0074351E" w:rsidP="00A95CF4">
      <w:pPr>
        <w:pStyle w:val="BABasictext"/>
      </w:pPr>
      <w:r w:rsidRPr="00364116">
        <w:t xml:space="preserve">Náhradní zdroje elektrické energie (dieselagregáty) jsou umístěny v nice podél zásobovací komunikace, jejíž niveleta je o cca 4,8m zapuštěna proti úrovni přilehlého terénu. Výfuk </w:t>
      </w:r>
      <w:r w:rsidR="00075079" w:rsidRPr="00364116">
        <w:t>od</w:t>
      </w:r>
      <w:r w:rsidRPr="00364116">
        <w:t xml:space="preserve"> dieselagregátů bude vyveden mírně nad úroveň okolního terénu. Agregáty slouží pouze jako záložní zdroj pro případ výpadku elektrické energie a jako záložní zdroj pro požárně bezpečnostní zařízení. </w:t>
      </w:r>
    </w:p>
    <w:p w14:paraId="4934AB93" w14:textId="77777777" w:rsidR="0074351E" w:rsidRPr="00364116" w:rsidRDefault="00075079" w:rsidP="00A95CF4">
      <w:pPr>
        <w:pStyle w:val="BABasictext"/>
      </w:pPr>
      <w:r w:rsidRPr="00364116">
        <w:t>Připojení na dopravní infrastrukturu</w:t>
      </w:r>
      <w:r w:rsidR="0074351E" w:rsidRPr="00364116">
        <w:t xml:space="preserve"> je navrženo kolmým napojením z ul. Zborovská, odkud budou vozidla zaměstnanců a studentů směřována po přemostění nad zásobovací komunikací přímo do prostor podzemního parkingu. Zásobování areálu je řešeno odděleně </w:t>
      </w:r>
      <w:r w:rsidRPr="00364116">
        <w:t xml:space="preserve">od individuální automobilové </w:t>
      </w:r>
      <w:r w:rsidR="00B85592" w:rsidRPr="00364116">
        <w:t>dopravy,</w:t>
      </w:r>
      <w:r w:rsidRPr="00364116">
        <w:t xml:space="preserve"> a to po prodloužené zásobovací komunikaci vedené v zářezu souběžně s ul. zborovská a dále na straně areálu Fakultní nemocnice podélným sjezdem na plochu hospodářského dvora. Navržené řešení tak umožní redukovat příspěvek záměru k imisní zátěži lokality.</w:t>
      </w:r>
    </w:p>
    <w:p w14:paraId="04A70364" w14:textId="77777777" w:rsidR="00AF0997" w:rsidRPr="00364116" w:rsidRDefault="00AF0997" w:rsidP="00AF0997">
      <w:pPr>
        <w:pStyle w:val="BALocalheading"/>
      </w:pPr>
      <w:r w:rsidRPr="00364116">
        <w:t>Hluk</w:t>
      </w:r>
      <w:r w:rsidR="0097765E">
        <w:t xml:space="preserve"> do venkovního prostředí</w:t>
      </w:r>
    </w:p>
    <w:p w14:paraId="1639D6C4" w14:textId="77777777" w:rsidR="00A95CF4" w:rsidRPr="00364116" w:rsidRDefault="00A95CF4" w:rsidP="00F46790">
      <w:pPr>
        <w:pStyle w:val="BABasictext"/>
      </w:pPr>
      <w:r w:rsidRPr="00364116">
        <w:t>Z hlediska hluku do venkovního prostředí je nutno dodržet maximální hladiny hluku v nejbližším akusticky chráněném místě, což jsou otevíratelná okna lůžkové části nemocnice. Konkrétní protihluková opatření budou specifikována v následujícím stupni projekční dokumentace.</w:t>
      </w:r>
    </w:p>
    <w:p w14:paraId="43F0E2F6" w14:textId="77777777" w:rsidR="00A95CF4" w:rsidRPr="00364116" w:rsidRDefault="00A95CF4" w:rsidP="00866F2E">
      <w:pPr>
        <w:pStyle w:val="BABasictext"/>
      </w:pPr>
      <w:r w:rsidRPr="00364116">
        <w:t>Pro orientační výpočet je možno uvažovat s následujícími hodnotami hladin akustického výkonu</w:t>
      </w:r>
      <w:r w:rsidR="00F46790" w:rsidRPr="00364116">
        <w:t>:</w:t>
      </w:r>
    </w:p>
    <w:p w14:paraId="0B3FD555" w14:textId="77777777" w:rsidR="00A95CF4" w:rsidRPr="00364116" w:rsidRDefault="00EC1CBB" w:rsidP="00EC1CBB">
      <w:pPr>
        <w:pStyle w:val="BAListbasic"/>
      </w:pPr>
      <w:r w:rsidRPr="00364116">
        <w:t xml:space="preserve">- </w:t>
      </w:r>
      <w:r w:rsidR="00A95CF4" w:rsidRPr="00364116">
        <w:t>Suché chladiče cca 5 ks á LWA = 75 dB(A)</w:t>
      </w:r>
    </w:p>
    <w:p w14:paraId="2AE7C8D0" w14:textId="77777777" w:rsidR="00A95CF4" w:rsidRPr="00364116" w:rsidRDefault="00EC1CBB" w:rsidP="00EC1CBB">
      <w:pPr>
        <w:pStyle w:val="BAListbasic"/>
      </w:pPr>
      <w:r w:rsidRPr="00364116">
        <w:t xml:space="preserve">- </w:t>
      </w:r>
      <w:r w:rsidR="00A95CF4" w:rsidRPr="00364116">
        <w:t>Chladící zařízení cca 2 ks á LWA = 92 dB(A)</w:t>
      </w:r>
    </w:p>
    <w:p w14:paraId="190FB07A" w14:textId="77777777" w:rsidR="00A95CF4" w:rsidRPr="00364116" w:rsidRDefault="00EC1CBB" w:rsidP="00EC1CBB">
      <w:pPr>
        <w:pStyle w:val="BAListbasic"/>
      </w:pPr>
      <w:r w:rsidRPr="00364116">
        <w:t xml:space="preserve">- </w:t>
      </w:r>
      <w:r w:rsidR="00A95CF4" w:rsidRPr="00364116">
        <w:t>Vzduchotechnické jednotky v blízkosti hlavních instalačních šachet (u únikových schodišť) LWA = 65 dB(A). Celkový počet větracích jednotek se předpokládá cca 51 ks.</w:t>
      </w:r>
    </w:p>
    <w:p w14:paraId="09F1F4CB" w14:textId="77777777" w:rsidR="00A95CF4" w:rsidRPr="00364116" w:rsidRDefault="00EC1CBB" w:rsidP="00EC1CBB">
      <w:pPr>
        <w:pStyle w:val="BAListbasic"/>
      </w:pPr>
      <w:r w:rsidRPr="00364116">
        <w:t xml:space="preserve">- </w:t>
      </w:r>
      <w:r w:rsidR="00A95CF4" w:rsidRPr="00364116">
        <w:t>Kondenzační jednotky autonomního chlazení cca 42 ks LWA = 85 dB(A)</w:t>
      </w:r>
    </w:p>
    <w:p w14:paraId="2248B344" w14:textId="77777777" w:rsidR="00654054" w:rsidRPr="00364116" w:rsidRDefault="00EC1CBB" w:rsidP="00EC1CBB">
      <w:pPr>
        <w:pStyle w:val="BAListbasic"/>
      </w:pPr>
      <w:r w:rsidRPr="00364116">
        <w:t xml:space="preserve">- </w:t>
      </w:r>
      <w:r w:rsidR="00654054" w:rsidRPr="00364116">
        <w:t>Dieselagregáty 2 ks á LWA = 106 dB(A)</w:t>
      </w:r>
    </w:p>
    <w:p w14:paraId="5A11EEED" w14:textId="77777777" w:rsidR="00AF0997" w:rsidRPr="00364116" w:rsidRDefault="00AF0997" w:rsidP="00AF0997">
      <w:pPr>
        <w:pStyle w:val="BALocalheading"/>
      </w:pPr>
      <w:r w:rsidRPr="00364116">
        <w:t>Voda</w:t>
      </w:r>
    </w:p>
    <w:p w14:paraId="7D07CEEA" w14:textId="77777777" w:rsidR="003A13B7" w:rsidRPr="00364116" w:rsidRDefault="003A13B7" w:rsidP="003A13B7">
      <w:pPr>
        <w:pStyle w:val="BABasictext"/>
      </w:pPr>
      <w:r w:rsidRPr="00364116">
        <w:t>Ochrana povrchových vod</w:t>
      </w:r>
      <w:r w:rsidRPr="00364116">
        <w:tab/>
      </w:r>
      <w:r w:rsidRPr="00364116">
        <w:tab/>
      </w:r>
      <w:r w:rsidRPr="00364116">
        <w:tab/>
        <w:t xml:space="preserve">bez ochrany </w:t>
      </w:r>
    </w:p>
    <w:p w14:paraId="2F99D887" w14:textId="77777777" w:rsidR="003A13B7" w:rsidRPr="00364116" w:rsidRDefault="003A13B7" w:rsidP="003A13B7">
      <w:pPr>
        <w:pStyle w:val="BABasictext"/>
      </w:pPr>
      <w:r w:rsidRPr="00364116">
        <w:t xml:space="preserve">Ochrana podzemních vod </w:t>
      </w:r>
      <w:r w:rsidRPr="00364116">
        <w:tab/>
      </w:r>
      <w:r w:rsidRPr="00364116">
        <w:tab/>
      </w:r>
      <w:r w:rsidRPr="00364116">
        <w:tab/>
        <w:t xml:space="preserve">bez ochrany </w:t>
      </w:r>
    </w:p>
    <w:p w14:paraId="3C146DB6" w14:textId="77777777" w:rsidR="003A13B7" w:rsidRPr="00364116" w:rsidRDefault="003A13B7" w:rsidP="003A13B7">
      <w:pPr>
        <w:pStyle w:val="BABasictext"/>
      </w:pPr>
      <w:r w:rsidRPr="00364116">
        <w:t>Pásma hygienické ochrany</w:t>
      </w:r>
      <w:r w:rsidRPr="00364116">
        <w:tab/>
      </w:r>
      <w:r w:rsidRPr="00364116">
        <w:tab/>
      </w:r>
      <w:r w:rsidRPr="00364116">
        <w:tab/>
        <w:t xml:space="preserve">žádná </w:t>
      </w:r>
    </w:p>
    <w:p w14:paraId="76C1C192" w14:textId="77777777" w:rsidR="003A13B7" w:rsidRPr="00364116" w:rsidRDefault="003A13B7" w:rsidP="0016563E">
      <w:pPr>
        <w:pStyle w:val="BABasictext"/>
        <w:ind w:left="3544" w:hanging="2467"/>
      </w:pPr>
      <w:r w:rsidRPr="00364116">
        <w:lastRenderedPageBreak/>
        <w:t xml:space="preserve">Vztah k inundaci </w:t>
      </w:r>
      <w:r w:rsidRPr="00364116">
        <w:tab/>
      </w:r>
      <w:r w:rsidR="009E6940" w:rsidRPr="00364116">
        <w:tab/>
      </w:r>
      <w:r w:rsidRPr="00364116">
        <w:t>území se zájm</w:t>
      </w:r>
      <w:r w:rsidR="009E6940" w:rsidRPr="00364116">
        <w:t>ovou</w:t>
      </w:r>
      <w:r w:rsidRPr="00364116">
        <w:t xml:space="preserve"> lokalitou spadá do oblasti nepřímé inundace (v případě více jak Q100) v povodí Labe</w:t>
      </w:r>
    </w:p>
    <w:p w14:paraId="022BF1CF" w14:textId="77777777" w:rsidR="00CE7303" w:rsidRPr="00364116" w:rsidRDefault="003A13B7" w:rsidP="00CE7303">
      <w:pPr>
        <w:pStyle w:val="BABasictext"/>
      </w:pPr>
      <w:r w:rsidRPr="00364116">
        <w:t>V prostoru areálu se nenacházejí žádné přírodní vodní zdroje ani zdroje léčebných pramenů.</w:t>
      </w:r>
      <w:r w:rsidR="009E77AF">
        <w:t xml:space="preserve"> </w:t>
      </w:r>
      <w:r w:rsidR="00CE7303" w:rsidRPr="00364116">
        <w:t>Zájmové území není lokalizováno v ochranných pásmech vodních zdrojů (OPVZ), ani v ochranných pásmech přírodních léčivých zdrojů (OPPLZ) a ani v chráněné oblasti přirozené akumulace podzemních vod (CHOPAV).</w:t>
      </w:r>
    </w:p>
    <w:p w14:paraId="6AE837BC" w14:textId="77777777" w:rsidR="003A13B7" w:rsidRPr="00364116" w:rsidRDefault="003A13B7" w:rsidP="001A17F9">
      <w:pPr>
        <w:pStyle w:val="BABasictext"/>
        <w:rPr>
          <w:u w:val="single"/>
        </w:rPr>
      </w:pPr>
    </w:p>
    <w:p w14:paraId="69AF2793" w14:textId="77777777" w:rsidR="006F3B1E" w:rsidRPr="00364116" w:rsidRDefault="006F3B1E" w:rsidP="001A17F9">
      <w:pPr>
        <w:pStyle w:val="BABasictext"/>
        <w:rPr>
          <w:u w:val="single"/>
        </w:rPr>
      </w:pPr>
      <w:r w:rsidRPr="00364116">
        <w:rPr>
          <w:u w:val="single"/>
        </w:rPr>
        <w:t xml:space="preserve">Tepelná čerpadla </w:t>
      </w:r>
      <w:r w:rsidR="00B85592" w:rsidRPr="00364116">
        <w:rPr>
          <w:u w:val="single"/>
        </w:rPr>
        <w:t>země – voda</w:t>
      </w:r>
    </w:p>
    <w:p w14:paraId="7F8E221E" w14:textId="77777777" w:rsidR="001A17F9" w:rsidRPr="00364116" w:rsidRDefault="001A17F9" w:rsidP="001A17F9">
      <w:pPr>
        <w:pStyle w:val="BABasictext"/>
      </w:pPr>
      <w:r w:rsidRPr="00364116">
        <w:t>Pod základovou deskou objektu je navržena soustava zemních vrtů pro tepelné čerpadlo země – voda. Vrty budou realizovány po odtěžení a zajištění stavební jámy. Ihned po odvrtání budou vrty vystrojeny dvouokruhovými geotermálními sondami. Bezprostředně po zavedení sondy bude vrt důkladně tlakově injektován. Injektáž vrtu zajistí zamezení propojení jednotlivých zvodněných vrstev ve vrtu a propojení povrchových vod s podzemními.</w:t>
      </w:r>
    </w:p>
    <w:p w14:paraId="0ABFD270" w14:textId="77777777" w:rsidR="001A17F9" w:rsidRPr="00364116" w:rsidRDefault="001A17F9" w:rsidP="001A17F9">
      <w:pPr>
        <w:pStyle w:val="BABasictext"/>
      </w:pPr>
      <w:r w:rsidRPr="00364116">
        <w:t xml:space="preserve">Systém nečerpá ani nijak nenakládá s podzemními vodami. Jde o trvale oddělený a těsný systém, který pracuje pouze z energií horninového prostředí „suché vrty“. </w:t>
      </w:r>
    </w:p>
    <w:p w14:paraId="7BF8B7C6" w14:textId="77777777" w:rsidR="0071050A" w:rsidRPr="00364116" w:rsidRDefault="001A17F9" w:rsidP="001A17F9">
      <w:pPr>
        <w:pStyle w:val="BABasictext"/>
      </w:pPr>
      <w:r w:rsidRPr="00364116">
        <w:t>Navrženými vrty pro tepelné čerpadlo nemůže dojít k propojení hydrogeologických horizontů či výraznému ovlivnění hydrogeologických poměrů v území.</w:t>
      </w:r>
    </w:p>
    <w:p w14:paraId="0FAF23C3" w14:textId="77777777" w:rsidR="006F3B1E" w:rsidRPr="00364116" w:rsidRDefault="001A17F9" w:rsidP="006F3B1E">
      <w:pPr>
        <w:pStyle w:val="BABasictext"/>
      </w:pPr>
      <w:r w:rsidRPr="00364116">
        <w:t>Podrobně viz podklad [b-35] (podle seznamu projekčních podkladů v průvodní zprávě).</w:t>
      </w:r>
    </w:p>
    <w:p w14:paraId="4CFBBAFE" w14:textId="77777777" w:rsidR="001A17F9" w:rsidRPr="00364116" w:rsidRDefault="006F3B1E" w:rsidP="001A17F9">
      <w:pPr>
        <w:pStyle w:val="BABasictext"/>
        <w:rPr>
          <w:u w:val="single"/>
        </w:rPr>
      </w:pPr>
      <w:r w:rsidRPr="00364116">
        <w:rPr>
          <w:u w:val="single"/>
        </w:rPr>
        <w:t>Studna pro užitkovou vodu</w:t>
      </w:r>
    </w:p>
    <w:p w14:paraId="7041833A" w14:textId="77777777" w:rsidR="001A17F9" w:rsidRPr="00364116" w:rsidRDefault="001A17F9" w:rsidP="001A17F9">
      <w:pPr>
        <w:pStyle w:val="BABasictext"/>
      </w:pPr>
      <w:r w:rsidRPr="00364116">
        <w:t xml:space="preserve">Na základě </w:t>
      </w:r>
      <w:r w:rsidR="003A3290" w:rsidRPr="00364116">
        <w:t>rešerše</w:t>
      </w:r>
      <w:r w:rsidRPr="00364116">
        <w:t xml:space="preserve"> výsledků předchozích průzkumných prací prováděných v zájmovém území, bylo provedeno hydrogeologické posouzení stavby nového vodního </w:t>
      </w:r>
      <w:r w:rsidR="00B85592" w:rsidRPr="00364116">
        <w:t>zdroje – vrtané</w:t>
      </w:r>
      <w:r w:rsidRPr="00364116">
        <w:t xml:space="preserve"> studny v areálu Kampusu UK v Hradci Králové, na p</w:t>
      </w:r>
      <w:r w:rsidR="009E77AF">
        <w:t>arc</w:t>
      </w:r>
      <w:r w:rsidRPr="00364116">
        <w:t>.</w:t>
      </w:r>
      <w:r w:rsidR="009E77AF">
        <w:t xml:space="preserve"> </w:t>
      </w:r>
      <w:r w:rsidRPr="00364116">
        <w:t>č. 728 v k.</w:t>
      </w:r>
      <w:r w:rsidR="009E77AF">
        <w:t xml:space="preserve"> </w:t>
      </w:r>
      <w:r w:rsidRPr="00364116">
        <w:t xml:space="preserve">ú. Nový Hradec Králové. Studna bude využívána ve vegetačním období k zálivce vnitroareálové zeleně a k doplňování vodní nádrže v období sucha pro udržení stabilní hladiny. </w:t>
      </w:r>
    </w:p>
    <w:p w14:paraId="1C5449EC" w14:textId="77777777" w:rsidR="001A17F9" w:rsidRPr="00364116" w:rsidRDefault="001A17F9" w:rsidP="001A17F9">
      <w:pPr>
        <w:pStyle w:val="BABasictext"/>
      </w:pPr>
      <w:r w:rsidRPr="00364116">
        <w:t xml:space="preserve">Navrženo je vybudování jímacího vrtu o hloubce 15 m p.t., ukončeného v povrchové vrstvě slínovcového podloží, vystrojeného zárubnicí PVC-U 160 mm. </w:t>
      </w:r>
    </w:p>
    <w:p w14:paraId="68A4B454" w14:textId="77777777" w:rsidR="001A17F9" w:rsidRPr="00364116" w:rsidRDefault="001A17F9" w:rsidP="001A17F9">
      <w:pPr>
        <w:pStyle w:val="BABasictext"/>
      </w:pPr>
      <w:r w:rsidRPr="00364116">
        <w:t>Vzhledem k ověřené vysoké vydatnosti exploatované zvodně, pokryje jímání podzemní vody z nového vodního zdroje plně potřebu vody investora s dostatečnou rezervou. Střet zájmů využíváním nové studny v požadovaném rozsahu je v daných podmínkách prakticky vyloučen.</w:t>
      </w:r>
    </w:p>
    <w:p w14:paraId="11A6F34E" w14:textId="77777777" w:rsidR="001A17F9" w:rsidRPr="00364116" w:rsidRDefault="001A17F9" w:rsidP="0071050A">
      <w:pPr>
        <w:pStyle w:val="BABasictext"/>
      </w:pPr>
      <w:r w:rsidRPr="00364116">
        <w:t xml:space="preserve">Z hlediska lokální ochrany nebudou při navrženém odběru výrazněji ovlivněny podmínky jímání </w:t>
      </w:r>
      <w:r>
        <w:t>vod</w:t>
      </w:r>
      <w:r w:rsidR="009E77AF">
        <w:t xml:space="preserve"> </w:t>
      </w:r>
      <w:r>
        <w:t>ze</w:t>
      </w:r>
      <w:r w:rsidR="009E77AF">
        <w:t xml:space="preserve"> </w:t>
      </w:r>
      <w:r w:rsidRPr="00364116">
        <w:t xml:space="preserve">žádného stávajícího zdroje vody. Dále nebudou ovlivněny žádné stavby, </w:t>
      </w:r>
      <w:r w:rsidR="00B85592" w:rsidRPr="00364116">
        <w:t>zařízení a</w:t>
      </w:r>
      <w:r w:rsidRPr="00364116">
        <w:t xml:space="preserve"> ekosystémy vázané na vodu.</w:t>
      </w:r>
    </w:p>
    <w:p w14:paraId="4CD0A352" w14:textId="77777777" w:rsidR="006F3B1E" w:rsidRPr="00364116" w:rsidRDefault="0071050A" w:rsidP="009E6940">
      <w:pPr>
        <w:pStyle w:val="BABasictext"/>
      </w:pPr>
      <w:r w:rsidRPr="00364116">
        <w:t xml:space="preserve">Podrobně viz </w:t>
      </w:r>
      <w:r w:rsidRPr="00405E51">
        <w:t>podklad</w:t>
      </w:r>
      <w:r>
        <w:t>y</w:t>
      </w:r>
      <w:r w:rsidRPr="00364116">
        <w:t xml:space="preserve"> [b-26] (podle seznamu projekčních podkladů v průvodní zprávě).</w:t>
      </w:r>
    </w:p>
    <w:p w14:paraId="7B164C2A" w14:textId="77777777" w:rsidR="00AF0997" w:rsidRPr="00364116" w:rsidRDefault="00AF0997" w:rsidP="00AF0997">
      <w:pPr>
        <w:pStyle w:val="BALocalheading"/>
      </w:pPr>
      <w:r w:rsidRPr="00364116">
        <w:t>Odpady</w:t>
      </w:r>
    </w:p>
    <w:p w14:paraId="2174DD1F" w14:textId="77777777" w:rsidR="004056CA" w:rsidRPr="00364116" w:rsidRDefault="00A36BB3" w:rsidP="009E6940">
      <w:pPr>
        <w:pStyle w:val="BABasictext"/>
      </w:pPr>
      <w:r w:rsidRPr="00364116">
        <w:t>Podrobný popis nakládání s odpady viz kapitola B.2.7 p).</w:t>
      </w:r>
    </w:p>
    <w:p w14:paraId="1B53BD77" w14:textId="77777777" w:rsidR="00AF0997" w:rsidRPr="00364116" w:rsidRDefault="00AF0997" w:rsidP="00AF0997">
      <w:pPr>
        <w:pStyle w:val="BALocalheading"/>
      </w:pPr>
      <w:r w:rsidRPr="00364116">
        <w:t>Půda</w:t>
      </w:r>
    </w:p>
    <w:p w14:paraId="7698317A" w14:textId="77777777" w:rsidR="007554FF" w:rsidRPr="00364116" w:rsidRDefault="007554FF" w:rsidP="007554FF">
      <w:pPr>
        <w:pStyle w:val="BABasictext"/>
      </w:pPr>
      <w:r w:rsidRPr="00364116">
        <w:t>V průběhu projednání dokumentace pro vydání změny územního rozhodnutí bude zažádáno o</w:t>
      </w:r>
      <w:r w:rsidR="00054A87" w:rsidRPr="00364116">
        <w:t xml:space="preserve"> vyjmutí ze zemědělského půdního fondu</w:t>
      </w:r>
    </w:p>
    <w:p w14:paraId="47AF1ED0" w14:textId="77777777" w:rsidR="007554FF" w:rsidRPr="00727672" w:rsidRDefault="009E6940" w:rsidP="0016563E">
      <w:pPr>
        <w:pStyle w:val="BAListbasic"/>
      </w:pPr>
      <w:r w:rsidRPr="00364116">
        <w:t xml:space="preserve">- </w:t>
      </w:r>
      <w:r w:rsidR="007554FF" w:rsidRPr="00727672">
        <w:t xml:space="preserve">trvalé vyjmutí pozemku parc. č. 725/127 ve vlastnictví stavebníka (Univerzita Karlova) </w:t>
      </w:r>
    </w:p>
    <w:p w14:paraId="243DF764" w14:textId="77777777" w:rsidR="007554FF" w:rsidRPr="00727672" w:rsidRDefault="009E6940" w:rsidP="0016563E">
      <w:pPr>
        <w:pStyle w:val="BAListbasic"/>
      </w:pPr>
      <w:r w:rsidRPr="00364116">
        <w:t xml:space="preserve">- </w:t>
      </w:r>
      <w:r w:rsidR="007554FF" w:rsidRPr="00727672">
        <w:t>dočasné vyjmutí části pozemku parc. č. 730/2 ve vlastnictví Statutárního města Hradec Králové</w:t>
      </w:r>
    </w:p>
    <w:p w14:paraId="78488B65" w14:textId="77777777" w:rsidR="007554FF" w:rsidRPr="00364116" w:rsidRDefault="00D721CE" w:rsidP="00D721CE">
      <w:pPr>
        <w:pStyle w:val="BABasictext"/>
      </w:pPr>
      <w:r w:rsidRPr="00364116">
        <w:t>P</w:t>
      </w:r>
      <w:r w:rsidR="007554FF" w:rsidRPr="00364116">
        <w:t>řed zahájením stavebních prací bude provedena skrývka ornice (dle závěrů pedologického průzkumu je p</w:t>
      </w:r>
      <w:r w:rsidRPr="00364116">
        <w:t>ř</w:t>
      </w:r>
      <w:r w:rsidR="007554FF" w:rsidRPr="00364116">
        <w:t>edpoklad skrývky humózní vrstvy v plné mocnosti, tj. v tl</w:t>
      </w:r>
      <w:r w:rsidR="00AD265C">
        <w:t>oušťce</w:t>
      </w:r>
      <w:r w:rsidR="007554FF" w:rsidRPr="00364116">
        <w:t xml:space="preserve"> 0,31</w:t>
      </w:r>
      <w:r w:rsidR="00AD265C">
        <w:t xml:space="preserve"> </w:t>
      </w:r>
      <w:r w:rsidR="007554FF" w:rsidRPr="00364116">
        <w:t>m)</w:t>
      </w:r>
      <w:r w:rsidRPr="00364116">
        <w:t>. O</w:t>
      </w:r>
      <w:r w:rsidR="007554FF" w:rsidRPr="00364116">
        <w:t>rnice bude umístěna na oddělených mezideponiích na části parcely č. 730/2, která bude dočasně vyjmuta ze ZPF pro potřeby umístění zařízení staveniště</w:t>
      </w:r>
      <w:r w:rsidRPr="00364116">
        <w:t>.</w:t>
      </w:r>
    </w:p>
    <w:p w14:paraId="12189A41" w14:textId="77777777" w:rsidR="00AF0997" w:rsidRPr="00364116" w:rsidRDefault="00D721CE" w:rsidP="00D721CE">
      <w:pPr>
        <w:pStyle w:val="BABasictext"/>
      </w:pPr>
      <w:r w:rsidRPr="00364116">
        <w:t>O</w:t>
      </w:r>
      <w:r w:rsidR="007554FF" w:rsidRPr="00364116">
        <w:t>rnice z pozemku č. 725/127 bude následně využita pro ohumusování</w:t>
      </w:r>
      <w:r w:rsidRPr="00364116">
        <w:t xml:space="preserve"> nových ploch zeleně.</w:t>
      </w:r>
    </w:p>
    <w:p w14:paraId="54E26D21" w14:textId="33792658" w:rsidR="00D936E6" w:rsidRPr="00364116" w:rsidRDefault="00D721CE" w:rsidP="009E6940">
      <w:pPr>
        <w:pStyle w:val="BABasictext"/>
      </w:pPr>
      <w:r w:rsidRPr="00364116">
        <w:lastRenderedPageBreak/>
        <w:t xml:space="preserve">Ornice z pozemku 730/2 (část parcely dočasně vyjmutí ze ZPF) – po odstranění </w:t>
      </w:r>
      <w:r w:rsidR="006D24A3">
        <w:t>zařízení staveniště</w:t>
      </w:r>
      <w:r w:rsidR="006D24A3" w:rsidRPr="00364116">
        <w:t xml:space="preserve"> </w:t>
      </w:r>
      <w:r w:rsidRPr="00364116">
        <w:t>a hrubém urovnání terénu bude provedena technická a následně biologická rekultivace. Podrobně viz podklad [b-36] (podle seznamu projekčních podkladů v průvodní zprávě).</w:t>
      </w:r>
    </w:p>
    <w:p w14:paraId="0D8169B3" w14:textId="77777777" w:rsidR="00AF0997" w:rsidRPr="00364116" w:rsidRDefault="00AF0997" w:rsidP="00AF0997">
      <w:pPr>
        <w:pStyle w:val="BALevel4"/>
      </w:pPr>
      <w:bookmarkStart w:id="2053" w:name="_Toc36077195"/>
      <w:bookmarkStart w:id="2054" w:name="_Toc36244461"/>
      <w:bookmarkStart w:id="2055" w:name="_Toc36555452"/>
      <w:r w:rsidRPr="00364116">
        <w:t xml:space="preserve">Vliv na přírodu a </w:t>
      </w:r>
      <w:r w:rsidR="00B85592" w:rsidRPr="00364116">
        <w:t>krajinu – ochrana</w:t>
      </w:r>
      <w:r w:rsidRPr="00364116">
        <w:t xml:space="preserve"> dřevin, ochrana památných stromů, ochrana rostlin a živočichů, zachování ekologických funkcí a vazeb v krajině </w:t>
      </w:r>
      <w:r w:rsidR="00C51832" w:rsidRPr="00364116">
        <w:t>apod.</w:t>
      </w:r>
      <w:bookmarkEnd w:id="2053"/>
      <w:bookmarkEnd w:id="2054"/>
      <w:bookmarkEnd w:id="2055"/>
    </w:p>
    <w:p w14:paraId="38C0C248" w14:textId="77777777" w:rsidR="00D721CE" w:rsidRPr="00364116" w:rsidRDefault="00D721CE" w:rsidP="00D721CE">
      <w:pPr>
        <w:pStyle w:val="BABasictext"/>
      </w:pPr>
      <w:r w:rsidRPr="00364116">
        <w:t xml:space="preserve">Území je součástí ochranného pásma nadregionálního biokoridoru (NRBK), který je vymezen osou řeky Labe, která se nachází cca 600 m západním směrem. Záměr je situován v rámci zastavěného území a v dostatečné vzdálenosti od koryta Labe. Jeho realizací nedojde ke snížení funkce NRBK. </w:t>
      </w:r>
    </w:p>
    <w:p w14:paraId="55EA1E38" w14:textId="77777777" w:rsidR="00AF0997" w:rsidRPr="00364116" w:rsidRDefault="00D721CE" w:rsidP="00D721CE">
      <w:pPr>
        <w:pStyle w:val="BABasictext"/>
      </w:pPr>
      <w:r w:rsidRPr="00364116">
        <w:t xml:space="preserve">Realizací záměru nedojde k zásahu do významných krajinných prvků (VKP). </w:t>
      </w:r>
    </w:p>
    <w:p w14:paraId="119630EC" w14:textId="77777777" w:rsidR="00285EFC" w:rsidRPr="00364116" w:rsidRDefault="00285EFC" w:rsidP="00D721CE">
      <w:pPr>
        <w:pStyle w:val="BABasictext"/>
      </w:pPr>
      <w:r w:rsidRPr="00364116">
        <w:t>V dotčeném území nebyl výskyt evropsky významných přírodních stanovišť zaznamenán a není udáván ani dle mapového serveru AOPK ČR (http://mapy.nature.cz). Při terénním šetření zde nebyl potvrzen ani výskyt evropsky významných druhů živočichů. Jejich výskyt v širším okolí záměru je možný, ale vzhledem k povaze záměru a vzdálenosti od jejich biotopů, lze možnost jejich ovlivnění vyloučit.</w:t>
      </w:r>
    </w:p>
    <w:p w14:paraId="49DF9AC3" w14:textId="77777777" w:rsidR="00D721CE" w:rsidRPr="00364116" w:rsidRDefault="00D721CE" w:rsidP="00D721CE">
      <w:pPr>
        <w:pStyle w:val="BABasictext"/>
      </w:pPr>
      <w:r w:rsidRPr="00364116">
        <w:t>Ve vzdálenosti 600 m od hranice záměru byla vymezena EVL Orlice a Labe. Díky dostatečné vzdálenosti od hranice EVL Orlice a Labe neovlivní realizace záměru předměty ochrany EVL, jejich výskyt je přímo vázán na vodní prostředí toku.</w:t>
      </w:r>
    </w:p>
    <w:p w14:paraId="2240FA31" w14:textId="77777777" w:rsidR="00D721CE" w:rsidRPr="00364116" w:rsidRDefault="00D721CE" w:rsidP="00D721CE">
      <w:pPr>
        <w:pStyle w:val="BABasictext"/>
      </w:pPr>
      <w:r w:rsidRPr="00364116">
        <w:t>Realizací záměru dojde k zásahu do životních biotopů zvláště chráněných čmeláků r. </w:t>
      </w:r>
      <w:r>
        <w:rPr>
          <w:i/>
        </w:rPr>
        <w:t>Bombus</w:t>
      </w:r>
      <w:r w:rsidR="00AD265C">
        <w:rPr>
          <w:i/>
        </w:rPr>
        <w:t xml:space="preserve"> </w:t>
      </w:r>
      <w:r>
        <w:t>a</w:t>
      </w:r>
      <w:r w:rsidRPr="00364116">
        <w:t xml:space="preserve"> otakárka fenyklového. Realizace záměru nebude vzhledem ke své omezené rozloze a charakteru stávajícího území znamenat jejich vymizení, ani významné snížení jejich populací. Ke snížení negativního ovlivnění bioty navrhujeme provést výše uvedená zmírňující opatření.</w:t>
      </w:r>
    </w:p>
    <w:p w14:paraId="31CAEAFD" w14:textId="77777777" w:rsidR="00547545" w:rsidRPr="00364116" w:rsidRDefault="00E63763" w:rsidP="00547545">
      <w:pPr>
        <w:pStyle w:val="BABasictext"/>
      </w:pPr>
      <w:r w:rsidRPr="00364116">
        <w:t>Cílem navržených vegetačních úprav a vodohospodářských objektů je vytvoření soustavy různorodých biotopů, s pozitivním vlivem na biodiverzitu v území. Součástí návrhu je výsadba velkého množství původních druhů dřevin, výsadba lučních porostů a trvalkových záhonů. Realizací vodních prvků s krajinotvornou a částečně retenční funkcí napomůže zadržení dešťové vody v</w:t>
      </w:r>
      <w:r w:rsidR="000E717B" w:rsidRPr="00364116">
        <w:t> </w:t>
      </w:r>
      <w:r w:rsidRPr="00364116">
        <w:t>lokalitě</w:t>
      </w:r>
      <w:r w:rsidR="000E717B" w:rsidRPr="00364116">
        <w:t xml:space="preserve">. Spolu s plochou zasakovacího mokřadu dojde rovněž k vytvoření dalších typologicky odlišných druhů stanovišť. </w:t>
      </w:r>
    </w:p>
    <w:p w14:paraId="50A5C6CC" w14:textId="77777777" w:rsidR="00AF0997" w:rsidRPr="00364116" w:rsidRDefault="00AF0997" w:rsidP="00AF0997">
      <w:pPr>
        <w:pStyle w:val="BALevel4"/>
      </w:pPr>
      <w:bookmarkStart w:id="2056" w:name="_Toc36077196"/>
      <w:bookmarkStart w:id="2057" w:name="_Toc36244462"/>
      <w:bookmarkStart w:id="2058" w:name="_Toc36555453"/>
      <w:r w:rsidRPr="00364116">
        <w:t>Vliv na soustavu chráněných území Natura 2000</w:t>
      </w:r>
      <w:bookmarkEnd w:id="2056"/>
      <w:bookmarkEnd w:id="2057"/>
      <w:bookmarkEnd w:id="2058"/>
    </w:p>
    <w:p w14:paraId="02C8669E" w14:textId="77777777" w:rsidR="00D721CE" w:rsidRPr="00364116" w:rsidRDefault="00D721CE" w:rsidP="00D721CE">
      <w:pPr>
        <w:pStyle w:val="BABasictext"/>
      </w:pPr>
      <w:r w:rsidRPr="00364116">
        <w:t xml:space="preserve">V rámci zájmové lokality není vymezeno žádné zvláště chráněné území, ani lokalita soustavy Natura 2000. </w:t>
      </w:r>
    </w:p>
    <w:p w14:paraId="5D155B17" w14:textId="77777777" w:rsidR="00AF0997" w:rsidRPr="00691960" w:rsidRDefault="00AF0997" w:rsidP="00AF0997">
      <w:pPr>
        <w:pStyle w:val="BALevel4"/>
      </w:pPr>
      <w:bookmarkStart w:id="2059" w:name="_Toc35533182"/>
      <w:bookmarkStart w:id="2060" w:name="_Toc35605379"/>
      <w:bookmarkStart w:id="2061" w:name="_Toc35615049"/>
      <w:bookmarkStart w:id="2062" w:name="_Toc35620808"/>
      <w:bookmarkStart w:id="2063" w:name="_Toc35789429"/>
      <w:bookmarkStart w:id="2064" w:name="_Toc35813777"/>
      <w:bookmarkStart w:id="2065" w:name="_Toc35816495"/>
      <w:bookmarkStart w:id="2066" w:name="_Toc36069755"/>
      <w:bookmarkStart w:id="2067" w:name="_Toc36075644"/>
      <w:bookmarkStart w:id="2068" w:name="_Toc36076033"/>
      <w:bookmarkStart w:id="2069" w:name="_Toc36076422"/>
      <w:bookmarkStart w:id="2070" w:name="_Toc36076812"/>
      <w:bookmarkStart w:id="2071" w:name="_Toc36077197"/>
      <w:bookmarkStart w:id="2072" w:name="_Toc36244079"/>
      <w:bookmarkStart w:id="2073" w:name="_Toc36244463"/>
      <w:bookmarkStart w:id="2074" w:name="_Toc36077198"/>
      <w:bookmarkStart w:id="2075" w:name="_Toc36244464"/>
      <w:bookmarkStart w:id="2076" w:name="_Toc36555454"/>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r w:rsidRPr="00691960">
        <w:t>Způsob zohlednění podmínek závazného stanoviska posouzení vlivu záměru na životní prostředí</w:t>
      </w:r>
      <w:bookmarkEnd w:id="2074"/>
      <w:bookmarkEnd w:id="2075"/>
      <w:bookmarkEnd w:id="2076"/>
    </w:p>
    <w:p w14:paraId="3F8EF591" w14:textId="49C0CE71" w:rsidR="00830BAF" w:rsidRPr="00691960" w:rsidRDefault="005E160E" w:rsidP="00830BAF">
      <w:pPr>
        <w:pStyle w:val="BABasictext"/>
      </w:pPr>
      <w:r w:rsidRPr="00691960">
        <w:t>Pro dokumentaci bylo Krajským úřadem Královéhradeckého kraje - odborem životního prostředí a zemědělství, oddělení EIA, IPPC a technické ochrany životního prostředí vydané dne 24.6.2020 rozhodnutí /značka KULHK-14994/ZP/2020/ pro posouzení vlivu na životní prostředí dle §22 písm. a) zákona č. 100/2001 Sb. o posuzování vlivů na životní prostředí a o změně některých souvisejících zákonů</w:t>
      </w:r>
      <w:r w:rsidR="00830BAF" w:rsidRPr="00691960">
        <w:t xml:space="preserve"> </w:t>
      </w:r>
      <w:r w:rsidRPr="00691960">
        <w:t>ve znění pozdějších předpisů v souladu s</w:t>
      </w:r>
      <w:r w:rsidR="00830BAF" w:rsidRPr="00691960">
        <w:t> ust. §68 zákona</w:t>
      </w:r>
      <w:r w:rsidR="00637518">
        <w:t xml:space="preserve"> </w:t>
      </w:r>
      <w:r w:rsidR="00830BAF" w:rsidRPr="00691960">
        <w:t xml:space="preserve">č. 500/2004 Sb., správní řád ve znění pozdějších předpisů, rozhodnutí dle ust. § 7 odst. 6 zákona EIA takto: řešený záměr nemůže mít významný vliv na </w:t>
      </w:r>
      <w:r w:rsidR="00637518" w:rsidRPr="00691960">
        <w:t>živ</w:t>
      </w:r>
      <w:r w:rsidR="00637518">
        <w:t>o</w:t>
      </w:r>
      <w:r w:rsidR="00637518" w:rsidRPr="00691960">
        <w:t xml:space="preserve">tní </w:t>
      </w:r>
      <w:r w:rsidR="00830BAF" w:rsidRPr="00691960">
        <w:t>prostředí a proto nebude posuzován podle zákona EIA.</w:t>
      </w:r>
    </w:p>
    <w:p w14:paraId="2A59D321" w14:textId="62F7AF4D" w:rsidR="00830BAF" w:rsidRDefault="00830BAF" w:rsidP="00830BAF">
      <w:pPr>
        <w:pStyle w:val="BABasictext"/>
      </w:pPr>
      <w:r w:rsidRPr="00691960">
        <w:t xml:space="preserve">Podmínky </w:t>
      </w:r>
      <w:r w:rsidR="00C86B7C" w:rsidRPr="00691960">
        <w:t>rozhodnutí:</w:t>
      </w:r>
      <w:r w:rsidR="009C077A">
        <w:t xml:space="preserve"> </w:t>
      </w:r>
    </w:p>
    <w:p w14:paraId="0A89FA35" w14:textId="239DCEC1" w:rsidR="00C86B7C" w:rsidRDefault="00C86B7C" w:rsidP="00C86B7C">
      <w:pPr>
        <w:pStyle w:val="BABasictext"/>
        <w:numPr>
          <w:ilvl w:val="0"/>
          <w:numId w:val="20"/>
        </w:numPr>
      </w:pPr>
      <w:r>
        <w:t>Krajská hygienické stanice Královéhradeckého kraje - v rámci zkušebního provozu požaduje KHS provedení přímého měření hluku - bude řešené při realizaci</w:t>
      </w:r>
    </w:p>
    <w:p w14:paraId="781188C4" w14:textId="7A6F9E91" w:rsidR="00C86B7C" w:rsidRDefault="00C86B7C" w:rsidP="00C86B7C">
      <w:pPr>
        <w:pStyle w:val="BABasictext"/>
        <w:numPr>
          <w:ilvl w:val="0"/>
          <w:numId w:val="20"/>
        </w:numPr>
      </w:pPr>
      <w:r>
        <w:t xml:space="preserve">Česká inspekce </w:t>
      </w:r>
      <w:r w:rsidR="00637518">
        <w:t xml:space="preserve">životního </w:t>
      </w:r>
      <w:r>
        <w:t>prostředí, oblastní inspektorát Hradce Králové - pro zásah</w:t>
      </w:r>
      <w:r w:rsidR="00612DDF">
        <w:t xml:space="preserve"> do biotopu čmeláka je požádáno o v</w:t>
      </w:r>
      <w:r w:rsidR="00637518">
        <w:t>ý</w:t>
      </w:r>
      <w:r w:rsidR="00612DDF">
        <w:t>j</w:t>
      </w:r>
      <w:r w:rsidR="00637518">
        <w:t>i</w:t>
      </w:r>
      <w:r w:rsidR="00612DDF">
        <w:t>mku ze zákona, podmínka je do stavebního povolení</w:t>
      </w:r>
    </w:p>
    <w:p w14:paraId="39BEDD09" w14:textId="77777777" w:rsidR="00691960" w:rsidRDefault="00612DDF" w:rsidP="00C86B7C">
      <w:pPr>
        <w:pStyle w:val="BABasictext"/>
        <w:numPr>
          <w:ilvl w:val="0"/>
          <w:numId w:val="20"/>
        </w:numPr>
      </w:pPr>
      <w:r>
        <w:t>Magistrát města Hradec Králové, odbor životního prostředí</w:t>
      </w:r>
      <w:r w:rsidR="00691960">
        <w:t>:</w:t>
      </w:r>
      <w:r>
        <w:t xml:space="preserve"> - akumulační nádrže nebudou doplňované </w:t>
      </w:r>
      <w:r w:rsidR="00691960">
        <w:t xml:space="preserve">z rozvodů pitné vody - je zapracované do dokumentace, </w:t>
      </w:r>
    </w:p>
    <w:p w14:paraId="0A408284" w14:textId="7E84B323" w:rsidR="00612DDF" w:rsidRDefault="00691960" w:rsidP="00691960">
      <w:pPr>
        <w:pStyle w:val="BABasictext"/>
        <w:ind w:left="1497"/>
      </w:pPr>
      <w:r>
        <w:lastRenderedPageBreak/>
        <w:t>- upozornění na stoupání spodní vody při zvýšeném průtoku vody v Labi - podmínka pro provoz ve vazbě na skladování  a uložení závadných látek</w:t>
      </w:r>
    </w:p>
    <w:p w14:paraId="3D60F225" w14:textId="513632DE" w:rsidR="003A550C" w:rsidRDefault="00691960" w:rsidP="003A550C">
      <w:pPr>
        <w:pStyle w:val="BABasictext"/>
      </w:pPr>
      <w:r>
        <w:t xml:space="preserve">- pro ochranu ZPF </w:t>
      </w:r>
      <w:r w:rsidRPr="003A550C">
        <w:t xml:space="preserve">- </w:t>
      </w:r>
      <w:r w:rsidR="003A550C" w:rsidRPr="003A550C">
        <w:t>byla</w:t>
      </w:r>
      <w:r w:rsidR="003A550C">
        <w:t xml:space="preserve"> vydaná souhlasná závazná stanoviska</w:t>
      </w:r>
      <w:r w:rsidR="003A550C" w:rsidRPr="003A550C">
        <w:t xml:space="preserve"> </w:t>
      </w:r>
      <w:r w:rsidR="003A550C">
        <w:t xml:space="preserve"> - </w:t>
      </w:r>
      <w:r w:rsidR="003A550C" w:rsidRPr="003A550C">
        <w:t>závazné stanovisko - vynětí ze ZPF dočasné</w:t>
      </w:r>
      <w:r w:rsidR="003A550C">
        <w:t xml:space="preserve">  - </w:t>
      </w:r>
      <w:r w:rsidR="003A550C" w:rsidRPr="003A550C">
        <w:t>SZ MMHK/119131/2020/ŽP2/Mce</w:t>
      </w:r>
      <w:r w:rsidR="003A550C">
        <w:t xml:space="preserve">, </w:t>
      </w:r>
      <w:r w:rsidR="003A550C" w:rsidRPr="003A550C">
        <w:t>MMHK/139193/2020</w:t>
      </w:r>
      <w:r w:rsidR="003A550C">
        <w:t xml:space="preserve"> </w:t>
      </w:r>
      <w:r w:rsidR="003A550C" w:rsidRPr="003A550C">
        <w:t>ze dne 14.9.2020</w:t>
      </w:r>
      <w:r w:rsidR="003A550C" w:rsidRPr="003A550C">
        <w:rPr>
          <w:rFonts w:ascii="Calibri" w:hAnsi="Calibri" w:cs="Calibri"/>
          <w:color w:val="000000"/>
          <w:sz w:val="22"/>
          <w:szCs w:val="22"/>
        </w:rPr>
        <w:t xml:space="preserve"> </w:t>
      </w:r>
      <w:r w:rsidR="003A550C" w:rsidRPr="003A550C">
        <w:t xml:space="preserve">závazné stanovisko </w:t>
      </w:r>
    </w:p>
    <w:p w14:paraId="0B31A166" w14:textId="5C991C91" w:rsidR="00830BAF" w:rsidRPr="00364116" w:rsidRDefault="003A550C" w:rsidP="003A550C">
      <w:pPr>
        <w:pStyle w:val="BABasictext"/>
      </w:pPr>
      <w:r w:rsidRPr="003A550C">
        <w:t>- vynětí ze ZPF trvalé</w:t>
      </w:r>
      <w:r>
        <w:t xml:space="preserve"> - </w:t>
      </w:r>
      <w:r w:rsidRPr="003A550C">
        <w:t>SZ MMHK/119133/2020ŽP2/Mce</w:t>
      </w:r>
      <w:r>
        <w:t xml:space="preserve">, </w:t>
      </w:r>
      <w:r w:rsidRPr="003A550C">
        <w:t>MMHK/138853/2020</w:t>
      </w:r>
      <w:r>
        <w:t xml:space="preserve"> </w:t>
      </w:r>
      <w:r w:rsidRPr="003A550C">
        <w:t>ze dne 18.8.2020</w:t>
      </w:r>
    </w:p>
    <w:p w14:paraId="1F06DE9E" w14:textId="77777777" w:rsidR="00AF0997" w:rsidRPr="00364116" w:rsidRDefault="00AF0997" w:rsidP="00AF0997">
      <w:pPr>
        <w:pStyle w:val="BALevel4"/>
      </w:pPr>
      <w:bookmarkStart w:id="2077" w:name="_Toc36555455"/>
      <w:bookmarkStart w:id="2078" w:name="_Toc36077199"/>
      <w:bookmarkStart w:id="2079" w:name="_Toc36244465"/>
      <w:r w:rsidRPr="00364116">
        <w:t>V případě záměrů spadajících do režimu zákona o integrované prevenci základní parametry způsobu naplnění závěrů o nejlepších dostupných technikách nebo integrované povolení, bylo-li vydáno,</w:t>
      </w:r>
      <w:bookmarkEnd w:id="2077"/>
      <w:r w:rsidRPr="00364116">
        <w:t xml:space="preserve"> </w:t>
      </w:r>
      <w:bookmarkEnd w:id="2078"/>
      <w:bookmarkEnd w:id="2079"/>
    </w:p>
    <w:p w14:paraId="659728BD" w14:textId="77777777" w:rsidR="00F5304C" w:rsidRPr="00364116" w:rsidRDefault="000E717B" w:rsidP="00F5304C">
      <w:pPr>
        <w:pStyle w:val="BABasictext"/>
      </w:pPr>
      <w:r w:rsidRPr="00364116">
        <w:t>Záměr nespadá do režimu zákona o integrované prevenci.</w:t>
      </w:r>
    </w:p>
    <w:p w14:paraId="7302D697" w14:textId="77777777" w:rsidR="00C51832" w:rsidRPr="00364116" w:rsidRDefault="00AF0997" w:rsidP="00AF0997">
      <w:pPr>
        <w:pStyle w:val="BALevel4"/>
      </w:pPr>
      <w:bookmarkStart w:id="2080" w:name="_Toc36077200"/>
      <w:bookmarkStart w:id="2081" w:name="_Toc36244466"/>
      <w:bookmarkStart w:id="2082" w:name="_Toc36555456"/>
      <w:r w:rsidRPr="00364116">
        <w:t>Navrhovaná ochranná a bezpečnostní pásma, rozsah omezení a podmínky ochrany podle jiných právních předpisů</w:t>
      </w:r>
      <w:bookmarkEnd w:id="2080"/>
      <w:bookmarkEnd w:id="2081"/>
      <w:bookmarkEnd w:id="2082"/>
    </w:p>
    <w:p w14:paraId="4EEF4954" w14:textId="77777777" w:rsidR="00105EE2" w:rsidRPr="00364116" w:rsidRDefault="00105EE2" w:rsidP="00105EE2">
      <w:pPr>
        <w:pStyle w:val="BABasictext"/>
      </w:pPr>
      <w:r w:rsidRPr="00364116">
        <w:t>Z hlediska ochrany přírody a krajiny nedochází k dotčení žádného ochranného pásma.</w:t>
      </w:r>
    </w:p>
    <w:p w14:paraId="4CDCF9B3" w14:textId="77777777" w:rsidR="00AF0997" w:rsidRPr="00364116" w:rsidRDefault="00AF0997" w:rsidP="00AF0997">
      <w:pPr>
        <w:pStyle w:val="BALevel2"/>
      </w:pPr>
      <w:bookmarkStart w:id="2083" w:name="_Toc35615053"/>
      <w:bookmarkStart w:id="2084" w:name="_Toc35620812"/>
      <w:bookmarkStart w:id="2085" w:name="_Toc35789433"/>
      <w:bookmarkStart w:id="2086" w:name="_Toc35813781"/>
      <w:bookmarkStart w:id="2087" w:name="_Toc35816499"/>
      <w:bookmarkStart w:id="2088" w:name="_Toc36069759"/>
      <w:bookmarkStart w:id="2089" w:name="_Toc36075648"/>
      <w:bookmarkStart w:id="2090" w:name="_Toc36076037"/>
      <w:bookmarkStart w:id="2091" w:name="_Toc36076426"/>
      <w:bookmarkStart w:id="2092" w:name="_Toc36076816"/>
      <w:bookmarkStart w:id="2093" w:name="_Toc36077201"/>
      <w:bookmarkStart w:id="2094" w:name="_Toc36244083"/>
      <w:bookmarkStart w:id="2095" w:name="_Toc36244467"/>
      <w:bookmarkStart w:id="2096" w:name="_Toc36077202"/>
      <w:bookmarkStart w:id="2097" w:name="_Toc36244468"/>
      <w:bookmarkStart w:id="2098" w:name="_Toc36555457"/>
      <w:bookmarkEnd w:id="2083"/>
      <w:bookmarkEnd w:id="2084"/>
      <w:bookmarkEnd w:id="2085"/>
      <w:bookmarkEnd w:id="2086"/>
      <w:bookmarkEnd w:id="2087"/>
      <w:bookmarkEnd w:id="2088"/>
      <w:bookmarkEnd w:id="2089"/>
      <w:bookmarkEnd w:id="2090"/>
      <w:bookmarkEnd w:id="2091"/>
      <w:bookmarkEnd w:id="2092"/>
      <w:bookmarkEnd w:id="2093"/>
      <w:bookmarkEnd w:id="2094"/>
      <w:bookmarkEnd w:id="2095"/>
      <w:r w:rsidRPr="00364116">
        <w:t>Ochrana obyvatelstva</w:t>
      </w:r>
      <w:bookmarkEnd w:id="2096"/>
      <w:bookmarkEnd w:id="2097"/>
      <w:bookmarkEnd w:id="2098"/>
    </w:p>
    <w:p w14:paraId="04A71CEC" w14:textId="26C91DCF" w:rsidR="00783EB5" w:rsidRPr="00F55925" w:rsidRDefault="00783EB5" w:rsidP="00783EB5">
      <w:pPr>
        <w:pStyle w:val="BALevel4"/>
      </w:pPr>
      <w:r w:rsidRPr="00F55925">
        <w:t xml:space="preserve">Ochrana obyvatel v případě mimořádné události </w:t>
      </w:r>
      <w:r>
        <w:t>–</w:t>
      </w:r>
      <w:r w:rsidRPr="00F55925">
        <w:t xml:space="preserve"> improvizovaný úkryt</w:t>
      </w:r>
    </w:p>
    <w:p w14:paraId="1A0D3F3C" w14:textId="269A1962" w:rsidR="00783EB5" w:rsidRPr="00783EB5" w:rsidRDefault="00783EB5" w:rsidP="00783EB5">
      <w:pPr>
        <w:pStyle w:val="BABasictext"/>
      </w:pPr>
      <w:r w:rsidRPr="00783EB5">
        <w:t>Improvizovaný úkryt by z hlediska konstrukčního řešení objektu bylo možné provést v sut</w:t>
      </w:r>
      <w:r>
        <w:t>e</w:t>
      </w:r>
      <w:r w:rsidRPr="00783EB5">
        <w:t>rénu budovy. V nadzemních částech jsou na objektu použité převážně prosklené obvodové pláště, které nejsou vhodné pro vybudování improvizovaného úkrytu.</w:t>
      </w:r>
    </w:p>
    <w:p w14:paraId="5A351276" w14:textId="77777777" w:rsidR="00783EB5" w:rsidRDefault="00783EB5" w:rsidP="00783EB5">
      <w:pPr>
        <w:pStyle w:val="BABasictext"/>
      </w:pPr>
      <w:r w:rsidRPr="00783EB5">
        <w:t>Dispozičně jsou v 1</w:t>
      </w:r>
      <w:r>
        <w:t>.</w:t>
      </w:r>
      <w:r w:rsidRPr="00783EB5">
        <w:t>PP navrhované stavby na většině plochy umístěna parkovací stání, po obvodu 1</w:t>
      </w:r>
      <w:r>
        <w:t>.</w:t>
      </w:r>
      <w:r w:rsidRPr="00783EB5">
        <w:t>PP jsou umístě</w:t>
      </w:r>
      <w:r>
        <w:t>ny</w:t>
      </w:r>
      <w:r w:rsidRPr="00783EB5">
        <w:t xml:space="preserve"> laboratoře, sklady, strojovny. U vstupu ze Zborovské ulice je mimo jiné umístěn centrální chemický sklad, sklad kapalného N</w:t>
      </w:r>
      <w:r w:rsidRPr="00783EB5">
        <w:rPr>
          <w:vertAlign w:val="subscript"/>
        </w:rPr>
        <w:t>2</w:t>
      </w:r>
      <w:r w:rsidRPr="00783EB5">
        <w:t>. Podle požadavků na výběr vhodných prostor pro zbudování improvizovaného úkrytu by úkryt měl být od těchto skladů vzdálen minimálně 100</w:t>
      </w:r>
      <w:r>
        <w:t xml:space="preserve"> </w:t>
      </w:r>
      <w:r w:rsidRPr="00783EB5">
        <w:t>m. Na protilehlé straně parkingu jsou umístěn</w:t>
      </w:r>
      <w:r>
        <w:t>y</w:t>
      </w:r>
      <w:r w:rsidRPr="00783EB5">
        <w:t xml:space="preserve"> další sklady a strojovny </w:t>
      </w:r>
      <w:r>
        <w:t>–</w:t>
      </w:r>
      <w:r w:rsidRPr="00783EB5">
        <w:t xml:space="preserve"> mimo jiné velký technický sklad, archiv, muzeum. Dle požadavků by úkryt měl být umístěn </w:t>
      </w:r>
      <w:r>
        <w:t xml:space="preserve">min. </w:t>
      </w:r>
      <w:r w:rsidRPr="00783EB5">
        <w:t>50</w:t>
      </w:r>
      <w:r>
        <w:t xml:space="preserve"> </w:t>
      </w:r>
      <w:r w:rsidRPr="00783EB5">
        <w:t xml:space="preserve">m od skladů. Při dodržení těchto vzdáleností není v dané dispozici suterénu stavby možné vybudování improvizovaného úkrytu. </w:t>
      </w:r>
    </w:p>
    <w:p w14:paraId="093FAECD" w14:textId="7C5EBF59" w:rsidR="00783EB5" w:rsidRPr="00783EB5" w:rsidRDefault="00783EB5" w:rsidP="00783EB5">
      <w:pPr>
        <w:pStyle w:val="BABasictext"/>
      </w:pPr>
      <w:r w:rsidRPr="00783EB5">
        <w:t>Při mimořádné události se uživa</w:t>
      </w:r>
      <w:r>
        <w:t>te</w:t>
      </w:r>
      <w:r w:rsidRPr="00783EB5">
        <w:t xml:space="preserve">lé objektu budou řídit evakuačním plánem a doporučenými zásadami a činnostmi k mimořádným událostem, které jsou </w:t>
      </w:r>
      <w:r>
        <w:t xml:space="preserve">zveřejněny </w:t>
      </w:r>
      <w:r w:rsidRPr="00783EB5">
        <w:t xml:space="preserve">např. na webových stránkách města Hradec Králové </w:t>
      </w:r>
      <w:hyperlink r:id="rId26" w:history="1">
        <w:r w:rsidRPr="00783EB5">
          <w:t>www.hradeckralove.org</w:t>
        </w:r>
      </w:hyperlink>
      <w:r w:rsidRPr="00783EB5">
        <w:t xml:space="preserve"> v sekci Krizové situace a ochrana obyvatelstva nebo na stránkách </w:t>
      </w:r>
      <w:r>
        <w:t xml:space="preserve">hasičského záchranného sboru </w:t>
      </w:r>
      <w:hyperlink r:id="rId27" w:history="1">
        <w:r w:rsidRPr="00F15CBE">
          <w:rPr>
            <w:rStyle w:val="Hypertextovodkaz"/>
          </w:rPr>
          <w:t>www.hzscr.cz</w:t>
        </w:r>
      </w:hyperlink>
      <w:r w:rsidRPr="00783EB5">
        <w:t xml:space="preserve"> </w:t>
      </w:r>
      <w:r>
        <w:t>v sekci</w:t>
      </w:r>
      <w:r w:rsidRPr="00783EB5">
        <w:t xml:space="preserve"> Ochrana obyvatelstva.</w:t>
      </w:r>
    </w:p>
    <w:p w14:paraId="6B21A551" w14:textId="77777777" w:rsidR="00783EB5" w:rsidRPr="00783EB5" w:rsidRDefault="00783EB5" w:rsidP="00783EB5">
      <w:pPr>
        <w:pStyle w:val="BABasictext"/>
      </w:pPr>
      <w:r w:rsidRPr="00783EB5">
        <w:t>Je předpoklad, že v případě krizové situace bude provoz objektu, a tedy i počet osob v objektu, minimální.</w:t>
      </w:r>
    </w:p>
    <w:p w14:paraId="3D7AB8D2" w14:textId="16CC5778" w:rsidR="00783EB5" w:rsidRDefault="00783EB5" w:rsidP="00783EB5">
      <w:pPr>
        <w:pStyle w:val="BALevel4"/>
      </w:pPr>
      <w:r>
        <w:t>Řešení zásad prevence závažných havárií</w:t>
      </w:r>
    </w:p>
    <w:p w14:paraId="2F82389B" w14:textId="77777777" w:rsidR="00783EB5" w:rsidRDefault="00783EB5" w:rsidP="00783EB5">
      <w:pPr>
        <w:pStyle w:val="BABasictext"/>
      </w:pPr>
      <w:r w:rsidRPr="00F55925">
        <w:t xml:space="preserve">V případě vzniku závažné chemické </w:t>
      </w:r>
      <w:r>
        <w:t>nebo</w:t>
      </w:r>
      <w:r w:rsidRPr="00F55925">
        <w:t xml:space="preserve"> radiační havárie bude využito přirozených ochranných vlastností stavby při využití zásad improvizované ochrany před následky závažné chemické nebo radiační havárie.</w:t>
      </w:r>
      <w:r>
        <w:t xml:space="preserve"> </w:t>
      </w:r>
    </w:p>
    <w:p w14:paraId="375E9095" w14:textId="67832577" w:rsidR="00783EB5" w:rsidRDefault="00783EB5" w:rsidP="00783EB5">
      <w:pPr>
        <w:pStyle w:val="BABasictext"/>
      </w:pPr>
      <w:r>
        <w:t>V dalším stupni projektové dokumentace bude na základě upřesnění provozu, dispozice a používaných chemických látek, zpracován</w:t>
      </w:r>
      <w:r w:rsidRPr="00F55925">
        <w:t xml:space="preserve"> havarijní plán</w:t>
      </w:r>
      <w:r>
        <w:t>.</w:t>
      </w:r>
    </w:p>
    <w:p w14:paraId="41DD69F6" w14:textId="4019BA4B" w:rsidR="00783EB5" w:rsidRPr="00D638EF" w:rsidRDefault="00783EB5" w:rsidP="00783EB5">
      <w:pPr>
        <w:pStyle w:val="BALevel4"/>
      </w:pPr>
      <w:r>
        <w:t>Zóny havarijního plánování</w:t>
      </w:r>
    </w:p>
    <w:p w14:paraId="6636E74B" w14:textId="2D413041" w:rsidR="00783EB5" w:rsidRDefault="00783EB5" w:rsidP="00783EB5">
      <w:pPr>
        <w:pStyle w:val="BABasictext"/>
      </w:pPr>
      <w:r w:rsidRPr="00F55925">
        <w:t>Budova se nenachází v zóně havarijního plánování pro stacionární zdroje ohrožení. Budova se nachází v území dotčeném zvláštní povodní (protržení hráze vodní nádrže Rozkoš)</w:t>
      </w:r>
      <w:r>
        <w:t xml:space="preserve"> – v tomto případě by se uživatelé objektu řídili evakuačním plánem stanoveným v povodňovém plánu města.</w:t>
      </w:r>
      <w:r w:rsidRPr="00F55925">
        <w:t xml:space="preserve"> </w:t>
      </w:r>
    </w:p>
    <w:p w14:paraId="39CDA18C" w14:textId="77777777" w:rsidR="00783EB5" w:rsidRDefault="00783EB5" w:rsidP="00783EB5">
      <w:pPr>
        <w:pStyle w:val="BABasictext"/>
      </w:pPr>
      <w:r w:rsidRPr="00F55925">
        <w:t>Budova je potenc</w:t>
      </w:r>
      <w:r>
        <w:t>i</w:t>
      </w:r>
      <w:r w:rsidRPr="00F55925">
        <w:t xml:space="preserve">álně ohrožena přepravou nebezpečných látek po silnici </w:t>
      </w:r>
      <w:r>
        <w:t>–</w:t>
      </w:r>
      <w:r w:rsidRPr="00F55925">
        <w:t xml:space="preserve"> nebezpečné hořlavé plyny (LPG, PB) a kapaliny (benzín, nafta) do čerpací stanice v Třebši.</w:t>
      </w:r>
      <w:r>
        <w:t xml:space="preserve"> </w:t>
      </w:r>
    </w:p>
    <w:p w14:paraId="63541BC9" w14:textId="20BB487C" w:rsidR="00783EB5" w:rsidRPr="00F55925" w:rsidRDefault="00783EB5" w:rsidP="00783EB5">
      <w:pPr>
        <w:pStyle w:val="BABasictext"/>
      </w:pPr>
      <w:r>
        <w:t xml:space="preserve">Při úniku nebezpečných látek je nejvhodnější prostor pro úkryt ve vyšších patrech budovy, </w:t>
      </w:r>
      <w:r>
        <w:lastRenderedPageBreak/>
        <w:t>nejlépe na odvrácené straně budovy od místa výronu nebezpečné látky.</w:t>
      </w:r>
    </w:p>
    <w:p w14:paraId="224E5DFC" w14:textId="77777777" w:rsidR="00AF0997" w:rsidRPr="00364116" w:rsidRDefault="00AF0997" w:rsidP="00AF0997">
      <w:pPr>
        <w:pStyle w:val="BALevel2"/>
      </w:pPr>
      <w:bookmarkStart w:id="2099" w:name="_Toc36077203"/>
      <w:bookmarkStart w:id="2100" w:name="_Toc36244469"/>
      <w:bookmarkStart w:id="2101" w:name="_Toc36555458"/>
      <w:r w:rsidRPr="00364116">
        <w:t>Zásady organizace výstavby</w:t>
      </w:r>
      <w:bookmarkEnd w:id="2099"/>
      <w:bookmarkEnd w:id="2100"/>
      <w:bookmarkEnd w:id="2101"/>
    </w:p>
    <w:p w14:paraId="33784A24" w14:textId="77777777" w:rsidR="00C51832" w:rsidRPr="00364116" w:rsidRDefault="00C51832" w:rsidP="00C51832">
      <w:pPr>
        <w:pStyle w:val="BALevel4"/>
      </w:pPr>
      <w:bookmarkStart w:id="2102" w:name="_Toc36077204"/>
      <w:bookmarkStart w:id="2103" w:name="_Toc36244470"/>
      <w:bookmarkStart w:id="2104" w:name="_Toc36555459"/>
      <w:r w:rsidRPr="00364116">
        <w:t>N</w:t>
      </w:r>
      <w:r w:rsidR="00AF0997" w:rsidRPr="00364116">
        <w:t>apojení staveniště na stávající dopravní a technickou infrastrukturu</w:t>
      </w:r>
      <w:bookmarkEnd w:id="2102"/>
      <w:bookmarkEnd w:id="2103"/>
      <w:bookmarkEnd w:id="2104"/>
    </w:p>
    <w:p w14:paraId="28C10665" w14:textId="77777777" w:rsidR="00DD1447" w:rsidRPr="00364116" w:rsidRDefault="00DD1447" w:rsidP="00DD1447">
      <w:pPr>
        <w:pStyle w:val="BABasictext"/>
      </w:pPr>
      <w:r w:rsidRPr="00364116">
        <w:t xml:space="preserve">Napojení na připojovací body inženýrských sítí stávajících </w:t>
      </w:r>
      <w:r w:rsidR="00B85592" w:rsidRPr="00364116">
        <w:t xml:space="preserve">objektů – </w:t>
      </w:r>
      <w:r w:rsidR="00B85592" w:rsidRPr="00DD1447">
        <w:t>elektro</w:t>
      </w:r>
      <w:r w:rsidR="00AD265C">
        <w:t xml:space="preserve"> </w:t>
      </w:r>
      <w:r w:rsidRPr="00DD1447">
        <w:t>silno</w:t>
      </w:r>
      <w:r w:rsidRPr="00364116">
        <w:t xml:space="preserve">, kanalizace splašková, kanalizace dešťová, vodovod. </w:t>
      </w:r>
    </w:p>
    <w:p w14:paraId="101F16D4" w14:textId="77777777" w:rsidR="00DD1447" w:rsidRPr="00364116" w:rsidRDefault="00DD1447" w:rsidP="00DD1447">
      <w:pPr>
        <w:pStyle w:val="BALocalheading"/>
      </w:pPr>
      <w:r w:rsidRPr="00364116">
        <w:t>Elektrická energie</w:t>
      </w:r>
    </w:p>
    <w:p w14:paraId="13BB7718" w14:textId="77777777" w:rsidR="00DD1447" w:rsidRPr="00364116" w:rsidRDefault="00DD1447" w:rsidP="00DD1447">
      <w:pPr>
        <w:pStyle w:val="BABasictext"/>
      </w:pPr>
      <w:r w:rsidRPr="00364116">
        <w:t xml:space="preserve">Stavba se bude provádět jako celek. Staveništní odběr pro výstavbu MEP2 bude realizován vyvedením VN kabelu ze stávající velkoodběratelské VN rozvodny MEP1.  Přívodní kabel i VN pole stávající trafostanice je nadimenzován s dostatečnou rezervou pro pokrytí potřeby staveniště. Před zahájením stavby si dodavatel zajistí u ČEZ navýšení čtvrthodinového maxima (rezervovaného příkonu) - fakturační měření odběru budovy </w:t>
      </w:r>
      <w:r w:rsidR="003A3290" w:rsidRPr="00364116">
        <w:t>Mephared</w:t>
      </w:r>
      <w:r w:rsidRPr="00364116">
        <w:t xml:space="preserve"> 1 zůstává beze změny. Měření odběru stavby se předpokládá podružným elektroměrem na NN straně staveništní TS. V této fázi projektu je uvažováno napojení pomocí nevyužitého VN vývodu pro rezervní trafo v MEP1, což bude v dalších projektových stupních ověřeno dle upřesněného výkonu transformátoru staveništního odběru a možností vývodového pole. Nebude-li možné stávající volný VN vývod použít, bude nutné v předstihu při zahájením stavby provést příslušné úpravy VN rozvodny, které budou v každém případě nezbytné pro finální připojení a vystrojení nové TS budované v objektu MEP2.</w:t>
      </w:r>
    </w:p>
    <w:p w14:paraId="19D4906A" w14:textId="77777777" w:rsidR="00DD1447" w:rsidRPr="00364116" w:rsidRDefault="00DD1447" w:rsidP="00DD1447">
      <w:pPr>
        <w:pStyle w:val="BABasictext"/>
      </w:pPr>
      <w:bookmarkStart w:id="2105" w:name="_Toc216602483"/>
      <w:r w:rsidRPr="00364116">
        <w:t xml:space="preserve">Výpočet potřeby elektrické energie pro </w:t>
      </w:r>
      <w:bookmarkEnd w:id="2105"/>
      <w:r w:rsidR="00B85592" w:rsidRPr="00364116">
        <w:t>výstavbu:</w:t>
      </w:r>
    </w:p>
    <w:p w14:paraId="0AB4EAEF" w14:textId="77777777" w:rsidR="00DD1447" w:rsidRPr="00364116" w:rsidRDefault="00DD1447" w:rsidP="00DD1447">
      <w:pPr>
        <w:tabs>
          <w:tab w:val="left" w:pos="2986"/>
          <w:tab w:val="left" w:pos="6182"/>
          <w:tab w:val="left" w:pos="7589"/>
        </w:tabs>
        <w:ind w:left="1077"/>
        <w:rPr>
          <w:rFonts w:cs="Arial"/>
          <w:sz w:val="20"/>
          <w:szCs w:val="20"/>
          <w:u w:val="single"/>
        </w:rPr>
      </w:pPr>
      <w:r w:rsidRPr="00364116">
        <w:rPr>
          <w:rFonts w:cs="Arial"/>
          <w:sz w:val="20"/>
          <w:szCs w:val="20"/>
          <w:u w:val="single"/>
        </w:rPr>
        <w:t>druh odběru</w:t>
      </w:r>
      <w:r w:rsidRPr="00364116">
        <w:rPr>
          <w:rFonts w:cs="Arial"/>
          <w:sz w:val="20"/>
          <w:szCs w:val="20"/>
          <w:u w:val="single"/>
        </w:rPr>
        <w:tab/>
        <w:t>Pi (kW)</w:t>
      </w:r>
      <w:r w:rsidRPr="00364116">
        <w:rPr>
          <w:rFonts w:cs="Arial"/>
          <w:sz w:val="20"/>
          <w:szCs w:val="20"/>
          <w:u w:val="single"/>
        </w:rPr>
        <w:tab/>
        <w:t>soudobost</w:t>
      </w:r>
      <w:r w:rsidRPr="00364116">
        <w:rPr>
          <w:rFonts w:cs="Arial"/>
          <w:sz w:val="20"/>
          <w:szCs w:val="20"/>
          <w:u w:val="single"/>
        </w:rPr>
        <w:tab/>
        <w:t>Ps (kW)</w:t>
      </w:r>
    </w:p>
    <w:p w14:paraId="59A57DAF" w14:textId="77777777" w:rsidR="00DD1447" w:rsidRPr="00364116" w:rsidRDefault="00DD1447" w:rsidP="00DD1447">
      <w:pPr>
        <w:tabs>
          <w:tab w:val="left" w:pos="3942"/>
          <w:tab w:val="left" w:pos="6182"/>
          <w:tab w:val="left" w:pos="7589"/>
        </w:tabs>
        <w:ind w:left="1077"/>
        <w:rPr>
          <w:rFonts w:cs="Arial"/>
          <w:sz w:val="20"/>
          <w:szCs w:val="20"/>
        </w:rPr>
      </w:pPr>
      <w:r w:rsidRPr="00364116">
        <w:rPr>
          <w:rFonts w:cs="Arial"/>
          <w:sz w:val="20"/>
          <w:szCs w:val="20"/>
        </w:rPr>
        <w:t>Stavební stroje</w:t>
      </w:r>
      <w:r w:rsidR="00B85592" w:rsidRPr="00364116">
        <w:rPr>
          <w:rFonts w:cs="Arial"/>
          <w:sz w:val="20"/>
          <w:szCs w:val="20"/>
        </w:rPr>
        <w:tab/>
        <w:t xml:space="preserve"> 60</w:t>
      </w:r>
      <w:r w:rsidRPr="00364116">
        <w:rPr>
          <w:rFonts w:cs="Arial"/>
          <w:sz w:val="20"/>
          <w:szCs w:val="20"/>
        </w:rPr>
        <w:t>,0</w:t>
      </w:r>
      <w:r w:rsidRPr="00364116">
        <w:rPr>
          <w:rFonts w:cs="Arial"/>
          <w:sz w:val="20"/>
          <w:szCs w:val="20"/>
        </w:rPr>
        <w:tab/>
        <w:t>0,8</w:t>
      </w:r>
      <w:r w:rsidRPr="00364116">
        <w:rPr>
          <w:rFonts w:cs="Arial"/>
          <w:sz w:val="20"/>
          <w:szCs w:val="20"/>
        </w:rPr>
        <w:tab/>
        <w:t xml:space="preserve"> 48,0</w:t>
      </w:r>
    </w:p>
    <w:p w14:paraId="3CD37884" w14:textId="77777777" w:rsidR="00DD1447" w:rsidRPr="00364116" w:rsidRDefault="00DD1447" w:rsidP="00DD1447">
      <w:pPr>
        <w:tabs>
          <w:tab w:val="left" w:pos="3942"/>
          <w:tab w:val="left" w:pos="6182"/>
          <w:tab w:val="left" w:pos="7589"/>
        </w:tabs>
        <w:ind w:left="1077"/>
        <w:rPr>
          <w:rFonts w:cs="Arial"/>
          <w:sz w:val="20"/>
          <w:szCs w:val="20"/>
        </w:rPr>
      </w:pPr>
      <w:r w:rsidRPr="00364116">
        <w:rPr>
          <w:rFonts w:cs="Arial"/>
          <w:sz w:val="20"/>
          <w:szCs w:val="20"/>
        </w:rPr>
        <w:t>Jeřáby – 4 ks</w:t>
      </w:r>
      <w:r w:rsidRPr="00364116">
        <w:rPr>
          <w:rFonts w:cs="Arial"/>
          <w:sz w:val="20"/>
          <w:szCs w:val="20"/>
        </w:rPr>
        <w:tab/>
        <w:t xml:space="preserve"> 200,0</w:t>
      </w:r>
      <w:r w:rsidRPr="00364116">
        <w:rPr>
          <w:rFonts w:cs="Arial"/>
          <w:sz w:val="20"/>
          <w:szCs w:val="20"/>
        </w:rPr>
        <w:tab/>
        <w:t>0,7</w:t>
      </w:r>
      <w:r w:rsidRPr="00364116">
        <w:rPr>
          <w:rFonts w:cs="Arial"/>
          <w:sz w:val="20"/>
          <w:szCs w:val="20"/>
        </w:rPr>
        <w:tab/>
        <w:t>140,0</w:t>
      </w:r>
    </w:p>
    <w:p w14:paraId="17C346E8" w14:textId="77777777" w:rsidR="00DD1447" w:rsidRPr="00364116" w:rsidRDefault="00DD1447" w:rsidP="00DD1447">
      <w:pPr>
        <w:tabs>
          <w:tab w:val="left" w:pos="3942"/>
          <w:tab w:val="left" w:pos="6182"/>
          <w:tab w:val="left" w:pos="7589"/>
        </w:tabs>
        <w:ind w:left="1077"/>
        <w:rPr>
          <w:rFonts w:cs="Arial"/>
          <w:sz w:val="20"/>
          <w:szCs w:val="20"/>
        </w:rPr>
      </w:pPr>
      <w:r w:rsidRPr="00364116">
        <w:rPr>
          <w:rFonts w:cs="Arial"/>
          <w:sz w:val="20"/>
          <w:szCs w:val="20"/>
        </w:rPr>
        <w:t>Výtahy - 4 ks</w:t>
      </w:r>
      <w:r w:rsidR="00B85592" w:rsidRPr="00364116">
        <w:rPr>
          <w:rFonts w:cs="Arial"/>
          <w:sz w:val="20"/>
          <w:szCs w:val="20"/>
        </w:rPr>
        <w:tab/>
        <w:t xml:space="preserve"> 32</w:t>
      </w:r>
      <w:r w:rsidRPr="00364116">
        <w:rPr>
          <w:rFonts w:cs="Arial"/>
          <w:sz w:val="20"/>
          <w:szCs w:val="20"/>
        </w:rPr>
        <w:t>,0</w:t>
      </w:r>
      <w:r w:rsidRPr="00364116">
        <w:rPr>
          <w:rFonts w:cs="Arial"/>
          <w:sz w:val="20"/>
          <w:szCs w:val="20"/>
        </w:rPr>
        <w:tab/>
        <w:t xml:space="preserve">0,8 </w:t>
      </w:r>
      <w:r w:rsidRPr="00364116">
        <w:rPr>
          <w:rFonts w:cs="Arial"/>
          <w:sz w:val="20"/>
          <w:szCs w:val="20"/>
        </w:rPr>
        <w:tab/>
        <w:t xml:space="preserve"> 25,6</w:t>
      </w:r>
    </w:p>
    <w:p w14:paraId="3983FBC9" w14:textId="77777777" w:rsidR="00DD1447" w:rsidRPr="00364116" w:rsidRDefault="00DD1447" w:rsidP="00DD1447">
      <w:pPr>
        <w:tabs>
          <w:tab w:val="left" w:pos="3942"/>
          <w:tab w:val="left" w:pos="6182"/>
          <w:tab w:val="left" w:pos="7589"/>
        </w:tabs>
        <w:ind w:left="1077"/>
        <w:rPr>
          <w:rFonts w:cs="Arial"/>
          <w:sz w:val="20"/>
          <w:szCs w:val="20"/>
        </w:rPr>
      </w:pPr>
      <w:r w:rsidRPr="00364116">
        <w:rPr>
          <w:rFonts w:cs="Arial"/>
          <w:sz w:val="20"/>
          <w:szCs w:val="20"/>
        </w:rPr>
        <w:t>Osvětlení staveniště</w:t>
      </w:r>
      <w:r w:rsidR="00B85592" w:rsidRPr="00364116">
        <w:rPr>
          <w:rFonts w:cs="Arial"/>
          <w:sz w:val="20"/>
          <w:szCs w:val="20"/>
        </w:rPr>
        <w:tab/>
        <w:t xml:space="preserve"> 20</w:t>
      </w:r>
      <w:r w:rsidRPr="00364116">
        <w:rPr>
          <w:rFonts w:cs="Arial"/>
          <w:sz w:val="20"/>
          <w:szCs w:val="20"/>
        </w:rPr>
        <w:t>,0</w:t>
      </w:r>
      <w:r w:rsidRPr="00364116">
        <w:rPr>
          <w:rFonts w:cs="Arial"/>
          <w:sz w:val="20"/>
          <w:szCs w:val="20"/>
        </w:rPr>
        <w:tab/>
        <w:t>0,8</w:t>
      </w:r>
      <w:r w:rsidRPr="00364116">
        <w:rPr>
          <w:rFonts w:cs="Arial"/>
          <w:sz w:val="20"/>
          <w:szCs w:val="20"/>
        </w:rPr>
        <w:tab/>
        <w:t xml:space="preserve"> 16,0</w:t>
      </w:r>
    </w:p>
    <w:p w14:paraId="175F2F21" w14:textId="77777777" w:rsidR="00DD1447" w:rsidRPr="00364116" w:rsidRDefault="00B85592" w:rsidP="00DD1447">
      <w:pPr>
        <w:tabs>
          <w:tab w:val="left" w:pos="3942"/>
          <w:tab w:val="left" w:pos="6182"/>
          <w:tab w:val="left" w:pos="7589"/>
        </w:tabs>
        <w:ind w:left="1077"/>
        <w:rPr>
          <w:rFonts w:cs="Arial"/>
          <w:sz w:val="20"/>
          <w:szCs w:val="20"/>
        </w:rPr>
      </w:pPr>
      <w:r w:rsidRPr="00364116">
        <w:rPr>
          <w:rFonts w:cs="Arial"/>
          <w:sz w:val="20"/>
          <w:szCs w:val="20"/>
        </w:rPr>
        <w:t>Drobné mechanizmy</w:t>
      </w:r>
      <w:r w:rsidRPr="00364116">
        <w:rPr>
          <w:rFonts w:cs="Arial"/>
          <w:sz w:val="20"/>
          <w:szCs w:val="20"/>
        </w:rPr>
        <w:tab/>
        <w:t xml:space="preserve"> 50</w:t>
      </w:r>
      <w:r w:rsidR="00DD1447" w:rsidRPr="00364116">
        <w:rPr>
          <w:rFonts w:cs="Arial"/>
          <w:sz w:val="20"/>
          <w:szCs w:val="20"/>
        </w:rPr>
        <w:t>,0</w:t>
      </w:r>
      <w:r w:rsidR="00DD1447" w:rsidRPr="00364116">
        <w:rPr>
          <w:rFonts w:cs="Arial"/>
          <w:sz w:val="20"/>
          <w:szCs w:val="20"/>
        </w:rPr>
        <w:tab/>
        <w:t>0,5</w:t>
      </w:r>
      <w:r w:rsidR="00DD1447" w:rsidRPr="00364116">
        <w:rPr>
          <w:rFonts w:cs="Arial"/>
          <w:sz w:val="20"/>
          <w:szCs w:val="20"/>
        </w:rPr>
        <w:tab/>
        <w:t xml:space="preserve"> 25,0</w:t>
      </w:r>
    </w:p>
    <w:p w14:paraId="399FC80D" w14:textId="77777777" w:rsidR="00DD1447" w:rsidRPr="00364116" w:rsidRDefault="00DD1447" w:rsidP="00DD1447">
      <w:pPr>
        <w:tabs>
          <w:tab w:val="left" w:pos="3942"/>
          <w:tab w:val="left" w:pos="6182"/>
          <w:tab w:val="left" w:pos="7589"/>
        </w:tabs>
        <w:ind w:left="1077"/>
        <w:rPr>
          <w:rFonts w:cs="Arial"/>
          <w:sz w:val="20"/>
          <w:szCs w:val="20"/>
        </w:rPr>
      </w:pPr>
      <w:r w:rsidRPr="00364116">
        <w:rPr>
          <w:rFonts w:cs="Arial"/>
          <w:sz w:val="20"/>
          <w:szCs w:val="20"/>
        </w:rPr>
        <w:t>Zařízení stav.– 30 ks buněk</w:t>
      </w:r>
      <w:r w:rsidR="00B85592" w:rsidRPr="00364116">
        <w:rPr>
          <w:rFonts w:cs="Arial"/>
          <w:sz w:val="20"/>
          <w:szCs w:val="20"/>
        </w:rPr>
        <w:tab/>
        <w:t xml:space="preserve"> 75</w:t>
      </w:r>
      <w:r w:rsidRPr="00364116">
        <w:rPr>
          <w:rFonts w:cs="Arial"/>
          <w:sz w:val="20"/>
          <w:szCs w:val="20"/>
        </w:rPr>
        <w:t>,0</w:t>
      </w:r>
      <w:r w:rsidRPr="00364116">
        <w:rPr>
          <w:rFonts w:cs="Arial"/>
          <w:sz w:val="20"/>
          <w:szCs w:val="20"/>
        </w:rPr>
        <w:tab/>
        <w:t>0,</w:t>
      </w:r>
      <w:r w:rsidR="00B85592" w:rsidRPr="00364116">
        <w:rPr>
          <w:rFonts w:cs="Arial"/>
          <w:sz w:val="20"/>
          <w:szCs w:val="20"/>
        </w:rPr>
        <w:t xml:space="preserve">7 </w:t>
      </w:r>
      <w:r w:rsidR="00B85592" w:rsidRPr="00364116">
        <w:rPr>
          <w:rFonts w:cs="Arial"/>
          <w:sz w:val="20"/>
          <w:szCs w:val="20"/>
        </w:rPr>
        <w:tab/>
      </w:r>
      <w:r w:rsidRPr="00364116">
        <w:rPr>
          <w:rFonts w:cs="Arial"/>
          <w:sz w:val="20"/>
          <w:szCs w:val="20"/>
        </w:rPr>
        <w:t xml:space="preserve"> 52,5</w:t>
      </w:r>
    </w:p>
    <w:p w14:paraId="41CA6401" w14:textId="77777777" w:rsidR="00DD1447" w:rsidRPr="00364116" w:rsidRDefault="00DD1447" w:rsidP="00DD1447">
      <w:pPr>
        <w:tabs>
          <w:tab w:val="left" w:pos="3942"/>
          <w:tab w:val="left" w:pos="6182"/>
          <w:tab w:val="left" w:pos="7589"/>
        </w:tabs>
        <w:ind w:left="1077"/>
        <w:rPr>
          <w:rFonts w:cs="Arial"/>
          <w:sz w:val="20"/>
          <w:szCs w:val="20"/>
          <w:u w:val="single"/>
        </w:rPr>
      </w:pPr>
      <w:r w:rsidRPr="00364116">
        <w:rPr>
          <w:rFonts w:cs="Arial"/>
          <w:sz w:val="20"/>
          <w:szCs w:val="20"/>
          <w:u w:val="single"/>
        </w:rPr>
        <w:t>Zimní opatření</w:t>
      </w:r>
      <w:r w:rsidR="00B85592" w:rsidRPr="00364116">
        <w:rPr>
          <w:rFonts w:cs="Arial"/>
          <w:sz w:val="20"/>
          <w:szCs w:val="20"/>
          <w:u w:val="single"/>
        </w:rPr>
        <w:tab/>
        <w:t xml:space="preserve"> 40</w:t>
      </w:r>
      <w:r w:rsidRPr="00364116">
        <w:rPr>
          <w:rFonts w:cs="Arial"/>
          <w:sz w:val="20"/>
          <w:szCs w:val="20"/>
          <w:u w:val="single"/>
        </w:rPr>
        <w:t>,0</w:t>
      </w:r>
      <w:r w:rsidRPr="00364116">
        <w:rPr>
          <w:rFonts w:cs="Arial"/>
          <w:sz w:val="20"/>
          <w:szCs w:val="20"/>
          <w:u w:val="single"/>
        </w:rPr>
        <w:tab/>
        <w:t>0,8</w:t>
      </w:r>
      <w:r w:rsidRPr="00364116">
        <w:rPr>
          <w:rFonts w:cs="Arial"/>
          <w:sz w:val="20"/>
          <w:szCs w:val="20"/>
          <w:u w:val="single"/>
        </w:rPr>
        <w:tab/>
        <w:t xml:space="preserve"> 30,0</w:t>
      </w:r>
    </w:p>
    <w:p w14:paraId="0C6B4692" w14:textId="77777777" w:rsidR="00DD1447" w:rsidRPr="00364116" w:rsidRDefault="00DD1447" w:rsidP="00DD1447">
      <w:pPr>
        <w:tabs>
          <w:tab w:val="left" w:pos="2986"/>
          <w:tab w:val="left" w:pos="6182"/>
          <w:tab w:val="left" w:pos="7589"/>
        </w:tabs>
        <w:ind w:left="1077"/>
        <w:rPr>
          <w:rFonts w:cs="Arial"/>
          <w:sz w:val="20"/>
          <w:szCs w:val="20"/>
        </w:rPr>
      </w:pPr>
      <w:r w:rsidRPr="00364116">
        <w:rPr>
          <w:rFonts w:cs="Arial"/>
          <w:sz w:val="20"/>
          <w:szCs w:val="20"/>
        </w:rPr>
        <w:t>Celkem staveniště</w:t>
      </w:r>
      <w:r w:rsidRPr="00364116">
        <w:rPr>
          <w:rFonts w:cs="Arial"/>
          <w:sz w:val="20"/>
          <w:szCs w:val="20"/>
        </w:rPr>
        <w:tab/>
        <w:t xml:space="preserve">                     469,0</w:t>
      </w:r>
      <w:r w:rsidRPr="00364116">
        <w:rPr>
          <w:rFonts w:cs="Arial"/>
          <w:sz w:val="20"/>
          <w:szCs w:val="20"/>
        </w:rPr>
        <w:tab/>
      </w:r>
      <w:r w:rsidRPr="00364116">
        <w:rPr>
          <w:rFonts w:cs="Arial"/>
          <w:sz w:val="20"/>
          <w:szCs w:val="20"/>
        </w:rPr>
        <w:tab/>
        <w:t>337,1</w:t>
      </w:r>
    </w:p>
    <w:p w14:paraId="0A7EF81A" w14:textId="77777777" w:rsidR="00DD1447" w:rsidRPr="00364116" w:rsidRDefault="00DD1447" w:rsidP="00DD1447">
      <w:pPr>
        <w:pStyle w:val="BABasictext"/>
      </w:pPr>
      <w:r w:rsidRPr="00364116">
        <w:t xml:space="preserve">Odhadovaný soudobý příkon stavby a zařízení staveniště je cca 340 kW. Místo napojení na provizorní TR 22/0,4kV/630 kVA vybudovanou v předstihu, umístění viz </w:t>
      </w:r>
      <w:r w:rsidRPr="00DD1447">
        <w:t>Situace</w:t>
      </w:r>
      <w:r w:rsidR="00AD265C">
        <w:t xml:space="preserve"> </w:t>
      </w:r>
      <w:r w:rsidRPr="00DD1447">
        <w:t>ZOV</w:t>
      </w:r>
      <w:r w:rsidRPr="00364116">
        <w:t>.</w:t>
      </w:r>
    </w:p>
    <w:p w14:paraId="4400C59A" w14:textId="77777777" w:rsidR="00DD1447" w:rsidRPr="00364116" w:rsidRDefault="00DD1447" w:rsidP="00DD1447">
      <w:pPr>
        <w:pStyle w:val="BALocalheading"/>
      </w:pPr>
      <w:r w:rsidRPr="00364116">
        <w:t>Pitná a užitková voda</w:t>
      </w:r>
    </w:p>
    <w:p w14:paraId="6CA97BB6" w14:textId="77777777" w:rsidR="00DD1447" w:rsidRPr="00364116" w:rsidRDefault="00DD1447" w:rsidP="00DD1447">
      <w:pPr>
        <w:pStyle w:val="BABasictext"/>
      </w:pPr>
      <w:r w:rsidRPr="00364116">
        <w:t>Spotřeba vody při výstavbě:</w:t>
      </w:r>
    </w:p>
    <w:p w14:paraId="3CFBDBFF" w14:textId="77777777" w:rsidR="00DD1447" w:rsidRPr="00364116" w:rsidRDefault="00DD1447" w:rsidP="00DD1447">
      <w:pPr>
        <w:pStyle w:val="BABasictext"/>
      </w:pPr>
      <w:r w:rsidRPr="00364116">
        <w:t>Předpokládaný počet pracovníků při dodržení občanským zákoníkem stanovené 42,5 hod. týdenní pracovní době pracujících na staveništi se bude pohybovat v průběhu výstavby kolem 120 pracovníků.</w:t>
      </w:r>
    </w:p>
    <w:p w14:paraId="25338840" w14:textId="77777777" w:rsidR="00DD1447" w:rsidRPr="00364116" w:rsidRDefault="00DD1447" w:rsidP="00DD1447">
      <w:pPr>
        <w:pStyle w:val="BABasictext"/>
      </w:pPr>
      <w:r w:rsidRPr="00364116">
        <w:t xml:space="preserve">voda technologická </w:t>
      </w:r>
      <w:r w:rsidRPr="00364116">
        <w:tab/>
      </w:r>
      <w:r w:rsidRPr="00364116">
        <w:tab/>
      </w:r>
      <w:r w:rsidRPr="00364116">
        <w:tab/>
      </w:r>
      <w:r w:rsidRPr="00364116">
        <w:tab/>
        <w:t>2.000 l/den</w:t>
      </w:r>
    </w:p>
    <w:p w14:paraId="44FEC515" w14:textId="77777777" w:rsidR="00DD1447" w:rsidRPr="00364116" w:rsidRDefault="00DD1447" w:rsidP="00DD1447">
      <w:pPr>
        <w:pStyle w:val="BABasictext"/>
      </w:pPr>
      <w:r w:rsidRPr="00364116">
        <w:t>koeficient nerovnoměrnosti</w:t>
      </w:r>
      <w:r w:rsidRPr="00364116">
        <w:tab/>
      </w:r>
      <w:r w:rsidRPr="00364116">
        <w:tab/>
        <w:t xml:space="preserve">2000 x 1,5 = </w:t>
      </w:r>
      <w:r w:rsidRPr="00364116">
        <w:tab/>
        <w:t>3.000 l/den</w:t>
      </w:r>
    </w:p>
    <w:p w14:paraId="7CDB9B8E" w14:textId="77777777" w:rsidR="00DD1447" w:rsidRPr="00364116" w:rsidRDefault="00DD1447" w:rsidP="00DD1447">
      <w:pPr>
        <w:pStyle w:val="BABasictext"/>
      </w:pPr>
      <w:r w:rsidRPr="00364116">
        <w:t>počet pracovníků</w:t>
      </w:r>
      <w:r w:rsidRPr="00364116">
        <w:tab/>
      </w:r>
      <w:r w:rsidRPr="00364116">
        <w:tab/>
      </w:r>
      <w:r w:rsidRPr="00364116">
        <w:tab/>
        <w:t xml:space="preserve">120x100 = </w:t>
      </w:r>
      <w:r w:rsidRPr="00364116">
        <w:tab/>
        <w:t>12.000 l/den</w:t>
      </w:r>
    </w:p>
    <w:p w14:paraId="0FEB8A21" w14:textId="77777777" w:rsidR="00DD1447" w:rsidRPr="00364116" w:rsidRDefault="00DD1447" w:rsidP="00DD1447">
      <w:pPr>
        <w:pStyle w:val="BABasictext"/>
      </w:pPr>
      <w:r w:rsidRPr="00364116">
        <w:t>Celkem</w:t>
      </w:r>
      <w:r w:rsidRPr="00364116">
        <w:tab/>
      </w:r>
      <w:r w:rsidRPr="00364116">
        <w:tab/>
      </w:r>
      <w:r w:rsidRPr="00364116">
        <w:tab/>
      </w:r>
      <w:r w:rsidRPr="00364116">
        <w:tab/>
      </w:r>
      <w:r w:rsidRPr="00364116">
        <w:tab/>
      </w:r>
      <w:r w:rsidRPr="00364116">
        <w:tab/>
        <w:t>15.000 l/den</w:t>
      </w:r>
    </w:p>
    <w:p w14:paraId="5A1ECB0F" w14:textId="77777777" w:rsidR="00DD1447" w:rsidRPr="00364116" w:rsidRDefault="00DD1447" w:rsidP="00DD1447">
      <w:pPr>
        <w:pStyle w:val="BABasictext"/>
      </w:pPr>
      <w:r w:rsidRPr="00364116">
        <w:t>Maximální potřeba vody činí – 15.000 / 30600 =</w:t>
      </w:r>
      <w:r w:rsidRPr="00364116">
        <w:tab/>
        <w:t>0,49 l/sec</w:t>
      </w:r>
    </w:p>
    <w:p w14:paraId="6A60EBB1" w14:textId="77777777" w:rsidR="00DD1447" w:rsidRPr="00364116" w:rsidRDefault="00DD1447" w:rsidP="00DD1447">
      <w:pPr>
        <w:pStyle w:val="BABasictext"/>
      </w:pPr>
      <w:r w:rsidRPr="00364116">
        <w:t xml:space="preserve">Místo napojení – využití nově realizované odbočky pro přípojku MEP2. </w:t>
      </w:r>
    </w:p>
    <w:p w14:paraId="233EDF10" w14:textId="77777777" w:rsidR="00DD1447" w:rsidRPr="00364116" w:rsidRDefault="00DD1447" w:rsidP="00DD1447">
      <w:pPr>
        <w:pStyle w:val="BALocalheading"/>
      </w:pPr>
      <w:r w:rsidRPr="00364116">
        <w:t xml:space="preserve">Kanalizační </w:t>
      </w:r>
      <w:bookmarkStart w:id="2106" w:name="_Toc443483786"/>
      <w:r w:rsidR="00B85592" w:rsidRPr="00364116">
        <w:t>napojení – odvodnění</w:t>
      </w:r>
      <w:r w:rsidRPr="00364116">
        <w:t xml:space="preserve"> staveniště</w:t>
      </w:r>
      <w:bookmarkEnd w:id="2106"/>
    </w:p>
    <w:p w14:paraId="3E0022A8" w14:textId="77777777" w:rsidR="00DD1447" w:rsidRPr="00364116" w:rsidRDefault="00DD1447" w:rsidP="00DD1447">
      <w:pPr>
        <w:pStyle w:val="BABasictext"/>
      </w:pPr>
      <w:r w:rsidRPr="00364116">
        <w:t xml:space="preserve">V předstihu se vybuduje nová kanalizační přípojka IO 301, která bude připojena na stávající kanalizační řad v ul. Zborovská. </w:t>
      </w:r>
      <w:r w:rsidR="00322AA3" w:rsidRPr="00364116">
        <w:t xml:space="preserve">Přípojka bude dočasně využita pro odkanalizování staveništních buněk. </w:t>
      </w:r>
      <w:r w:rsidR="003A6081" w:rsidRPr="00364116">
        <w:t xml:space="preserve">ZS bude napojeno na stávající kanalizační řad přes flexibilní přípojku. </w:t>
      </w:r>
      <w:r w:rsidRPr="00364116">
        <w:t xml:space="preserve">Na výjezdu ze staveniště bude instalována čisticí rampa, čistá voda vypouštěna do kanalizace, kaly odváženy na skládku k tomu účelu určenou. </w:t>
      </w:r>
    </w:p>
    <w:p w14:paraId="263E6990" w14:textId="77777777" w:rsidR="00DD1447" w:rsidRPr="00364116" w:rsidRDefault="00DD1447" w:rsidP="00DD1447">
      <w:pPr>
        <w:pStyle w:val="BABasictext"/>
      </w:pPr>
      <w:r w:rsidRPr="00364116">
        <w:t xml:space="preserve">Odvodnění hlavního staveniště – v době provádění stavební jámy bude nutné čerpání </w:t>
      </w:r>
      <w:r w:rsidRPr="00364116">
        <w:lastRenderedPageBreak/>
        <w:t xml:space="preserve">dešťové vody, v jímce proběhne sedimentace a čistá voda přes kalová čerpadla bude odváděna do dešťové do kanalizační přípojky, příp. zasáknuta – viz Situace ZOV. </w:t>
      </w:r>
    </w:p>
    <w:p w14:paraId="43648DAF" w14:textId="77777777" w:rsidR="00DD1447" w:rsidRPr="00364116" w:rsidRDefault="00DD1447" w:rsidP="00DD1447">
      <w:pPr>
        <w:pStyle w:val="BABasictext"/>
      </w:pPr>
      <w:r w:rsidRPr="00364116">
        <w:t xml:space="preserve">Na hlavním staveništi budou instalovány chemické WC – např. 2x TOI. </w:t>
      </w:r>
    </w:p>
    <w:p w14:paraId="039C3A49" w14:textId="77777777" w:rsidR="00DD1447" w:rsidRPr="00364116" w:rsidRDefault="00DD1447" w:rsidP="003A6081">
      <w:pPr>
        <w:pStyle w:val="BALocalheading"/>
      </w:pPr>
      <w:r w:rsidRPr="00364116">
        <w:t>Ostatní média</w:t>
      </w:r>
    </w:p>
    <w:p w14:paraId="1B74AF7B" w14:textId="77777777" w:rsidR="00DD1447" w:rsidRPr="00364116" w:rsidRDefault="00DD1447" w:rsidP="00DD1447">
      <w:pPr>
        <w:pStyle w:val="BABasictext"/>
      </w:pPr>
      <w:r w:rsidRPr="00364116">
        <w:t xml:space="preserve">Telefon a telekomunikace bude zajištěna prostřednictvím mobilních operátorů. </w:t>
      </w:r>
    </w:p>
    <w:p w14:paraId="667CB48F" w14:textId="77777777" w:rsidR="00DD1447" w:rsidRPr="00364116" w:rsidRDefault="00DD1447" w:rsidP="00DD1447">
      <w:pPr>
        <w:pStyle w:val="BABasictext"/>
      </w:pPr>
      <w:r w:rsidRPr="00364116">
        <w:t>O možnost připojení na IS si zažádá zhotovitel stavby.</w:t>
      </w:r>
    </w:p>
    <w:p w14:paraId="5927B89A" w14:textId="77777777" w:rsidR="00DD1447" w:rsidRPr="00364116" w:rsidRDefault="00DD1447" w:rsidP="00707E70">
      <w:pPr>
        <w:pStyle w:val="BALocalheading"/>
      </w:pPr>
      <w:bookmarkStart w:id="2107" w:name="_Toc443483787"/>
      <w:r w:rsidRPr="00364116">
        <w:t>Napojení staveniště na stávající dopravní infrastrukturu</w:t>
      </w:r>
      <w:bookmarkEnd w:id="2107"/>
    </w:p>
    <w:p w14:paraId="63E1BFF0" w14:textId="77777777" w:rsidR="00DD1447" w:rsidRPr="00364116" w:rsidRDefault="00DD1447" w:rsidP="00707E70">
      <w:pPr>
        <w:pStyle w:val="BABasictext"/>
      </w:pPr>
      <w:r w:rsidRPr="00364116">
        <w:t xml:space="preserve">Staveniště bude dopravně napojeno na ul. Nemocnice (jižní vjezd do FN) na Zborovskou a dále doprava vedena na veřejnou dopravní infrastrukturu viz. Situace širší </w:t>
      </w:r>
      <w:r w:rsidR="00B85592" w:rsidRPr="00364116">
        <w:t>vztahy – dopravní</w:t>
      </w:r>
      <w:r w:rsidRPr="00364116">
        <w:t xml:space="preserve"> trasy.</w:t>
      </w:r>
    </w:p>
    <w:p w14:paraId="668D4BC7" w14:textId="77777777" w:rsidR="00DD1447" w:rsidRPr="00364116" w:rsidRDefault="00DD1447" w:rsidP="00707E70">
      <w:pPr>
        <w:pStyle w:val="BABasictext"/>
      </w:pPr>
      <w:r w:rsidRPr="00364116">
        <w:t>Zásobování staveniště jediné z ul. Zborovská.</w:t>
      </w:r>
    </w:p>
    <w:p w14:paraId="55A0F938" w14:textId="77777777" w:rsidR="00DD1447" w:rsidRPr="00364116" w:rsidRDefault="00DD1447" w:rsidP="00707E70">
      <w:pPr>
        <w:pStyle w:val="BABasictext"/>
      </w:pPr>
      <w:r w:rsidRPr="00364116">
        <w:t xml:space="preserve">Pro vertikální dopravu na staveništi budou použity stacionární jeřáby např. 2x Liebherr – typ 90 EC –B6 s vyložením ramene 50 m, vetknuté do základové konstrukce nového objektu, </w:t>
      </w:r>
      <w:r w:rsidR="00B85592" w:rsidRPr="00364116">
        <w:t xml:space="preserve">dále jeřáby – </w:t>
      </w:r>
      <w:r w:rsidR="00B85592" w:rsidRPr="00707E70">
        <w:t>2x</w:t>
      </w:r>
      <w:r w:rsidRPr="00707E70">
        <w:t>Liebherr</w:t>
      </w:r>
      <w:r w:rsidRPr="00364116">
        <w:t xml:space="preserve"> – typ 110 EC – B6 s vyložením ramene 55 m, vetknuté do základové konstrukce nového objektu umístění viz Situace ZOV.</w:t>
      </w:r>
    </w:p>
    <w:p w14:paraId="1B85B0B6" w14:textId="77777777" w:rsidR="00DD1447" w:rsidRPr="00364116" w:rsidRDefault="00DD1447" w:rsidP="00707E70">
      <w:pPr>
        <w:pStyle w:val="BABasictext"/>
      </w:pPr>
      <w:r w:rsidRPr="00364116">
        <w:t xml:space="preserve">Výška horní hrany ramene jeřábu J1 je cca 267,85 m n.m. </w:t>
      </w:r>
    </w:p>
    <w:p w14:paraId="72D90803" w14:textId="77777777" w:rsidR="00DD1447" w:rsidRPr="00364116" w:rsidRDefault="00DD1447" w:rsidP="00707E70">
      <w:pPr>
        <w:pStyle w:val="BABasictext"/>
      </w:pPr>
      <w:r w:rsidRPr="00364116">
        <w:t xml:space="preserve">Výška horní hrany ramene jeřábu J2 je cca 275,85 m n.m. </w:t>
      </w:r>
    </w:p>
    <w:p w14:paraId="0B154963" w14:textId="77777777" w:rsidR="00DD1447" w:rsidRPr="00364116" w:rsidRDefault="00DD1447" w:rsidP="00707E70">
      <w:pPr>
        <w:pStyle w:val="BABasictext"/>
      </w:pPr>
      <w:r w:rsidRPr="00364116">
        <w:t xml:space="preserve">Výška horní hrany ramene jeřábu J3 je cca 259,85 m n.m. </w:t>
      </w:r>
    </w:p>
    <w:p w14:paraId="4AAD1CD4" w14:textId="77777777" w:rsidR="00DD1447" w:rsidRPr="00364116" w:rsidRDefault="00DD1447" w:rsidP="00707E70">
      <w:pPr>
        <w:pStyle w:val="BABasictext"/>
      </w:pPr>
      <w:r w:rsidRPr="00364116">
        <w:t xml:space="preserve">Výška horní hrany ramene jeřábu J4 je cca 252,00 m n.m. </w:t>
      </w:r>
    </w:p>
    <w:p w14:paraId="6E37BDE4" w14:textId="77777777" w:rsidR="00707E70" w:rsidRPr="00364116" w:rsidRDefault="00707E70" w:rsidP="00526A55">
      <w:pPr>
        <w:pStyle w:val="BABasictext"/>
      </w:pPr>
      <w:r w:rsidRPr="00364116">
        <w:t xml:space="preserve">Pozn.: Možnost nasazení výškové mechanizace pro výstavbu objektu SO 01.A (centrální budova kampusu) </w:t>
      </w:r>
      <w:r w:rsidR="00526A55" w:rsidRPr="00364116">
        <w:t>je omezena ochranným pásmem přibližovacího a vzletového prostoru – ochranné pásmo B – výškové omezené staveb. Předpokládá se kombinace využití věžového jeřábu pro stavební práce do úrovně cca stropu nad 3.NP a využití autojeřábu pro realizaci fasády, 4.NP a střešní nástavby.</w:t>
      </w:r>
      <w:r w:rsidR="0097765E">
        <w:t xml:space="preserve"> </w:t>
      </w:r>
      <w:r w:rsidR="00526A55" w:rsidRPr="00364116">
        <w:t>V dalších projektových stupních bude dále s provozovatelem heliportu LZS konzultována možnost dočasného uzavření koridoru procházejícího nad budovou SO 01.A a přesměrování provozu na druhý koridor orientovaný severním směrem, což by umožnilo využití věžového jeřábu pro realizaci celého objektu.</w:t>
      </w:r>
    </w:p>
    <w:p w14:paraId="6B7CBB9A" w14:textId="77777777" w:rsidR="00707E70" w:rsidRPr="00364116" w:rsidRDefault="00707E70" w:rsidP="00526A55">
      <w:pPr>
        <w:pStyle w:val="BABasictext"/>
      </w:pPr>
      <w:r w:rsidRPr="00364116">
        <w:t>Dále v době provádění prací PSV budou použity nákladní staveništních výtahy cca 4 ks a lešení pro fasádu umístěných ve staveništi.</w:t>
      </w:r>
    </w:p>
    <w:p w14:paraId="48FBD17A" w14:textId="77777777" w:rsidR="00B956E8" w:rsidRDefault="00B956E8" w:rsidP="00707E70">
      <w:pPr>
        <w:pStyle w:val="BALocalheading"/>
      </w:pPr>
    </w:p>
    <w:p w14:paraId="3C891183" w14:textId="77777777" w:rsidR="00B956E8" w:rsidRDefault="00B956E8" w:rsidP="00707E70">
      <w:pPr>
        <w:pStyle w:val="BALocalheading"/>
      </w:pPr>
    </w:p>
    <w:p w14:paraId="3062D51E" w14:textId="77777777" w:rsidR="00B956E8" w:rsidRDefault="00B956E8" w:rsidP="00707E70">
      <w:pPr>
        <w:pStyle w:val="BALocalheading"/>
      </w:pPr>
    </w:p>
    <w:p w14:paraId="60DC764D" w14:textId="77777777" w:rsidR="00B956E8" w:rsidRDefault="00B956E8" w:rsidP="00707E70">
      <w:pPr>
        <w:pStyle w:val="BALocalheading"/>
      </w:pPr>
    </w:p>
    <w:p w14:paraId="6C3B56DF" w14:textId="77777777" w:rsidR="00B956E8" w:rsidRDefault="00B956E8" w:rsidP="00707E70">
      <w:pPr>
        <w:pStyle w:val="BALocalheading"/>
      </w:pPr>
    </w:p>
    <w:p w14:paraId="4D482A02" w14:textId="77777777" w:rsidR="00B956E8" w:rsidRDefault="00B956E8" w:rsidP="00707E70">
      <w:pPr>
        <w:pStyle w:val="BALocalheading"/>
      </w:pPr>
    </w:p>
    <w:p w14:paraId="2FADD807" w14:textId="77777777" w:rsidR="00B956E8" w:rsidRDefault="00B956E8" w:rsidP="00707E70">
      <w:pPr>
        <w:pStyle w:val="BALocalheading"/>
      </w:pPr>
    </w:p>
    <w:p w14:paraId="6C2C2AD6" w14:textId="77777777" w:rsidR="00B956E8" w:rsidRDefault="00B956E8" w:rsidP="00707E70">
      <w:pPr>
        <w:pStyle w:val="BALocalheading"/>
      </w:pPr>
    </w:p>
    <w:p w14:paraId="08107BE8" w14:textId="77777777" w:rsidR="00B956E8" w:rsidRDefault="00B956E8" w:rsidP="00707E70">
      <w:pPr>
        <w:pStyle w:val="BALocalheading"/>
      </w:pPr>
    </w:p>
    <w:p w14:paraId="4D36221D" w14:textId="77777777" w:rsidR="00B956E8" w:rsidRDefault="00B956E8" w:rsidP="00707E70">
      <w:pPr>
        <w:pStyle w:val="BALocalheading"/>
      </w:pPr>
    </w:p>
    <w:p w14:paraId="707E2645" w14:textId="77777777" w:rsidR="00B956E8" w:rsidRDefault="00B956E8" w:rsidP="00707E70">
      <w:pPr>
        <w:pStyle w:val="BALocalheading"/>
      </w:pPr>
    </w:p>
    <w:p w14:paraId="38C9577C" w14:textId="77777777" w:rsidR="00B956E8" w:rsidRDefault="00B956E8" w:rsidP="00707E70">
      <w:pPr>
        <w:pStyle w:val="BALocalheading"/>
      </w:pPr>
    </w:p>
    <w:p w14:paraId="4599EB7D" w14:textId="77777777" w:rsidR="00B956E8" w:rsidRDefault="00B956E8" w:rsidP="00707E70">
      <w:pPr>
        <w:pStyle w:val="BALocalheading"/>
      </w:pPr>
    </w:p>
    <w:p w14:paraId="42F7AD92" w14:textId="77777777" w:rsidR="00B956E8" w:rsidRDefault="00B956E8" w:rsidP="00707E70">
      <w:pPr>
        <w:pStyle w:val="BALocalheading"/>
      </w:pPr>
    </w:p>
    <w:p w14:paraId="1DDD6FD7" w14:textId="77777777" w:rsidR="00B956E8" w:rsidRDefault="00B956E8" w:rsidP="00707E70">
      <w:pPr>
        <w:pStyle w:val="BALocalheading"/>
      </w:pPr>
    </w:p>
    <w:p w14:paraId="2B35F2D1" w14:textId="32CA81AC" w:rsidR="00DD1447" w:rsidRPr="00364116" w:rsidRDefault="00DD1447" w:rsidP="00707E70">
      <w:pPr>
        <w:pStyle w:val="BALocalheading"/>
        <w:rPr>
          <w:rFonts w:ascii="Arial Narrow" w:hAnsi="Arial Narrow" w:cs="Arial"/>
          <w:b w:val="0"/>
          <w:u w:val="single"/>
        </w:rPr>
      </w:pPr>
      <w:r w:rsidRPr="00364116">
        <w:lastRenderedPageBreak/>
        <w:t>Trasy staveništní dopravy</w:t>
      </w:r>
      <w:r w:rsidRPr="00364116">
        <w:tab/>
      </w:r>
      <w:r w:rsidRPr="00364116">
        <w:rPr>
          <w:rFonts w:ascii="Arial Narrow" w:hAnsi="Arial Narrow" w:cs="Arial"/>
          <w:b w:val="0"/>
        </w:rPr>
        <w:tab/>
      </w:r>
      <w:r w:rsidRPr="00364116">
        <w:rPr>
          <w:rFonts w:ascii="Arial Narrow" w:hAnsi="Arial Narrow" w:cs="Arial"/>
          <w:b w:val="0"/>
        </w:rPr>
        <w:tab/>
      </w:r>
      <w:r w:rsidRPr="00364116">
        <w:rPr>
          <w:rFonts w:ascii="Arial Narrow" w:hAnsi="Arial Narrow" w:cs="Arial"/>
          <w:b w:val="0"/>
        </w:rPr>
        <w:tab/>
      </w:r>
      <w:r w:rsidRPr="00364116">
        <w:rPr>
          <w:rFonts w:ascii="Arial Narrow" w:hAnsi="Arial Narrow" w:cs="Arial"/>
          <w:b w:val="0"/>
        </w:rPr>
        <w:tab/>
      </w:r>
      <w:r w:rsidRPr="00364116">
        <w:rPr>
          <w:rFonts w:ascii="Arial Narrow" w:hAnsi="Arial Narrow" w:cs="Arial"/>
          <w:b w:val="0"/>
        </w:rPr>
        <w:tab/>
      </w:r>
      <w:r w:rsidRPr="00364116">
        <w:rPr>
          <w:rFonts w:ascii="Arial Narrow" w:hAnsi="Arial Narrow" w:cs="Arial"/>
          <w:b w:val="0"/>
        </w:rPr>
        <w:tab/>
      </w:r>
      <w:r w:rsidRPr="00364116">
        <w:rPr>
          <w:rFonts w:ascii="Arial Narrow" w:hAnsi="Arial Narrow" w:cs="Arial"/>
          <w:b w:val="0"/>
        </w:rPr>
        <w:tab/>
      </w:r>
      <w:r w:rsidRPr="00364116">
        <w:rPr>
          <w:rFonts w:ascii="Arial Narrow" w:hAnsi="Arial Narrow" w:cs="Arial"/>
          <w:b w:val="0"/>
        </w:rPr>
        <w:tab/>
      </w:r>
      <w:r w:rsidRPr="00364116">
        <w:rPr>
          <w:rFonts w:ascii="Arial Narrow" w:hAnsi="Arial Narrow" w:cs="Arial"/>
          <w:b w:val="0"/>
        </w:rPr>
        <w:tab/>
      </w:r>
    </w:p>
    <w:tbl>
      <w:tblPr>
        <w:tblW w:w="806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A0" w:firstRow="1" w:lastRow="0" w:firstColumn="1" w:lastColumn="0" w:noHBand="0" w:noVBand="0"/>
      </w:tblPr>
      <w:tblGrid>
        <w:gridCol w:w="929"/>
        <w:gridCol w:w="4932"/>
        <w:gridCol w:w="2204"/>
      </w:tblGrid>
      <w:tr w:rsidR="00DD1447" w:rsidRPr="00364116" w14:paraId="08C6147D" w14:textId="77777777" w:rsidTr="009A7ED6">
        <w:trPr>
          <w:trHeight w:val="89"/>
          <w:jc w:val="center"/>
        </w:trPr>
        <w:tc>
          <w:tcPr>
            <w:tcW w:w="929" w:type="dxa"/>
            <w:tcBorders>
              <w:top w:val="single" w:sz="12" w:space="0" w:color="auto"/>
              <w:left w:val="single" w:sz="12" w:space="0" w:color="auto"/>
              <w:bottom w:val="single" w:sz="4" w:space="0" w:color="auto"/>
              <w:right w:val="single" w:sz="6" w:space="0" w:color="auto"/>
            </w:tcBorders>
            <w:shd w:val="pct12" w:color="000000" w:fill="FFFFFF"/>
          </w:tcPr>
          <w:p w14:paraId="4FB0F6BE" w14:textId="77777777" w:rsidR="00DD1447" w:rsidRPr="00364116" w:rsidRDefault="00DD1447" w:rsidP="00DD1447">
            <w:pPr>
              <w:pStyle w:val="Zkladntext2"/>
              <w:jc w:val="left"/>
              <w:rPr>
                <w:b/>
                <w:color w:val="000000"/>
                <w:sz w:val="20"/>
                <w:szCs w:val="20"/>
              </w:rPr>
            </w:pPr>
            <w:r w:rsidRPr="00364116">
              <w:rPr>
                <w:b/>
                <w:color w:val="000000"/>
                <w:sz w:val="20"/>
                <w:szCs w:val="20"/>
              </w:rPr>
              <w:t>Trasa č.</w:t>
            </w:r>
          </w:p>
        </w:tc>
        <w:tc>
          <w:tcPr>
            <w:tcW w:w="4932" w:type="dxa"/>
            <w:tcBorders>
              <w:top w:val="single" w:sz="12" w:space="0" w:color="auto"/>
              <w:left w:val="single" w:sz="6" w:space="0" w:color="auto"/>
              <w:bottom w:val="single" w:sz="4" w:space="0" w:color="auto"/>
              <w:right w:val="single" w:sz="6" w:space="0" w:color="auto"/>
            </w:tcBorders>
            <w:shd w:val="pct12" w:color="000000" w:fill="FFFFFF"/>
          </w:tcPr>
          <w:p w14:paraId="52F6C76A" w14:textId="77777777" w:rsidR="00DD1447" w:rsidRPr="00364116" w:rsidRDefault="00DD1447" w:rsidP="00DD1447">
            <w:pPr>
              <w:pStyle w:val="Zkladntext2"/>
              <w:jc w:val="center"/>
              <w:rPr>
                <w:b/>
                <w:color w:val="000000"/>
                <w:sz w:val="20"/>
                <w:szCs w:val="20"/>
              </w:rPr>
            </w:pPr>
            <w:r w:rsidRPr="00364116">
              <w:rPr>
                <w:b/>
                <w:color w:val="000000"/>
                <w:sz w:val="20"/>
                <w:szCs w:val="20"/>
              </w:rPr>
              <w:t>Příjezd ke staveništi</w:t>
            </w:r>
          </w:p>
        </w:tc>
        <w:tc>
          <w:tcPr>
            <w:tcW w:w="2204" w:type="dxa"/>
            <w:tcBorders>
              <w:top w:val="single" w:sz="12" w:space="0" w:color="auto"/>
              <w:left w:val="single" w:sz="6" w:space="0" w:color="auto"/>
              <w:bottom w:val="single" w:sz="4" w:space="0" w:color="auto"/>
              <w:right w:val="single" w:sz="12" w:space="0" w:color="auto"/>
            </w:tcBorders>
            <w:shd w:val="pct12" w:color="000000" w:fill="FFFFFF"/>
          </w:tcPr>
          <w:p w14:paraId="604D1907" w14:textId="77777777" w:rsidR="00DD1447" w:rsidRPr="00364116" w:rsidRDefault="00DD1447" w:rsidP="00DD1447">
            <w:pPr>
              <w:pStyle w:val="Zkladntext2"/>
              <w:rPr>
                <w:b/>
                <w:color w:val="000000"/>
                <w:sz w:val="20"/>
                <w:szCs w:val="20"/>
              </w:rPr>
            </w:pPr>
            <w:r w:rsidRPr="00364116">
              <w:rPr>
                <w:b/>
                <w:color w:val="000000"/>
                <w:sz w:val="20"/>
                <w:szCs w:val="20"/>
              </w:rPr>
              <w:t>Odjezd ze staveniště</w:t>
            </w:r>
          </w:p>
        </w:tc>
      </w:tr>
      <w:tr w:rsidR="00DD1447" w:rsidRPr="00364116" w14:paraId="6BD4CC51" w14:textId="77777777" w:rsidTr="009A7ED6">
        <w:trPr>
          <w:trHeight w:val="109"/>
          <w:jc w:val="center"/>
        </w:trPr>
        <w:tc>
          <w:tcPr>
            <w:tcW w:w="929" w:type="dxa"/>
            <w:tcBorders>
              <w:top w:val="single" w:sz="4" w:space="0" w:color="auto"/>
              <w:left w:val="single" w:sz="12" w:space="0" w:color="auto"/>
              <w:bottom w:val="single" w:sz="4" w:space="0" w:color="auto"/>
              <w:right w:val="single" w:sz="4" w:space="0" w:color="auto"/>
            </w:tcBorders>
          </w:tcPr>
          <w:p w14:paraId="320CA4F3" w14:textId="77777777" w:rsidR="00DD1447" w:rsidRPr="00364116" w:rsidRDefault="00DD1447" w:rsidP="00DD1447">
            <w:pPr>
              <w:spacing w:before="120" w:after="120"/>
              <w:jc w:val="center"/>
              <w:rPr>
                <w:rFonts w:cs="Arial"/>
                <w:noProof/>
                <w:sz w:val="20"/>
                <w:szCs w:val="20"/>
              </w:rPr>
            </w:pPr>
            <w:r w:rsidRPr="00364116">
              <w:rPr>
                <w:rFonts w:cs="Arial"/>
                <w:noProof/>
                <w:sz w:val="20"/>
                <w:szCs w:val="20"/>
              </w:rPr>
              <w:t>1.</w:t>
            </w:r>
          </w:p>
        </w:tc>
        <w:tc>
          <w:tcPr>
            <w:tcW w:w="4932" w:type="dxa"/>
            <w:tcBorders>
              <w:top w:val="single" w:sz="4" w:space="0" w:color="auto"/>
              <w:left w:val="single" w:sz="4" w:space="0" w:color="auto"/>
              <w:bottom w:val="single" w:sz="4" w:space="0" w:color="auto"/>
              <w:right w:val="single" w:sz="4" w:space="0" w:color="auto"/>
            </w:tcBorders>
          </w:tcPr>
          <w:p w14:paraId="2A20D831" w14:textId="77777777" w:rsidR="00DD1447" w:rsidRPr="00364116" w:rsidRDefault="00DD1447" w:rsidP="00DD1447">
            <w:pPr>
              <w:spacing w:before="120" w:after="120"/>
              <w:rPr>
                <w:rFonts w:cs="Arial"/>
                <w:noProof/>
                <w:sz w:val="20"/>
                <w:szCs w:val="20"/>
              </w:rPr>
            </w:pPr>
            <w:r w:rsidRPr="00364116">
              <w:rPr>
                <w:rFonts w:cs="Arial"/>
                <w:noProof/>
                <w:sz w:val="20"/>
                <w:szCs w:val="20"/>
              </w:rPr>
              <w:t>Rašínova tř., Sokolská, Zborovská</w:t>
            </w:r>
          </w:p>
        </w:tc>
        <w:tc>
          <w:tcPr>
            <w:tcW w:w="2204" w:type="dxa"/>
            <w:tcBorders>
              <w:top w:val="single" w:sz="4" w:space="0" w:color="auto"/>
              <w:left w:val="single" w:sz="4" w:space="0" w:color="auto"/>
              <w:bottom w:val="single" w:sz="4" w:space="0" w:color="auto"/>
              <w:right w:val="single" w:sz="12" w:space="0" w:color="auto"/>
            </w:tcBorders>
          </w:tcPr>
          <w:p w14:paraId="4912A871" w14:textId="77777777" w:rsidR="00DD1447" w:rsidRPr="00364116" w:rsidRDefault="00DD1447" w:rsidP="00DD1447">
            <w:pPr>
              <w:spacing w:before="120" w:after="120"/>
              <w:rPr>
                <w:rFonts w:cs="Arial"/>
                <w:noProof/>
                <w:sz w:val="20"/>
                <w:szCs w:val="20"/>
              </w:rPr>
            </w:pPr>
            <w:r w:rsidRPr="00364116">
              <w:rPr>
                <w:rFonts w:cs="Arial"/>
                <w:noProof/>
                <w:sz w:val="20"/>
                <w:szCs w:val="20"/>
              </w:rPr>
              <w:t>dtto</w:t>
            </w:r>
          </w:p>
        </w:tc>
      </w:tr>
      <w:tr w:rsidR="00DD1447" w:rsidRPr="00364116" w14:paraId="1191AD39" w14:textId="77777777" w:rsidTr="009A7ED6">
        <w:trPr>
          <w:trHeight w:val="109"/>
          <w:jc w:val="center"/>
        </w:trPr>
        <w:tc>
          <w:tcPr>
            <w:tcW w:w="929" w:type="dxa"/>
            <w:tcBorders>
              <w:top w:val="single" w:sz="4" w:space="0" w:color="auto"/>
              <w:left w:val="single" w:sz="12" w:space="0" w:color="auto"/>
              <w:bottom w:val="single" w:sz="4" w:space="0" w:color="auto"/>
              <w:right w:val="single" w:sz="4" w:space="0" w:color="auto"/>
            </w:tcBorders>
          </w:tcPr>
          <w:p w14:paraId="5DAF3463" w14:textId="77777777" w:rsidR="00DD1447" w:rsidRPr="00364116" w:rsidRDefault="00DD1447" w:rsidP="00DD1447">
            <w:pPr>
              <w:spacing w:before="120" w:after="120"/>
              <w:jc w:val="center"/>
              <w:rPr>
                <w:rFonts w:cs="Arial"/>
                <w:noProof/>
                <w:sz w:val="20"/>
                <w:szCs w:val="20"/>
              </w:rPr>
            </w:pPr>
            <w:r w:rsidRPr="00364116">
              <w:rPr>
                <w:rFonts w:cs="Arial"/>
                <w:noProof/>
                <w:sz w:val="20"/>
                <w:szCs w:val="20"/>
              </w:rPr>
              <w:t>2.</w:t>
            </w:r>
          </w:p>
        </w:tc>
        <w:tc>
          <w:tcPr>
            <w:tcW w:w="4932" w:type="dxa"/>
            <w:tcBorders>
              <w:top w:val="single" w:sz="4" w:space="0" w:color="auto"/>
              <w:left w:val="single" w:sz="4" w:space="0" w:color="auto"/>
              <w:bottom w:val="single" w:sz="4" w:space="0" w:color="auto"/>
              <w:right w:val="single" w:sz="4" w:space="0" w:color="auto"/>
            </w:tcBorders>
          </w:tcPr>
          <w:p w14:paraId="2579A8A3" w14:textId="77777777" w:rsidR="00DD1447" w:rsidRPr="00364116" w:rsidRDefault="00DD1447" w:rsidP="00DD1447">
            <w:pPr>
              <w:spacing w:before="120" w:after="120"/>
              <w:rPr>
                <w:rFonts w:cs="Arial"/>
                <w:noProof/>
                <w:sz w:val="20"/>
                <w:szCs w:val="20"/>
              </w:rPr>
            </w:pPr>
            <w:r w:rsidRPr="00364116">
              <w:rPr>
                <w:rFonts w:cs="Arial"/>
                <w:noProof/>
                <w:sz w:val="20"/>
                <w:szCs w:val="20"/>
              </w:rPr>
              <w:t>Gočárův okruh, Sokolská, Zborovská</w:t>
            </w:r>
          </w:p>
        </w:tc>
        <w:tc>
          <w:tcPr>
            <w:tcW w:w="2204" w:type="dxa"/>
            <w:tcBorders>
              <w:top w:val="single" w:sz="4" w:space="0" w:color="auto"/>
              <w:left w:val="single" w:sz="4" w:space="0" w:color="auto"/>
              <w:bottom w:val="single" w:sz="4" w:space="0" w:color="auto"/>
              <w:right w:val="single" w:sz="12" w:space="0" w:color="auto"/>
            </w:tcBorders>
          </w:tcPr>
          <w:p w14:paraId="4747338E" w14:textId="77777777" w:rsidR="00DD1447" w:rsidRPr="00364116" w:rsidRDefault="00DD1447" w:rsidP="00DD1447">
            <w:pPr>
              <w:spacing w:before="120" w:after="120"/>
              <w:rPr>
                <w:rFonts w:cs="Arial"/>
                <w:noProof/>
                <w:sz w:val="20"/>
                <w:szCs w:val="20"/>
              </w:rPr>
            </w:pPr>
            <w:r w:rsidRPr="00364116">
              <w:rPr>
                <w:rFonts w:cs="Arial"/>
                <w:noProof/>
                <w:sz w:val="20"/>
                <w:szCs w:val="20"/>
              </w:rPr>
              <w:t>dtto</w:t>
            </w:r>
          </w:p>
        </w:tc>
      </w:tr>
      <w:tr w:rsidR="00DD1447" w:rsidRPr="00364116" w14:paraId="3758824D" w14:textId="77777777" w:rsidTr="009A7ED6">
        <w:trPr>
          <w:trHeight w:val="109"/>
          <w:jc w:val="center"/>
        </w:trPr>
        <w:tc>
          <w:tcPr>
            <w:tcW w:w="929" w:type="dxa"/>
            <w:tcBorders>
              <w:top w:val="single" w:sz="4" w:space="0" w:color="auto"/>
              <w:left w:val="single" w:sz="12" w:space="0" w:color="auto"/>
              <w:bottom w:val="single" w:sz="4" w:space="0" w:color="auto"/>
              <w:right w:val="single" w:sz="4" w:space="0" w:color="auto"/>
            </w:tcBorders>
          </w:tcPr>
          <w:p w14:paraId="1CAF26FF" w14:textId="77777777" w:rsidR="00DD1447" w:rsidRPr="00364116" w:rsidRDefault="00DD1447" w:rsidP="00DD1447">
            <w:pPr>
              <w:spacing w:before="120" w:after="120"/>
              <w:jc w:val="center"/>
              <w:rPr>
                <w:rFonts w:cs="Arial"/>
                <w:noProof/>
                <w:sz w:val="20"/>
                <w:szCs w:val="20"/>
              </w:rPr>
            </w:pPr>
            <w:r w:rsidRPr="00364116">
              <w:rPr>
                <w:rFonts w:cs="Arial"/>
                <w:noProof/>
                <w:sz w:val="20"/>
                <w:szCs w:val="20"/>
              </w:rPr>
              <w:t>3.</w:t>
            </w:r>
          </w:p>
        </w:tc>
        <w:tc>
          <w:tcPr>
            <w:tcW w:w="4932" w:type="dxa"/>
            <w:tcBorders>
              <w:top w:val="single" w:sz="4" w:space="0" w:color="auto"/>
              <w:left w:val="single" w:sz="4" w:space="0" w:color="auto"/>
              <w:bottom w:val="single" w:sz="4" w:space="0" w:color="auto"/>
              <w:right w:val="single" w:sz="4" w:space="0" w:color="auto"/>
            </w:tcBorders>
          </w:tcPr>
          <w:p w14:paraId="0677BC76" w14:textId="77777777" w:rsidR="00DD1447" w:rsidRPr="00364116" w:rsidRDefault="00DD1447" w:rsidP="00DD1447">
            <w:pPr>
              <w:spacing w:before="120" w:after="120"/>
              <w:rPr>
                <w:rFonts w:cs="Arial"/>
                <w:noProof/>
                <w:sz w:val="20"/>
                <w:szCs w:val="20"/>
              </w:rPr>
            </w:pPr>
            <w:r w:rsidRPr="00364116">
              <w:rPr>
                <w:rFonts w:cs="Arial"/>
                <w:noProof/>
                <w:sz w:val="20"/>
                <w:szCs w:val="20"/>
              </w:rPr>
              <w:t>Brněnská, Sokolská, Zborovská</w:t>
            </w:r>
          </w:p>
        </w:tc>
        <w:tc>
          <w:tcPr>
            <w:tcW w:w="2204" w:type="dxa"/>
            <w:tcBorders>
              <w:top w:val="single" w:sz="4" w:space="0" w:color="auto"/>
              <w:left w:val="single" w:sz="4" w:space="0" w:color="auto"/>
              <w:bottom w:val="single" w:sz="4" w:space="0" w:color="auto"/>
              <w:right w:val="single" w:sz="12" w:space="0" w:color="auto"/>
            </w:tcBorders>
          </w:tcPr>
          <w:p w14:paraId="3A85BAB5" w14:textId="77777777" w:rsidR="00DD1447" w:rsidRPr="00364116" w:rsidRDefault="00DD1447" w:rsidP="00DD1447">
            <w:pPr>
              <w:spacing w:before="120" w:after="120"/>
              <w:rPr>
                <w:rFonts w:cs="Arial"/>
                <w:noProof/>
                <w:sz w:val="20"/>
                <w:szCs w:val="20"/>
              </w:rPr>
            </w:pPr>
            <w:r w:rsidRPr="00364116">
              <w:rPr>
                <w:rFonts w:cs="Arial"/>
                <w:noProof/>
                <w:sz w:val="20"/>
                <w:szCs w:val="20"/>
              </w:rPr>
              <w:t>dtto</w:t>
            </w:r>
          </w:p>
        </w:tc>
      </w:tr>
      <w:tr w:rsidR="00DD1447" w:rsidRPr="00364116" w14:paraId="38E01C09" w14:textId="77777777" w:rsidTr="009A7ED6">
        <w:trPr>
          <w:trHeight w:val="109"/>
          <w:jc w:val="center"/>
        </w:trPr>
        <w:tc>
          <w:tcPr>
            <w:tcW w:w="929" w:type="dxa"/>
            <w:tcBorders>
              <w:top w:val="single" w:sz="4" w:space="0" w:color="auto"/>
              <w:left w:val="single" w:sz="12" w:space="0" w:color="auto"/>
              <w:bottom w:val="single" w:sz="12" w:space="0" w:color="auto"/>
              <w:right w:val="single" w:sz="4" w:space="0" w:color="auto"/>
            </w:tcBorders>
          </w:tcPr>
          <w:p w14:paraId="598BA7ED" w14:textId="77777777" w:rsidR="00DD1447" w:rsidRPr="00364116" w:rsidRDefault="00DD1447" w:rsidP="00DD1447">
            <w:pPr>
              <w:spacing w:before="120" w:after="120"/>
              <w:jc w:val="center"/>
              <w:rPr>
                <w:rFonts w:cs="Arial"/>
                <w:noProof/>
                <w:sz w:val="20"/>
                <w:szCs w:val="20"/>
              </w:rPr>
            </w:pPr>
            <w:r w:rsidRPr="00364116">
              <w:rPr>
                <w:rFonts w:cs="Arial"/>
                <w:noProof/>
                <w:sz w:val="20"/>
                <w:szCs w:val="20"/>
              </w:rPr>
              <w:t>4.</w:t>
            </w:r>
          </w:p>
        </w:tc>
        <w:tc>
          <w:tcPr>
            <w:tcW w:w="4932" w:type="dxa"/>
            <w:tcBorders>
              <w:top w:val="single" w:sz="4" w:space="0" w:color="auto"/>
              <w:left w:val="single" w:sz="4" w:space="0" w:color="auto"/>
              <w:bottom w:val="single" w:sz="12" w:space="0" w:color="auto"/>
              <w:right w:val="single" w:sz="4" w:space="0" w:color="auto"/>
            </w:tcBorders>
          </w:tcPr>
          <w:p w14:paraId="5DB614C6" w14:textId="77777777" w:rsidR="00DD1447" w:rsidRPr="00364116" w:rsidRDefault="00DD1447" w:rsidP="00DD1447">
            <w:pPr>
              <w:spacing w:before="120" w:after="120"/>
              <w:rPr>
                <w:rFonts w:cs="Arial"/>
                <w:noProof/>
                <w:sz w:val="20"/>
                <w:szCs w:val="20"/>
              </w:rPr>
            </w:pPr>
            <w:r w:rsidRPr="00364116">
              <w:rPr>
                <w:rFonts w:cs="Arial"/>
                <w:noProof/>
                <w:sz w:val="20"/>
                <w:szCs w:val="20"/>
              </w:rPr>
              <w:t>D11, ražská tř. Střelecká, Sokolská, Zborovská</w:t>
            </w:r>
          </w:p>
        </w:tc>
        <w:tc>
          <w:tcPr>
            <w:tcW w:w="2204" w:type="dxa"/>
            <w:tcBorders>
              <w:top w:val="single" w:sz="4" w:space="0" w:color="auto"/>
              <w:left w:val="single" w:sz="4" w:space="0" w:color="auto"/>
              <w:bottom w:val="single" w:sz="12" w:space="0" w:color="auto"/>
              <w:right w:val="single" w:sz="12" w:space="0" w:color="auto"/>
            </w:tcBorders>
          </w:tcPr>
          <w:p w14:paraId="2D47DC6D" w14:textId="77777777" w:rsidR="00DD1447" w:rsidRPr="00364116" w:rsidRDefault="00DD1447" w:rsidP="00DD1447">
            <w:pPr>
              <w:spacing w:before="120" w:after="120"/>
              <w:rPr>
                <w:rFonts w:cs="Arial"/>
                <w:noProof/>
                <w:sz w:val="20"/>
                <w:szCs w:val="20"/>
              </w:rPr>
            </w:pPr>
            <w:r w:rsidRPr="00364116">
              <w:rPr>
                <w:rFonts w:cs="Arial"/>
                <w:noProof/>
                <w:sz w:val="20"/>
                <w:szCs w:val="20"/>
              </w:rPr>
              <w:t>dtto</w:t>
            </w:r>
          </w:p>
        </w:tc>
      </w:tr>
    </w:tbl>
    <w:p w14:paraId="08A06854" w14:textId="77777777" w:rsidR="00DD1447" w:rsidRPr="00364116" w:rsidRDefault="00DD1447" w:rsidP="009A7ED6">
      <w:pPr>
        <w:pStyle w:val="BABasictext"/>
      </w:pPr>
    </w:p>
    <w:p w14:paraId="0CCF16F1" w14:textId="77777777" w:rsidR="00DD1447" w:rsidRPr="00364116" w:rsidRDefault="00C11902" w:rsidP="009A7ED6">
      <w:pPr>
        <w:pStyle w:val="BABasictext"/>
      </w:pPr>
      <w:r w:rsidRPr="007060D7">
        <w:rPr>
          <w:noProof/>
        </w:rPr>
        <w:drawing>
          <wp:inline distT="0" distB="0" distL="0" distR="0" wp14:anchorId="1400FA0C" wp14:editId="04855C2E">
            <wp:extent cx="5056950" cy="2714305"/>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srcRect l="13930" t="12624" r="14066" b="18673"/>
                    <a:stretch/>
                  </pic:blipFill>
                  <pic:spPr bwMode="auto">
                    <a:xfrm>
                      <a:off x="0" y="0"/>
                      <a:ext cx="5098544" cy="2736631"/>
                    </a:xfrm>
                    <a:prstGeom prst="rect">
                      <a:avLst/>
                    </a:prstGeom>
                    <a:ln>
                      <a:noFill/>
                    </a:ln>
                    <a:extLst>
                      <a:ext uri="{53640926-AAD7-44D8-BBD7-CCE9431645EC}">
                        <a14:shadowObscured xmlns:a14="http://schemas.microsoft.com/office/drawing/2010/main"/>
                      </a:ext>
                    </a:extLst>
                  </pic:spPr>
                </pic:pic>
              </a:graphicData>
            </a:graphic>
          </wp:inline>
        </w:drawing>
      </w:r>
    </w:p>
    <w:p w14:paraId="7FAFC668" w14:textId="77777777" w:rsidR="00707E70" w:rsidRPr="00364116" w:rsidRDefault="00707E70" w:rsidP="009A7ED6">
      <w:pPr>
        <w:pStyle w:val="BABasictext"/>
      </w:pPr>
    </w:p>
    <w:p w14:paraId="100E2B6D" w14:textId="0AA4B4E4" w:rsidR="00F34F9C" w:rsidRDefault="00F34F9C" w:rsidP="009A7ED6">
      <w:pPr>
        <w:pStyle w:val="BABasictext"/>
      </w:pPr>
      <w:r>
        <w:rPr>
          <w:noProof/>
        </w:rPr>
        <w:drawing>
          <wp:inline distT="0" distB="0" distL="0" distR="0" wp14:anchorId="6BBC3C75" wp14:editId="0A8B1405">
            <wp:extent cx="5000400" cy="353160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20686" t="20309" r="20875" b="6354"/>
                    <a:stretch/>
                  </pic:blipFill>
                  <pic:spPr bwMode="auto">
                    <a:xfrm>
                      <a:off x="0" y="0"/>
                      <a:ext cx="5000400" cy="3531600"/>
                    </a:xfrm>
                    <a:prstGeom prst="rect">
                      <a:avLst/>
                    </a:prstGeom>
                    <a:ln>
                      <a:noFill/>
                    </a:ln>
                    <a:extLst>
                      <a:ext uri="{53640926-AAD7-44D8-BBD7-CCE9431645EC}">
                        <a14:shadowObscured xmlns:a14="http://schemas.microsoft.com/office/drawing/2010/main"/>
                      </a:ext>
                    </a:extLst>
                  </pic:spPr>
                </pic:pic>
              </a:graphicData>
            </a:graphic>
          </wp:inline>
        </w:drawing>
      </w:r>
    </w:p>
    <w:p w14:paraId="155B8017" w14:textId="148BC515" w:rsidR="00707E70" w:rsidRPr="00364116" w:rsidRDefault="00707E70" w:rsidP="009A7ED6">
      <w:pPr>
        <w:pStyle w:val="BABasictext"/>
      </w:pPr>
    </w:p>
    <w:p w14:paraId="724DB304" w14:textId="77777777" w:rsidR="00AF0997" w:rsidRPr="00364116" w:rsidRDefault="00C51832" w:rsidP="00C51832">
      <w:pPr>
        <w:pStyle w:val="BALevel4"/>
      </w:pPr>
      <w:bookmarkStart w:id="2108" w:name="_Toc36077205"/>
      <w:bookmarkStart w:id="2109" w:name="_Toc36244471"/>
      <w:bookmarkStart w:id="2110" w:name="_Toc36555460"/>
      <w:r w:rsidRPr="00364116">
        <w:lastRenderedPageBreak/>
        <w:t>O</w:t>
      </w:r>
      <w:r w:rsidR="00AF0997" w:rsidRPr="00364116">
        <w:t>chrana okolí staveniště a požadavky na související asanace, demolice, kácení dřevin</w:t>
      </w:r>
      <w:bookmarkEnd w:id="2108"/>
      <w:bookmarkEnd w:id="2109"/>
      <w:bookmarkEnd w:id="2110"/>
    </w:p>
    <w:p w14:paraId="29D9974B" w14:textId="77777777" w:rsidR="0091319D" w:rsidRPr="00364116" w:rsidRDefault="0091319D" w:rsidP="0091319D">
      <w:pPr>
        <w:pStyle w:val="BABasictext"/>
      </w:pPr>
      <w:r w:rsidRPr="00364116">
        <w:t xml:space="preserve">V průběhu provádění prací bude dodržen zákon č. 258/2000 Sb., o ochraně veřejného zdraví, v platném </w:t>
      </w:r>
      <w:r w:rsidR="00B85592" w:rsidRPr="00364116">
        <w:t>znění – díl</w:t>
      </w:r>
      <w:r w:rsidRPr="00364116">
        <w:t xml:space="preserve"> 6 §30-36 a nařízení vlády č. 148/2006 Sb., o ochraně zdraví před nepříznivými účinky hluku a vibrací. Zhotovitel dohlédne na to, aby nebyly překročeny žádné limity a práce budou probíhat pouze mezi 7-21 hod.</w:t>
      </w:r>
    </w:p>
    <w:p w14:paraId="1B8DCF05" w14:textId="77777777" w:rsidR="0091319D" w:rsidRPr="00364116" w:rsidRDefault="0091319D" w:rsidP="0091319D">
      <w:pPr>
        <w:pStyle w:val="BABasictext"/>
      </w:pPr>
      <w:r w:rsidRPr="00364116">
        <w:t>Při provádění stavby bude kladen důraz na eliminaci znečištění životního prostředí, zejména na zvýšenou prašnost, které jsou vyvolány jak vlastními demoličními a stavebními pracemi, tak provozem vozidel odvážejících odpad.</w:t>
      </w:r>
    </w:p>
    <w:p w14:paraId="2A4BC431" w14:textId="77777777" w:rsidR="0091319D" w:rsidRPr="00364116" w:rsidRDefault="0091319D" w:rsidP="0091319D">
      <w:pPr>
        <w:pStyle w:val="BABasictext"/>
      </w:pPr>
      <w:r w:rsidRPr="00364116">
        <w:t>Při provádění přípravných prací budou respektovány všechny hygienické předpisy (zejména hlučnost a prašnost). Při realizaci bouracích a stavebních prací bude prováděno kropení, bourané prvky nebudou shazovány z výšky na zem, odklízení sutě bude prováděno přímo na přistavený kontejner nebo na nákladní auto. Při odvozu naloženého kontejneru a nákladního auta bude náklad zakryt pomocí krycí plachty a odpad bude kropen.</w:t>
      </w:r>
    </w:p>
    <w:p w14:paraId="37B24951" w14:textId="77777777" w:rsidR="0091319D" w:rsidRPr="00364116" w:rsidRDefault="0091319D" w:rsidP="0091319D">
      <w:pPr>
        <w:pStyle w:val="BABasictext"/>
      </w:pPr>
      <w:r w:rsidRPr="00364116">
        <w:t>Při odjezdu techniky ze stavby musí dodavatel dbát na její očištění před vjezdem na veřejné komunikace.</w:t>
      </w:r>
    </w:p>
    <w:p w14:paraId="4DB38722" w14:textId="77777777" w:rsidR="0091319D" w:rsidRPr="00364116" w:rsidRDefault="0091319D" w:rsidP="0091319D">
      <w:pPr>
        <w:pStyle w:val="BABasictext"/>
      </w:pPr>
      <w:r w:rsidRPr="00364116">
        <w:t xml:space="preserve">Řešený záměr není situován v chráněné oblasti akumulace vod. </w:t>
      </w:r>
    </w:p>
    <w:p w14:paraId="7B5413F7" w14:textId="77777777" w:rsidR="0091319D" w:rsidRPr="00364116" w:rsidRDefault="0091319D" w:rsidP="0091319D">
      <w:pPr>
        <w:pStyle w:val="BABasictext"/>
      </w:pPr>
      <w:r w:rsidRPr="00364116">
        <w:t>V prostoru areálu se nenacházejí žádné přírodní vodní zdroje ani zdroje léčebných pramenů.</w:t>
      </w:r>
    </w:p>
    <w:p w14:paraId="638EEB28" w14:textId="77777777" w:rsidR="0091319D" w:rsidRPr="00364116" w:rsidRDefault="0091319D" w:rsidP="0091319D">
      <w:pPr>
        <w:pStyle w:val="BABasictext"/>
      </w:pPr>
      <w:r w:rsidRPr="00364116">
        <w:t xml:space="preserve">Při výběru zhotovitele se musí zohlednit teoretické a praktické zkušenosti firem s politikou ochrany životního prostředí a bezpečnosti; systém řízení kvality (certifikace ISO 9001) systém environmentálního managementu (certifikace ISO 14001). </w:t>
      </w:r>
    </w:p>
    <w:p w14:paraId="7CE04441" w14:textId="77777777" w:rsidR="0091319D" w:rsidRPr="00364116" w:rsidRDefault="0091319D" w:rsidP="0091319D">
      <w:pPr>
        <w:pStyle w:val="BABasictext"/>
      </w:pPr>
      <w:r w:rsidRPr="00364116">
        <w:t>Zhotovitel musí dodržovat zejména:</w:t>
      </w:r>
    </w:p>
    <w:p w14:paraId="42A772F1" w14:textId="77777777" w:rsidR="0091319D" w:rsidRPr="00364116" w:rsidRDefault="009A7ED6" w:rsidP="009A7ED6">
      <w:pPr>
        <w:pStyle w:val="BAListbasic"/>
      </w:pPr>
      <w:r>
        <w:t xml:space="preserve">- </w:t>
      </w:r>
      <w:r w:rsidR="0091319D" w:rsidRPr="00364116">
        <w:t>Nařízení vlády 351/2002, kterým se stanoví závazné emisní stropy pro některé látky znečišťující ovzduší a způsob přípravy a provádění emisních inventur a emisních projekcí ve znění pozdějších předpisů;</w:t>
      </w:r>
    </w:p>
    <w:p w14:paraId="2CF14ECF" w14:textId="77777777" w:rsidR="0091319D" w:rsidRPr="00364116" w:rsidRDefault="009A7ED6" w:rsidP="009A7ED6">
      <w:pPr>
        <w:pStyle w:val="BAListbasic"/>
      </w:pPr>
      <w:r>
        <w:t xml:space="preserve">- </w:t>
      </w:r>
      <w:r w:rsidR="0091319D" w:rsidRPr="00364116">
        <w:t>Nařízení vlády 352/2002, kterým se stanoví emisní limity a další podmínky provozování spalovacích stacionárních zdrojů znečišťování ovzduší ve znění pozdějších předpisů;</w:t>
      </w:r>
    </w:p>
    <w:p w14:paraId="40692B13" w14:textId="77777777" w:rsidR="0091319D" w:rsidRPr="00364116" w:rsidRDefault="009A7ED6" w:rsidP="009A7ED6">
      <w:pPr>
        <w:pStyle w:val="BAListbasic"/>
      </w:pPr>
      <w:r>
        <w:t xml:space="preserve">- </w:t>
      </w:r>
      <w:r w:rsidR="0091319D" w:rsidRPr="00364116">
        <w:t>Nařízení vlády 353/2002, kterým se stanoví emisní limity a další podmínky provozování ostatních stacionárních zdrojů znečišťování ovzduší ve znění pozdějších předpisů;</w:t>
      </w:r>
    </w:p>
    <w:p w14:paraId="1DA64382" w14:textId="77777777" w:rsidR="0091319D" w:rsidRPr="00364116" w:rsidRDefault="009A7ED6" w:rsidP="009A7ED6">
      <w:pPr>
        <w:pStyle w:val="BAListbasic"/>
      </w:pPr>
      <w:r>
        <w:t xml:space="preserve">- </w:t>
      </w:r>
      <w:r w:rsidR="0091319D" w:rsidRPr="00364116">
        <w:t>Nařízení vlády 354/2002, kterým se stanoví emisní limity a další podmínky pro spalování odpadu ve znění pozdějších předpisů;</w:t>
      </w:r>
    </w:p>
    <w:p w14:paraId="0E789045" w14:textId="77777777" w:rsidR="0091319D" w:rsidRPr="00364116" w:rsidRDefault="009A7ED6" w:rsidP="009A7ED6">
      <w:pPr>
        <w:pStyle w:val="BAListbasic"/>
      </w:pPr>
      <w:r>
        <w:t xml:space="preserve">- </w:t>
      </w:r>
      <w:r w:rsidR="0091319D" w:rsidRPr="00364116">
        <w:t>Vyhlášku MŽP 355/2002, kterou se stanoví emisní limity a další podmínky provozování ostatních stacionárních zdrojů znečišťování ovzduší emitujících těkavé organické látky z procesů aplikujících organická rozpouštědla a ze skladování a distribuce benzinu ve znění pozdějších předpisů;</w:t>
      </w:r>
    </w:p>
    <w:p w14:paraId="424369D4" w14:textId="77777777" w:rsidR="0091319D" w:rsidRPr="00364116" w:rsidRDefault="009A7ED6" w:rsidP="009A7ED6">
      <w:pPr>
        <w:pStyle w:val="BAListbasic"/>
      </w:pPr>
      <w:r>
        <w:t xml:space="preserve">- </w:t>
      </w:r>
      <w:r w:rsidR="0091319D" w:rsidRPr="00364116">
        <w:t>Vyhlášku MŽP 356/2002, kterou se stanoví seznam znečišťujících látek, obecné emisní limity, způsob předávání zpráv a informací, zjišťování množství vypouštěných znečišťujících látek, tmavosti kouře, přípustné míry obtěžování zápachem a intenzity pachů, podmínky autorizace osob, požadavky na vedení provozní evidence zdrojů znečišťování ovzduší a podmínky jejich uplatňování ve znění pozdějších předpisů;</w:t>
      </w:r>
    </w:p>
    <w:p w14:paraId="2F3FBDC9" w14:textId="77777777" w:rsidR="0091319D" w:rsidRPr="00364116" w:rsidRDefault="009A7ED6" w:rsidP="009A7ED6">
      <w:pPr>
        <w:pStyle w:val="BAListbasic"/>
      </w:pPr>
      <w:r>
        <w:t xml:space="preserve">- </w:t>
      </w:r>
      <w:r w:rsidR="0091319D" w:rsidRPr="00364116">
        <w:t>Vyhlášku MŽP 358/2002, kterou se stanoví podmínky ochrany ozónové vrstvy Země ve znění pozdějších předpisů;</w:t>
      </w:r>
    </w:p>
    <w:p w14:paraId="3B60A4B5" w14:textId="77777777" w:rsidR="0091319D" w:rsidRPr="00364116" w:rsidRDefault="009A7ED6" w:rsidP="009A7ED6">
      <w:pPr>
        <w:pStyle w:val="BAListbasic"/>
      </w:pPr>
      <w:r>
        <w:t xml:space="preserve">- </w:t>
      </w:r>
      <w:r w:rsidR="0091319D" w:rsidRPr="00364116">
        <w:t>Zákon 86/2002 o ochraně ovzduší ve znění pozdějších předpisů;</w:t>
      </w:r>
    </w:p>
    <w:p w14:paraId="059B81AF" w14:textId="77777777" w:rsidR="0091319D" w:rsidRPr="00364116" w:rsidRDefault="009A7ED6" w:rsidP="009A7ED6">
      <w:pPr>
        <w:pStyle w:val="BAListbasic"/>
      </w:pPr>
      <w:r>
        <w:t xml:space="preserve">- </w:t>
      </w:r>
      <w:r w:rsidR="0091319D" w:rsidRPr="00364116">
        <w:t>Nařízení vlády 372/2007 o Národním programu snižování emisí tuhých znečišťujících látek, oxidu siřičitého a oxidů dusíku ze stávajících velkých spalovacích stacionárních zdrojů znečišťování ovzduší;</w:t>
      </w:r>
    </w:p>
    <w:p w14:paraId="39CAC674" w14:textId="77777777" w:rsidR="0091319D" w:rsidRPr="00364116" w:rsidRDefault="0091319D" w:rsidP="0091319D">
      <w:pPr>
        <w:pStyle w:val="BABasictext"/>
      </w:pPr>
      <w:r w:rsidRPr="00364116">
        <w:t>Doprava na staveniště bude vedena po stávajících komunikacích a bude podřízena a koordinována s </w:t>
      </w:r>
      <w:r w:rsidR="00B85592" w:rsidRPr="00364116">
        <w:t>provozem FNHK</w:t>
      </w:r>
      <w:r w:rsidRPr="00364116">
        <w:t xml:space="preserve"> a stávajícímu dopravnímu systému přilehlých komunikací.</w:t>
      </w:r>
    </w:p>
    <w:p w14:paraId="332C2C9A" w14:textId="77777777" w:rsidR="0091319D" w:rsidRPr="00364116" w:rsidRDefault="0091319D" w:rsidP="0091319D">
      <w:pPr>
        <w:pStyle w:val="BABasictext"/>
      </w:pPr>
      <w:r w:rsidRPr="00364116">
        <w:t xml:space="preserve">Na vnějším ohrazení staveb bude uveden kontakt na zástupce stavitele, kterému budou </w:t>
      </w:r>
      <w:r w:rsidRPr="00364116">
        <w:lastRenderedPageBreak/>
        <w:t>moci občané sdělit své oprávněné připomínky na postupy provádění stavby (případné stížnosti na hlučnost, prašnost apod.).</w:t>
      </w:r>
    </w:p>
    <w:p w14:paraId="40B7EF54" w14:textId="77777777" w:rsidR="0064767C" w:rsidRPr="00364116" w:rsidRDefault="0064767C" w:rsidP="0064767C">
      <w:pPr>
        <w:pStyle w:val="BABasictext"/>
      </w:pPr>
      <w:r w:rsidRPr="00364116">
        <w:t xml:space="preserve">Ochrana okolí </w:t>
      </w:r>
      <w:r w:rsidR="00B85592" w:rsidRPr="00364116">
        <w:t>staveniště – neprůhledné</w:t>
      </w:r>
      <w:r w:rsidRPr="00364116">
        <w:t xml:space="preserve"> systémové oplocené do výšky 2,0. </w:t>
      </w:r>
    </w:p>
    <w:p w14:paraId="6B654C1E" w14:textId="77777777" w:rsidR="0091319D" w:rsidRPr="00364116" w:rsidRDefault="0091319D" w:rsidP="0091319D">
      <w:pPr>
        <w:pStyle w:val="BALocalheading"/>
      </w:pPr>
      <w:r w:rsidRPr="00364116">
        <w:t>Kácení dřevin</w:t>
      </w:r>
    </w:p>
    <w:p w14:paraId="28261C9A" w14:textId="77777777" w:rsidR="0064767C" w:rsidRPr="00364116" w:rsidRDefault="0064767C" w:rsidP="0064767C">
      <w:pPr>
        <w:pStyle w:val="BABasictext"/>
      </w:pPr>
      <w:r w:rsidRPr="00364116">
        <w:t>V řešeném území jsou vybrány dřeviny ke kácení kvůli navrhované výstavbě objektu Mephared 2 a souvisejícím terénním úpravám. Celkem je navrženo ke kácení</w:t>
      </w:r>
      <w:r w:rsidR="00B17357" w:rsidRPr="00364116">
        <w:t xml:space="preserve"> 5</w:t>
      </w:r>
      <w:r w:rsidRPr="00364116">
        <w:t xml:space="preserve"> ks javoru mléče</w:t>
      </w:r>
      <w:r w:rsidR="00B17357" w:rsidRPr="00364116">
        <w:t xml:space="preserve">, 1 ks </w:t>
      </w:r>
      <w:r w:rsidR="00B85592" w:rsidRPr="00364116">
        <w:t xml:space="preserve">ořešáku </w:t>
      </w:r>
      <w:r w:rsidR="00B8229B">
        <w:t xml:space="preserve">královského </w:t>
      </w:r>
      <w:r w:rsidR="00B85592" w:rsidRPr="009975A5">
        <w:t>a</w:t>
      </w:r>
      <w:r w:rsidR="00983062">
        <w:t xml:space="preserve"> </w:t>
      </w:r>
      <w:r w:rsidR="00B17357">
        <w:t>cca</w:t>
      </w:r>
      <w:r w:rsidR="00B17357" w:rsidRPr="00364116">
        <w:t xml:space="preserve"> 50 </w:t>
      </w:r>
      <w:r w:rsidR="00377F34">
        <w:t>m²</w:t>
      </w:r>
      <w:r w:rsidR="00983062">
        <w:t xml:space="preserve"> </w:t>
      </w:r>
      <w:r w:rsidR="00B8229B">
        <w:t>živého plotu (Tavolník douglasův</w:t>
      </w:r>
      <w:r w:rsidR="006B64DF" w:rsidRPr="00364116">
        <w:t>)</w:t>
      </w:r>
      <w:r w:rsidRPr="00364116">
        <w:t xml:space="preserve">. Viz samostatná PD </w:t>
      </w:r>
      <w:r w:rsidR="00B17357" w:rsidRPr="00364116">
        <w:t>– D.6 Sadové úpravy – podklad ke kácení</w:t>
      </w:r>
      <w:r w:rsidRPr="00364116">
        <w:t>.</w:t>
      </w:r>
    </w:p>
    <w:p w14:paraId="5924039B" w14:textId="77777777" w:rsidR="0064767C" w:rsidRPr="00364116" w:rsidRDefault="0064767C" w:rsidP="0064767C">
      <w:pPr>
        <w:pStyle w:val="BABasictext"/>
      </w:pPr>
      <w:r w:rsidRPr="00364116">
        <w:t>Ostatní ponechané stromy v těsné blízkosti stavby budou po dobu výstavby chráněny – obednění kmenu.</w:t>
      </w:r>
    </w:p>
    <w:p w14:paraId="55AB2BF9" w14:textId="77777777" w:rsidR="00B17357" w:rsidRPr="00364116" w:rsidRDefault="00B17357" w:rsidP="0091319D">
      <w:pPr>
        <w:pStyle w:val="BALocalheading"/>
      </w:pPr>
      <w:r w:rsidRPr="00364116">
        <w:t xml:space="preserve">Odpady produkované v rámci výstavby </w:t>
      </w:r>
    </w:p>
    <w:p w14:paraId="22C2C10E" w14:textId="77777777" w:rsidR="0091319D" w:rsidRPr="00364116" w:rsidRDefault="0091319D" w:rsidP="0091319D">
      <w:pPr>
        <w:pStyle w:val="BABasictext"/>
      </w:pPr>
      <w:r w:rsidRPr="00364116">
        <w:t xml:space="preserve">Odpady budou odváženy automobilovou dopravou na místo </w:t>
      </w:r>
      <w:r w:rsidR="00B85592" w:rsidRPr="00364116">
        <w:t>skládky – přesné</w:t>
      </w:r>
      <w:r w:rsidRPr="00364116">
        <w:t xml:space="preserve"> místo skládek zajistí dodavatel stavby. Vozidla budou vyjíždět ze staveniště čistá a nebudou přeplňována, dodavatel bude pravidelně čistit výjezdové komunikace. Používané veřejné komunikace je povinen dodavatel po dokončení prací uvést do původního stavu. </w:t>
      </w:r>
    </w:p>
    <w:p w14:paraId="24750882" w14:textId="77777777" w:rsidR="0091319D" w:rsidRPr="00364116" w:rsidRDefault="0091319D" w:rsidP="0091319D">
      <w:pPr>
        <w:pStyle w:val="BALocalheading"/>
      </w:pPr>
    </w:p>
    <w:tbl>
      <w:tblPr>
        <w:tblW w:w="938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307"/>
        <w:gridCol w:w="5386"/>
        <w:gridCol w:w="2694"/>
      </w:tblGrid>
      <w:tr w:rsidR="00B17357" w:rsidRPr="00364116" w14:paraId="193B60A9" w14:textId="77777777" w:rsidTr="000344C9">
        <w:trPr>
          <w:trHeight w:val="268"/>
          <w:jc w:val="center"/>
        </w:trPr>
        <w:tc>
          <w:tcPr>
            <w:tcW w:w="1307" w:type="dxa"/>
            <w:shd w:val="clear" w:color="auto" w:fill="auto"/>
            <w:vAlign w:val="center"/>
          </w:tcPr>
          <w:p w14:paraId="38D43593" w14:textId="77777777" w:rsidR="00B17357" w:rsidRPr="00364116" w:rsidRDefault="00B17357" w:rsidP="000344C9">
            <w:pPr>
              <w:spacing w:before="80" w:after="80"/>
              <w:jc w:val="both"/>
              <w:rPr>
                <w:rFonts w:cs="Arial"/>
                <w:b/>
                <w:bCs/>
                <w:sz w:val="18"/>
                <w:szCs w:val="18"/>
              </w:rPr>
            </w:pPr>
            <w:r w:rsidRPr="00364116">
              <w:rPr>
                <w:rFonts w:cs="Arial"/>
                <w:b/>
                <w:bCs/>
                <w:sz w:val="18"/>
                <w:szCs w:val="18"/>
              </w:rPr>
              <w:t>Katalogové číslo odpadu</w:t>
            </w:r>
          </w:p>
        </w:tc>
        <w:tc>
          <w:tcPr>
            <w:tcW w:w="5386" w:type="dxa"/>
            <w:shd w:val="clear" w:color="auto" w:fill="auto"/>
            <w:vAlign w:val="center"/>
          </w:tcPr>
          <w:p w14:paraId="401813C8" w14:textId="77777777" w:rsidR="00B17357" w:rsidRPr="00364116" w:rsidRDefault="00B17357" w:rsidP="000344C9">
            <w:pPr>
              <w:spacing w:before="80" w:after="80"/>
              <w:jc w:val="both"/>
              <w:rPr>
                <w:rFonts w:cs="Arial"/>
                <w:b/>
                <w:bCs/>
                <w:sz w:val="18"/>
                <w:szCs w:val="18"/>
              </w:rPr>
            </w:pPr>
            <w:r w:rsidRPr="00364116">
              <w:rPr>
                <w:rFonts w:cs="Arial"/>
                <w:b/>
                <w:bCs/>
                <w:sz w:val="18"/>
                <w:szCs w:val="18"/>
              </w:rPr>
              <w:t>Název odpadu</w:t>
            </w:r>
          </w:p>
        </w:tc>
        <w:tc>
          <w:tcPr>
            <w:tcW w:w="2694" w:type="dxa"/>
            <w:shd w:val="clear" w:color="auto" w:fill="auto"/>
            <w:vAlign w:val="center"/>
          </w:tcPr>
          <w:p w14:paraId="76BBAF27" w14:textId="77777777" w:rsidR="00B17357" w:rsidRPr="00364116" w:rsidRDefault="00B17357" w:rsidP="000344C9">
            <w:pPr>
              <w:spacing w:before="80" w:after="80"/>
              <w:jc w:val="both"/>
              <w:rPr>
                <w:rFonts w:cs="Arial"/>
                <w:b/>
                <w:bCs/>
                <w:sz w:val="18"/>
                <w:szCs w:val="18"/>
              </w:rPr>
            </w:pPr>
            <w:r w:rsidRPr="00364116">
              <w:rPr>
                <w:rFonts w:cs="Arial"/>
                <w:b/>
                <w:bCs/>
                <w:sz w:val="18"/>
                <w:szCs w:val="18"/>
              </w:rPr>
              <w:t>Vznik</w:t>
            </w:r>
          </w:p>
        </w:tc>
      </w:tr>
      <w:tr w:rsidR="00B17357" w:rsidRPr="00364116" w14:paraId="7191E27D" w14:textId="77777777" w:rsidTr="000344C9">
        <w:trPr>
          <w:trHeight w:val="336"/>
          <w:jc w:val="center"/>
        </w:trPr>
        <w:tc>
          <w:tcPr>
            <w:tcW w:w="1307" w:type="dxa"/>
            <w:shd w:val="clear" w:color="auto" w:fill="auto"/>
            <w:vAlign w:val="center"/>
          </w:tcPr>
          <w:p w14:paraId="15F7DFAE" w14:textId="77777777" w:rsidR="00B17357" w:rsidRPr="00364116" w:rsidRDefault="00B17357" w:rsidP="000344C9">
            <w:pPr>
              <w:spacing w:before="20"/>
              <w:jc w:val="both"/>
              <w:rPr>
                <w:rFonts w:cs="Arial"/>
                <w:bCs/>
                <w:sz w:val="18"/>
                <w:szCs w:val="18"/>
              </w:rPr>
            </w:pPr>
            <w:r w:rsidRPr="00364116">
              <w:rPr>
                <w:rFonts w:cs="Arial"/>
                <w:bCs/>
                <w:sz w:val="18"/>
                <w:szCs w:val="18"/>
              </w:rPr>
              <w:t>08 04 09*</w:t>
            </w:r>
          </w:p>
        </w:tc>
        <w:tc>
          <w:tcPr>
            <w:tcW w:w="5386" w:type="dxa"/>
            <w:shd w:val="clear" w:color="auto" w:fill="auto"/>
            <w:vAlign w:val="center"/>
          </w:tcPr>
          <w:p w14:paraId="614CD719" w14:textId="77777777" w:rsidR="00B17357" w:rsidRPr="00364116" w:rsidRDefault="00B17357" w:rsidP="000344C9">
            <w:pPr>
              <w:spacing w:before="20"/>
              <w:jc w:val="both"/>
              <w:rPr>
                <w:rFonts w:cs="Arial"/>
                <w:bCs/>
                <w:sz w:val="18"/>
                <w:szCs w:val="18"/>
              </w:rPr>
            </w:pPr>
            <w:r w:rsidRPr="00364116">
              <w:rPr>
                <w:rFonts w:cs="Arial"/>
                <w:bCs/>
                <w:sz w:val="18"/>
                <w:szCs w:val="18"/>
              </w:rPr>
              <w:t>Odpadní lepidla a těsnící materiály obsahující organická rozpouštědla nebo jiné nebezpečné látky</w:t>
            </w:r>
          </w:p>
        </w:tc>
        <w:tc>
          <w:tcPr>
            <w:tcW w:w="2694" w:type="dxa"/>
            <w:shd w:val="clear" w:color="auto" w:fill="auto"/>
            <w:vAlign w:val="center"/>
          </w:tcPr>
          <w:p w14:paraId="5BE4BF75" w14:textId="77777777" w:rsidR="00B17357" w:rsidRPr="00364116" w:rsidRDefault="00B17357" w:rsidP="000344C9">
            <w:pPr>
              <w:spacing w:before="20"/>
              <w:jc w:val="both"/>
              <w:rPr>
                <w:rFonts w:cs="Arial"/>
                <w:bCs/>
                <w:sz w:val="18"/>
                <w:szCs w:val="18"/>
              </w:rPr>
            </w:pPr>
            <w:r w:rsidRPr="00364116">
              <w:rPr>
                <w:rFonts w:cs="Arial"/>
                <w:bCs/>
                <w:sz w:val="18"/>
                <w:szCs w:val="18"/>
              </w:rPr>
              <w:t>Odpady z lepících materiálů</w:t>
            </w:r>
          </w:p>
        </w:tc>
      </w:tr>
      <w:tr w:rsidR="00B17357" w:rsidRPr="00364116" w14:paraId="166A7FF9" w14:textId="77777777" w:rsidTr="000344C9">
        <w:trPr>
          <w:trHeight w:val="266"/>
          <w:jc w:val="center"/>
        </w:trPr>
        <w:tc>
          <w:tcPr>
            <w:tcW w:w="1307" w:type="dxa"/>
            <w:shd w:val="clear" w:color="auto" w:fill="auto"/>
            <w:vAlign w:val="center"/>
          </w:tcPr>
          <w:p w14:paraId="04AAC056" w14:textId="77777777" w:rsidR="00B17357" w:rsidRPr="00364116" w:rsidRDefault="00B17357" w:rsidP="000344C9">
            <w:pPr>
              <w:spacing w:before="20"/>
              <w:jc w:val="both"/>
              <w:rPr>
                <w:rFonts w:cs="Arial"/>
                <w:bCs/>
                <w:sz w:val="18"/>
                <w:szCs w:val="18"/>
              </w:rPr>
            </w:pPr>
            <w:r w:rsidRPr="00364116">
              <w:rPr>
                <w:rFonts w:cs="Arial"/>
                <w:bCs/>
                <w:sz w:val="18"/>
                <w:szCs w:val="18"/>
              </w:rPr>
              <w:t>15 01 01</w:t>
            </w:r>
          </w:p>
        </w:tc>
        <w:tc>
          <w:tcPr>
            <w:tcW w:w="5386" w:type="dxa"/>
            <w:shd w:val="clear" w:color="auto" w:fill="auto"/>
            <w:vAlign w:val="center"/>
          </w:tcPr>
          <w:p w14:paraId="25A15E83" w14:textId="77777777" w:rsidR="00B17357" w:rsidRPr="00364116" w:rsidRDefault="00B17357" w:rsidP="000344C9">
            <w:pPr>
              <w:spacing w:before="20"/>
              <w:jc w:val="both"/>
              <w:rPr>
                <w:rFonts w:cs="Arial"/>
                <w:bCs/>
                <w:sz w:val="18"/>
                <w:szCs w:val="18"/>
              </w:rPr>
            </w:pPr>
            <w:r w:rsidRPr="00364116">
              <w:rPr>
                <w:rFonts w:cs="Arial"/>
                <w:bCs/>
                <w:sz w:val="18"/>
                <w:szCs w:val="18"/>
              </w:rPr>
              <w:t>Papírové a lepenkové obaly</w:t>
            </w:r>
          </w:p>
        </w:tc>
        <w:tc>
          <w:tcPr>
            <w:tcW w:w="2694" w:type="dxa"/>
            <w:shd w:val="clear" w:color="auto" w:fill="auto"/>
            <w:vAlign w:val="center"/>
          </w:tcPr>
          <w:p w14:paraId="3AB39511" w14:textId="77777777" w:rsidR="00B17357" w:rsidRPr="00364116" w:rsidRDefault="00B17357" w:rsidP="000344C9">
            <w:pPr>
              <w:spacing w:before="20"/>
              <w:jc w:val="both"/>
              <w:rPr>
                <w:rFonts w:cs="Arial"/>
                <w:bCs/>
                <w:sz w:val="18"/>
                <w:szCs w:val="18"/>
              </w:rPr>
            </w:pPr>
            <w:r w:rsidRPr="00364116">
              <w:rPr>
                <w:rFonts w:cs="Arial"/>
                <w:bCs/>
                <w:sz w:val="18"/>
                <w:szCs w:val="18"/>
              </w:rPr>
              <w:t>Obaly sypkých stavebních hmot</w:t>
            </w:r>
          </w:p>
        </w:tc>
      </w:tr>
      <w:tr w:rsidR="00B17357" w:rsidRPr="00364116" w14:paraId="1D101048" w14:textId="77777777" w:rsidTr="000344C9">
        <w:trPr>
          <w:trHeight w:val="266"/>
          <w:jc w:val="center"/>
        </w:trPr>
        <w:tc>
          <w:tcPr>
            <w:tcW w:w="1307" w:type="dxa"/>
            <w:shd w:val="clear" w:color="auto" w:fill="auto"/>
            <w:vAlign w:val="center"/>
          </w:tcPr>
          <w:p w14:paraId="0EBC4249" w14:textId="77777777" w:rsidR="00B17357" w:rsidRPr="00364116" w:rsidRDefault="00B17357" w:rsidP="000344C9">
            <w:pPr>
              <w:spacing w:before="20"/>
              <w:jc w:val="both"/>
              <w:rPr>
                <w:rFonts w:cs="Arial"/>
                <w:bCs/>
                <w:sz w:val="18"/>
                <w:szCs w:val="18"/>
              </w:rPr>
            </w:pPr>
            <w:r w:rsidRPr="00364116">
              <w:rPr>
                <w:rFonts w:cs="Arial"/>
                <w:bCs/>
                <w:sz w:val="18"/>
                <w:szCs w:val="18"/>
              </w:rPr>
              <w:t>15 01 02</w:t>
            </w:r>
          </w:p>
        </w:tc>
        <w:tc>
          <w:tcPr>
            <w:tcW w:w="5386" w:type="dxa"/>
            <w:shd w:val="clear" w:color="auto" w:fill="auto"/>
            <w:vAlign w:val="center"/>
          </w:tcPr>
          <w:p w14:paraId="6747A14A" w14:textId="77777777" w:rsidR="00B17357" w:rsidRPr="00364116" w:rsidRDefault="00B17357" w:rsidP="000344C9">
            <w:pPr>
              <w:spacing w:before="20"/>
              <w:jc w:val="both"/>
              <w:rPr>
                <w:rFonts w:cs="Arial"/>
                <w:bCs/>
                <w:sz w:val="18"/>
                <w:szCs w:val="18"/>
              </w:rPr>
            </w:pPr>
            <w:r w:rsidRPr="00364116">
              <w:rPr>
                <w:rFonts w:cs="Arial"/>
                <w:bCs/>
                <w:sz w:val="18"/>
                <w:szCs w:val="18"/>
              </w:rPr>
              <w:t>Plastové obaly</w:t>
            </w:r>
          </w:p>
        </w:tc>
        <w:tc>
          <w:tcPr>
            <w:tcW w:w="2694" w:type="dxa"/>
            <w:shd w:val="clear" w:color="auto" w:fill="auto"/>
            <w:vAlign w:val="center"/>
          </w:tcPr>
          <w:p w14:paraId="42038B9E" w14:textId="77777777" w:rsidR="00B17357" w:rsidRPr="00364116" w:rsidRDefault="00B17357" w:rsidP="000344C9">
            <w:pPr>
              <w:spacing w:before="20"/>
              <w:jc w:val="both"/>
              <w:rPr>
                <w:rFonts w:cs="Arial"/>
                <w:bCs/>
                <w:sz w:val="18"/>
                <w:szCs w:val="18"/>
              </w:rPr>
            </w:pPr>
            <w:r w:rsidRPr="00364116">
              <w:rPr>
                <w:rFonts w:cs="Arial"/>
                <w:bCs/>
                <w:sz w:val="18"/>
                <w:szCs w:val="18"/>
              </w:rPr>
              <w:t>Obaly stavebních hmot apod.</w:t>
            </w:r>
          </w:p>
        </w:tc>
      </w:tr>
      <w:tr w:rsidR="00B17357" w:rsidRPr="00364116" w14:paraId="633CACF1" w14:textId="77777777" w:rsidTr="000344C9">
        <w:trPr>
          <w:trHeight w:val="266"/>
          <w:jc w:val="center"/>
        </w:trPr>
        <w:tc>
          <w:tcPr>
            <w:tcW w:w="1307" w:type="dxa"/>
            <w:shd w:val="clear" w:color="auto" w:fill="auto"/>
            <w:vAlign w:val="center"/>
          </w:tcPr>
          <w:p w14:paraId="0C4D5281" w14:textId="77777777" w:rsidR="00B17357" w:rsidRPr="00364116" w:rsidRDefault="00B17357" w:rsidP="000344C9">
            <w:pPr>
              <w:spacing w:before="20"/>
              <w:jc w:val="both"/>
              <w:rPr>
                <w:rFonts w:cs="Arial"/>
                <w:bCs/>
                <w:sz w:val="18"/>
                <w:szCs w:val="18"/>
              </w:rPr>
            </w:pPr>
            <w:r w:rsidRPr="00364116">
              <w:rPr>
                <w:rFonts w:cs="Arial"/>
                <w:bCs/>
                <w:sz w:val="18"/>
                <w:szCs w:val="18"/>
              </w:rPr>
              <w:t>15 01 03</w:t>
            </w:r>
          </w:p>
        </w:tc>
        <w:tc>
          <w:tcPr>
            <w:tcW w:w="5386" w:type="dxa"/>
            <w:shd w:val="clear" w:color="auto" w:fill="auto"/>
            <w:vAlign w:val="center"/>
          </w:tcPr>
          <w:p w14:paraId="0D62E91F" w14:textId="77777777" w:rsidR="00B17357" w:rsidRPr="00364116" w:rsidRDefault="00B17357" w:rsidP="000344C9">
            <w:pPr>
              <w:spacing w:before="20"/>
              <w:jc w:val="both"/>
              <w:rPr>
                <w:rFonts w:cs="Arial"/>
                <w:bCs/>
                <w:sz w:val="18"/>
                <w:szCs w:val="18"/>
              </w:rPr>
            </w:pPr>
            <w:r w:rsidRPr="00364116">
              <w:rPr>
                <w:rFonts w:cs="Arial"/>
                <w:bCs/>
                <w:sz w:val="18"/>
                <w:szCs w:val="18"/>
              </w:rPr>
              <w:t>Dřevěné obaly</w:t>
            </w:r>
          </w:p>
        </w:tc>
        <w:tc>
          <w:tcPr>
            <w:tcW w:w="2694" w:type="dxa"/>
            <w:shd w:val="clear" w:color="auto" w:fill="auto"/>
            <w:vAlign w:val="center"/>
          </w:tcPr>
          <w:p w14:paraId="2695FDF7" w14:textId="77777777" w:rsidR="00B17357" w:rsidRPr="00364116" w:rsidRDefault="00B17357" w:rsidP="000344C9">
            <w:pPr>
              <w:spacing w:before="20"/>
              <w:jc w:val="both"/>
              <w:rPr>
                <w:rFonts w:cs="Arial"/>
                <w:bCs/>
                <w:sz w:val="18"/>
                <w:szCs w:val="18"/>
              </w:rPr>
            </w:pPr>
            <w:r w:rsidRPr="00364116">
              <w:rPr>
                <w:rFonts w:cs="Arial"/>
                <w:bCs/>
                <w:sz w:val="18"/>
                <w:szCs w:val="18"/>
              </w:rPr>
              <w:t>Obaly stavebních hmot apod.</w:t>
            </w:r>
          </w:p>
        </w:tc>
      </w:tr>
      <w:tr w:rsidR="00B17357" w:rsidRPr="00364116" w14:paraId="093771B3" w14:textId="77777777" w:rsidTr="000344C9">
        <w:trPr>
          <w:trHeight w:val="266"/>
          <w:jc w:val="center"/>
        </w:trPr>
        <w:tc>
          <w:tcPr>
            <w:tcW w:w="1307" w:type="dxa"/>
            <w:shd w:val="clear" w:color="auto" w:fill="auto"/>
            <w:vAlign w:val="center"/>
          </w:tcPr>
          <w:p w14:paraId="29C38CF1" w14:textId="77777777" w:rsidR="00B17357" w:rsidRPr="00364116" w:rsidRDefault="00B17357" w:rsidP="000344C9">
            <w:pPr>
              <w:spacing w:before="20"/>
              <w:jc w:val="both"/>
              <w:rPr>
                <w:rFonts w:cs="Arial"/>
                <w:bCs/>
                <w:sz w:val="18"/>
                <w:szCs w:val="18"/>
              </w:rPr>
            </w:pPr>
            <w:r w:rsidRPr="00364116">
              <w:rPr>
                <w:rFonts w:cs="Arial"/>
                <w:bCs/>
                <w:sz w:val="18"/>
                <w:szCs w:val="18"/>
              </w:rPr>
              <w:t>15 01 04</w:t>
            </w:r>
          </w:p>
        </w:tc>
        <w:tc>
          <w:tcPr>
            <w:tcW w:w="5386" w:type="dxa"/>
            <w:shd w:val="clear" w:color="auto" w:fill="auto"/>
            <w:vAlign w:val="center"/>
          </w:tcPr>
          <w:p w14:paraId="4E02C8E6" w14:textId="77777777" w:rsidR="00B17357" w:rsidRPr="00364116" w:rsidRDefault="00B17357" w:rsidP="000344C9">
            <w:pPr>
              <w:spacing w:before="20"/>
              <w:jc w:val="both"/>
              <w:rPr>
                <w:rFonts w:cs="Arial"/>
                <w:bCs/>
                <w:sz w:val="18"/>
                <w:szCs w:val="18"/>
              </w:rPr>
            </w:pPr>
            <w:r w:rsidRPr="00364116">
              <w:rPr>
                <w:rFonts w:cs="Arial"/>
                <w:bCs/>
                <w:sz w:val="18"/>
                <w:szCs w:val="18"/>
              </w:rPr>
              <w:t>Kovové obaly</w:t>
            </w:r>
          </w:p>
        </w:tc>
        <w:tc>
          <w:tcPr>
            <w:tcW w:w="2694" w:type="dxa"/>
            <w:shd w:val="clear" w:color="auto" w:fill="auto"/>
            <w:vAlign w:val="center"/>
          </w:tcPr>
          <w:p w14:paraId="5BE2071B" w14:textId="77777777" w:rsidR="00B17357" w:rsidRPr="00364116" w:rsidRDefault="00B17357" w:rsidP="000344C9">
            <w:pPr>
              <w:spacing w:before="20"/>
              <w:jc w:val="both"/>
              <w:rPr>
                <w:rFonts w:cs="Arial"/>
                <w:bCs/>
                <w:sz w:val="18"/>
                <w:szCs w:val="18"/>
              </w:rPr>
            </w:pPr>
            <w:r w:rsidRPr="00364116">
              <w:rPr>
                <w:rFonts w:cs="Arial"/>
                <w:bCs/>
                <w:sz w:val="18"/>
                <w:szCs w:val="18"/>
              </w:rPr>
              <w:t xml:space="preserve">Obaly technologie </w:t>
            </w:r>
          </w:p>
        </w:tc>
      </w:tr>
      <w:tr w:rsidR="00B17357" w:rsidRPr="00364116" w14:paraId="4975D763" w14:textId="77777777" w:rsidTr="000344C9">
        <w:trPr>
          <w:trHeight w:val="266"/>
          <w:jc w:val="center"/>
        </w:trPr>
        <w:tc>
          <w:tcPr>
            <w:tcW w:w="1307" w:type="dxa"/>
            <w:shd w:val="clear" w:color="auto" w:fill="auto"/>
            <w:vAlign w:val="center"/>
          </w:tcPr>
          <w:p w14:paraId="2F11A02B" w14:textId="77777777" w:rsidR="00B17357" w:rsidRPr="00364116" w:rsidRDefault="00B17357" w:rsidP="000344C9">
            <w:pPr>
              <w:spacing w:before="20"/>
              <w:jc w:val="both"/>
              <w:rPr>
                <w:rFonts w:cs="Arial"/>
                <w:bCs/>
                <w:sz w:val="18"/>
                <w:szCs w:val="18"/>
              </w:rPr>
            </w:pPr>
            <w:r w:rsidRPr="00364116">
              <w:rPr>
                <w:rFonts w:cs="Arial"/>
                <w:bCs/>
                <w:sz w:val="18"/>
                <w:szCs w:val="18"/>
              </w:rPr>
              <w:t>15 01 06</w:t>
            </w:r>
          </w:p>
        </w:tc>
        <w:tc>
          <w:tcPr>
            <w:tcW w:w="5386" w:type="dxa"/>
            <w:shd w:val="clear" w:color="auto" w:fill="auto"/>
            <w:vAlign w:val="center"/>
          </w:tcPr>
          <w:p w14:paraId="523A57AE" w14:textId="77777777" w:rsidR="00B17357" w:rsidRPr="00364116" w:rsidRDefault="00B17357" w:rsidP="000344C9">
            <w:pPr>
              <w:spacing w:before="20"/>
              <w:jc w:val="both"/>
              <w:rPr>
                <w:rFonts w:cs="Arial"/>
                <w:bCs/>
                <w:sz w:val="18"/>
                <w:szCs w:val="18"/>
              </w:rPr>
            </w:pPr>
            <w:r w:rsidRPr="00364116">
              <w:rPr>
                <w:rFonts w:cs="Arial"/>
                <w:bCs/>
                <w:sz w:val="18"/>
                <w:szCs w:val="18"/>
              </w:rPr>
              <w:t>Směsné obaly</w:t>
            </w:r>
          </w:p>
        </w:tc>
        <w:tc>
          <w:tcPr>
            <w:tcW w:w="2694" w:type="dxa"/>
            <w:shd w:val="clear" w:color="auto" w:fill="auto"/>
            <w:vAlign w:val="center"/>
          </w:tcPr>
          <w:p w14:paraId="234281AF" w14:textId="77777777" w:rsidR="00B17357" w:rsidRPr="00364116" w:rsidRDefault="00B17357" w:rsidP="000344C9">
            <w:pPr>
              <w:spacing w:before="20"/>
              <w:jc w:val="both"/>
              <w:rPr>
                <w:rFonts w:cs="Arial"/>
                <w:bCs/>
                <w:sz w:val="18"/>
                <w:szCs w:val="18"/>
              </w:rPr>
            </w:pPr>
            <w:r w:rsidRPr="00364116">
              <w:rPr>
                <w:rFonts w:cs="Arial"/>
                <w:bCs/>
                <w:sz w:val="18"/>
                <w:szCs w:val="18"/>
              </w:rPr>
              <w:t>Obaly stavebních hmot apod.</w:t>
            </w:r>
          </w:p>
        </w:tc>
      </w:tr>
      <w:tr w:rsidR="00B17357" w:rsidRPr="00364116" w14:paraId="19BF3DFF" w14:textId="77777777" w:rsidTr="000344C9">
        <w:trPr>
          <w:trHeight w:val="266"/>
          <w:jc w:val="center"/>
        </w:trPr>
        <w:tc>
          <w:tcPr>
            <w:tcW w:w="1307" w:type="dxa"/>
            <w:shd w:val="clear" w:color="auto" w:fill="auto"/>
            <w:vAlign w:val="center"/>
          </w:tcPr>
          <w:p w14:paraId="48D4CF60" w14:textId="77777777" w:rsidR="00B17357" w:rsidRPr="00364116" w:rsidRDefault="00B17357" w:rsidP="000344C9">
            <w:pPr>
              <w:spacing w:before="20"/>
              <w:jc w:val="both"/>
              <w:rPr>
                <w:rFonts w:cs="Arial"/>
                <w:bCs/>
                <w:sz w:val="18"/>
                <w:szCs w:val="18"/>
              </w:rPr>
            </w:pPr>
            <w:r w:rsidRPr="00364116">
              <w:rPr>
                <w:rFonts w:cs="Arial"/>
                <w:bCs/>
                <w:sz w:val="18"/>
                <w:szCs w:val="18"/>
              </w:rPr>
              <w:t>15 01 07</w:t>
            </w:r>
          </w:p>
        </w:tc>
        <w:tc>
          <w:tcPr>
            <w:tcW w:w="5386" w:type="dxa"/>
            <w:shd w:val="clear" w:color="auto" w:fill="auto"/>
            <w:vAlign w:val="center"/>
          </w:tcPr>
          <w:p w14:paraId="27246A9F" w14:textId="77777777" w:rsidR="00B17357" w:rsidRPr="00364116" w:rsidRDefault="00B17357" w:rsidP="000344C9">
            <w:pPr>
              <w:spacing w:before="20"/>
              <w:jc w:val="both"/>
              <w:rPr>
                <w:rFonts w:cs="Arial"/>
                <w:bCs/>
                <w:sz w:val="18"/>
                <w:szCs w:val="18"/>
              </w:rPr>
            </w:pPr>
            <w:r w:rsidRPr="00364116">
              <w:rPr>
                <w:rFonts w:cs="Arial"/>
                <w:bCs/>
                <w:sz w:val="18"/>
                <w:szCs w:val="18"/>
              </w:rPr>
              <w:t>Skleněné obaly</w:t>
            </w:r>
          </w:p>
        </w:tc>
        <w:tc>
          <w:tcPr>
            <w:tcW w:w="2694" w:type="dxa"/>
            <w:shd w:val="clear" w:color="auto" w:fill="auto"/>
            <w:vAlign w:val="center"/>
          </w:tcPr>
          <w:p w14:paraId="3B1B19F2" w14:textId="77777777" w:rsidR="00B17357" w:rsidRPr="00364116" w:rsidRDefault="00B17357" w:rsidP="000344C9">
            <w:pPr>
              <w:spacing w:before="20"/>
              <w:jc w:val="both"/>
              <w:rPr>
                <w:rFonts w:cs="Arial"/>
                <w:bCs/>
                <w:sz w:val="18"/>
                <w:szCs w:val="18"/>
              </w:rPr>
            </w:pPr>
            <w:r w:rsidRPr="00364116">
              <w:rPr>
                <w:rFonts w:cs="Arial"/>
                <w:bCs/>
                <w:sz w:val="18"/>
                <w:szCs w:val="18"/>
              </w:rPr>
              <w:t>Obaly technologie a stavebních hmot</w:t>
            </w:r>
          </w:p>
        </w:tc>
      </w:tr>
      <w:tr w:rsidR="00B17357" w:rsidRPr="00364116" w14:paraId="45B696C3" w14:textId="77777777" w:rsidTr="000344C9">
        <w:trPr>
          <w:trHeight w:val="266"/>
          <w:jc w:val="center"/>
        </w:trPr>
        <w:tc>
          <w:tcPr>
            <w:tcW w:w="1307" w:type="dxa"/>
            <w:shd w:val="clear" w:color="auto" w:fill="auto"/>
            <w:vAlign w:val="center"/>
          </w:tcPr>
          <w:p w14:paraId="58BA1463" w14:textId="77777777" w:rsidR="00B17357" w:rsidRPr="00364116" w:rsidRDefault="00B17357" w:rsidP="000344C9">
            <w:pPr>
              <w:spacing w:before="20"/>
              <w:jc w:val="both"/>
              <w:rPr>
                <w:rFonts w:cs="Arial"/>
                <w:bCs/>
                <w:sz w:val="18"/>
                <w:szCs w:val="18"/>
              </w:rPr>
            </w:pPr>
            <w:r w:rsidRPr="00364116">
              <w:rPr>
                <w:rFonts w:cs="Arial"/>
                <w:bCs/>
                <w:sz w:val="18"/>
                <w:szCs w:val="18"/>
              </w:rPr>
              <w:t>15 01 09</w:t>
            </w:r>
          </w:p>
        </w:tc>
        <w:tc>
          <w:tcPr>
            <w:tcW w:w="5386" w:type="dxa"/>
            <w:shd w:val="clear" w:color="auto" w:fill="auto"/>
            <w:vAlign w:val="center"/>
          </w:tcPr>
          <w:p w14:paraId="75ACEF01" w14:textId="77777777" w:rsidR="00B17357" w:rsidRPr="00364116" w:rsidRDefault="00B17357" w:rsidP="000344C9">
            <w:pPr>
              <w:spacing w:before="20"/>
              <w:jc w:val="both"/>
              <w:rPr>
                <w:rFonts w:cs="Arial"/>
                <w:bCs/>
                <w:sz w:val="18"/>
                <w:szCs w:val="18"/>
              </w:rPr>
            </w:pPr>
            <w:r w:rsidRPr="00364116">
              <w:rPr>
                <w:rFonts w:cs="Arial"/>
                <w:bCs/>
                <w:sz w:val="18"/>
                <w:szCs w:val="18"/>
              </w:rPr>
              <w:t>Textilní obaly</w:t>
            </w:r>
          </w:p>
        </w:tc>
        <w:tc>
          <w:tcPr>
            <w:tcW w:w="2694" w:type="dxa"/>
            <w:shd w:val="clear" w:color="auto" w:fill="auto"/>
            <w:vAlign w:val="center"/>
          </w:tcPr>
          <w:p w14:paraId="0659FFCA" w14:textId="77777777" w:rsidR="00B17357" w:rsidRPr="00364116" w:rsidRDefault="00B17357" w:rsidP="000344C9">
            <w:pPr>
              <w:spacing w:before="20"/>
              <w:jc w:val="both"/>
              <w:rPr>
                <w:rFonts w:cs="Arial"/>
                <w:bCs/>
                <w:sz w:val="18"/>
                <w:szCs w:val="18"/>
              </w:rPr>
            </w:pPr>
            <w:r w:rsidRPr="00364116">
              <w:rPr>
                <w:rFonts w:cs="Arial"/>
                <w:bCs/>
                <w:sz w:val="18"/>
                <w:szCs w:val="18"/>
              </w:rPr>
              <w:t>Obaly technologie a stavebních hmot</w:t>
            </w:r>
          </w:p>
        </w:tc>
      </w:tr>
      <w:tr w:rsidR="00B17357" w:rsidRPr="00364116" w14:paraId="49E5DC37" w14:textId="77777777" w:rsidTr="000344C9">
        <w:trPr>
          <w:trHeight w:val="266"/>
          <w:jc w:val="center"/>
        </w:trPr>
        <w:tc>
          <w:tcPr>
            <w:tcW w:w="1307" w:type="dxa"/>
            <w:tcBorders>
              <w:left w:val="single" w:sz="12" w:space="0" w:color="auto"/>
            </w:tcBorders>
            <w:shd w:val="clear" w:color="auto" w:fill="auto"/>
            <w:vAlign w:val="center"/>
          </w:tcPr>
          <w:p w14:paraId="08C2A164" w14:textId="77777777" w:rsidR="00B17357" w:rsidRPr="00364116" w:rsidRDefault="00B17357" w:rsidP="000344C9">
            <w:pPr>
              <w:spacing w:before="20"/>
              <w:jc w:val="both"/>
              <w:rPr>
                <w:rFonts w:cs="Arial"/>
                <w:bCs/>
                <w:sz w:val="18"/>
                <w:szCs w:val="18"/>
              </w:rPr>
            </w:pPr>
            <w:r w:rsidRPr="00364116">
              <w:rPr>
                <w:rFonts w:cs="Arial"/>
                <w:bCs/>
                <w:sz w:val="18"/>
                <w:szCs w:val="18"/>
              </w:rPr>
              <w:t>15 01 10*</w:t>
            </w:r>
          </w:p>
        </w:tc>
        <w:tc>
          <w:tcPr>
            <w:tcW w:w="5386" w:type="dxa"/>
            <w:shd w:val="clear" w:color="auto" w:fill="auto"/>
            <w:vAlign w:val="center"/>
          </w:tcPr>
          <w:p w14:paraId="2DB6380B" w14:textId="77777777" w:rsidR="00B17357" w:rsidRPr="00364116" w:rsidRDefault="00B17357" w:rsidP="000344C9">
            <w:pPr>
              <w:spacing w:before="20"/>
              <w:jc w:val="both"/>
              <w:rPr>
                <w:rFonts w:cs="Arial"/>
                <w:bCs/>
                <w:sz w:val="18"/>
                <w:szCs w:val="18"/>
              </w:rPr>
            </w:pPr>
            <w:r w:rsidRPr="00364116">
              <w:rPr>
                <w:rFonts w:cs="Arial"/>
                <w:bCs/>
                <w:sz w:val="18"/>
                <w:szCs w:val="18"/>
              </w:rPr>
              <w:t>Obaly obsahující zbytky nebezpečných látek nebo obaly těmito látkami znečištěné</w:t>
            </w:r>
          </w:p>
        </w:tc>
        <w:tc>
          <w:tcPr>
            <w:tcW w:w="2694" w:type="dxa"/>
            <w:tcBorders>
              <w:right w:val="single" w:sz="12" w:space="0" w:color="auto"/>
            </w:tcBorders>
            <w:shd w:val="clear" w:color="auto" w:fill="auto"/>
            <w:vAlign w:val="center"/>
          </w:tcPr>
          <w:p w14:paraId="4290D91C" w14:textId="77777777" w:rsidR="00B17357" w:rsidRPr="00364116" w:rsidRDefault="00B17357" w:rsidP="000344C9">
            <w:pPr>
              <w:spacing w:before="20"/>
              <w:jc w:val="both"/>
              <w:rPr>
                <w:rFonts w:cs="Arial"/>
                <w:bCs/>
                <w:sz w:val="18"/>
                <w:szCs w:val="18"/>
              </w:rPr>
            </w:pPr>
            <w:r w:rsidRPr="00364116">
              <w:rPr>
                <w:rFonts w:cs="Arial"/>
                <w:bCs/>
                <w:sz w:val="18"/>
                <w:szCs w:val="18"/>
              </w:rPr>
              <w:t>Obaly z nátěrových a těsnících hmot</w:t>
            </w:r>
          </w:p>
        </w:tc>
      </w:tr>
      <w:tr w:rsidR="00B17357" w:rsidRPr="00364116" w14:paraId="34335F88" w14:textId="77777777" w:rsidTr="000344C9">
        <w:trPr>
          <w:trHeight w:val="266"/>
          <w:jc w:val="center"/>
        </w:trPr>
        <w:tc>
          <w:tcPr>
            <w:tcW w:w="1307" w:type="dxa"/>
            <w:tcBorders>
              <w:left w:val="single" w:sz="12" w:space="0" w:color="auto"/>
            </w:tcBorders>
            <w:shd w:val="clear" w:color="auto" w:fill="auto"/>
            <w:vAlign w:val="center"/>
          </w:tcPr>
          <w:p w14:paraId="123E0A0B" w14:textId="77777777" w:rsidR="00B17357" w:rsidRPr="00364116" w:rsidRDefault="00B17357" w:rsidP="000344C9">
            <w:pPr>
              <w:spacing w:before="20"/>
              <w:jc w:val="both"/>
              <w:rPr>
                <w:rFonts w:cs="Arial"/>
                <w:bCs/>
                <w:sz w:val="18"/>
                <w:szCs w:val="18"/>
              </w:rPr>
            </w:pPr>
            <w:r w:rsidRPr="00364116">
              <w:rPr>
                <w:rFonts w:cs="Arial"/>
                <w:bCs/>
                <w:sz w:val="18"/>
                <w:szCs w:val="18"/>
              </w:rPr>
              <w:t>17 01 01</w:t>
            </w:r>
          </w:p>
        </w:tc>
        <w:tc>
          <w:tcPr>
            <w:tcW w:w="5386" w:type="dxa"/>
            <w:shd w:val="clear" w:color="auto" w:fill="auto"/>
            <w:vAlign w:val="center"/>
          </w:tcPr>
          <w:p w14:paraId="7113F639" w14:textId="77777777" w:rsidR="00B17357" w:rsidRPr="00364116" w:rsidRDefault="00B17357" w:rsidP="000344C9">
            <w:pPr>
              <w:spacing w:before="20"/>
              <w:jc w:val="both"/>
              <w:rPr>
                <w:rFonts w:cs="Arial"/>
                <w:bCs/>
                <w:sz w:val="18"/>
                <w:szCs w:val="18"/>
              </w:rPr>
            </w:pPr>
            <w:r w:rsidRPr="00364116">
              <w:rPr>
                <w:rFonts w:cs="Arial"/>
                <w:bCs/>
                <w:sz w:val="18"/>
                <w:szCs w:val="18"/>
              </w:rPr>
              <w:t>Beton</w:t>
            </w:r>
          </w:p>
        </w:tc>
        <w:tc>
          <w:tcPr>
            <w:tcW w:w="2694" w:type="dxa"/>
            <w:tcBorders>
              <w:right w:val="single" w:sz="12" w:space="0" w:color="auto"/>
            </w:tcBorders>
            <w:shd w:val="clear" w:color="auto" w:fill="auto"/>
            <w:vAlign w:val="center"/>
          </w:tcPr>
          <w:p w14:paraId="25D9EBAF" w14:textId="77777777" w:rsidR="00B17357" w:rsidRPr="00364116" w:rsidRDefault="00B17357" w:rsidP="000344C9">
            <w:pPr>
              <w:spacing w:before="20"/>
              <w:jc w:val="both"/>
              <w:rPr>
                <w:rFonts w:cs="Arial"/>
                <w:bCs/>
                <w:sz w:val="18"/>
                <w:szCs w:val="18"/>
              </w:rPr>
            </w:pPr>
            <w:r w:rsidRPr="00364116">
              <w:rPr>
                <w:rFonts w:cs="Arial"/>
                <w:bCs/>
                <w:sz w:val="18"/>
                <w:szCs w:val="18"/>
              </w:rPr>
              <w:t>Odpad z betonáže</w:t>
            </w:r>
          </w:p>
        </w:tc>
      </w:tr>
      <w:tr w:rsidR="00B17357" w:rsidRPr="00364116" w14:paraId="5D495C40" w14:textId="77777777" w:rsidTr="000344C9">
        <w:trPr>
          <w:trHeight w:val="266"/>
          <w:jc w:val="center"/>
        </w:trPr>
        <w:tc>
          <w:tcPr>
            <w:tcW w:w="1307" w:type="dxa"/>
            <w:tcBorders>
              <w:left w:val="single" w:sz="12" w:space="0" w:color="auto"/>
            </w:tcBorders>
            <w:shd w:val="clear" w:color="auto" w:fill="auto"/>
            <w:vAlign w:val="center"/>
          </w:tcPr>
          <w:p w14:paraId="31E4BEC5" w14:textId="77777777" w:rsidR="00B17357" w:rsidRPr="00364116" w:rsidRDefault="00B17357" w:rsidP="000344C9">
            <w:pPr>
              <w:spacing w:before="20"/>
              <w:jc w:val="both"/>
              <w:rPr>
                <w:rFonts w:cs="Arial"/>
                <w:bCs/>
                <w:sz w:val="18"/>
                <w:szCs w:val="18"/>
              </w:rPr>
            </w:pPr>
            <w:r w:rsidRPr="00364116">
              <w:rPr>
                <w:rFonts w:cs="Arial"/>
                <w:bCs/>
                <w:sz w:val="18"/>
                <w:szCs w:val="18"/>
              </w:rPr>
              <w:t>17 01 02</w:t>
            </w:r>
          </w:p>
        </w:tc>
        <w:tc>
          <w:tcPr>
            <w:tcW w:w="5386" w:type="dxa"/>
            <w:shd w:val="clear" w:color="auto" w:fill="auto"/>
            <w:vAlign w:val="center"/>
          </w:tcPr>
          <w:p w14:paraId="2F7767A8" w14:textId="77777777" w:rsidR="00B17357" w:rsidRPr="00364116" w:rsidRDefault="00B17357" w:rsidP="000344C9">
            <w:pPr>
              <w:spacing w:before="20"/>
              <w:jc w:val="both"/>
              <w:rPr>
                <w:rFonts w:cs="Arial"/>
                <w:bCs/>
                <w:sz w:val="18"/>
                <w:szCs w:val="18"/>
              </w:rPr>
            </w:pPr>
            <w:r w:rsidRPr="00364116">
              <w:rPr>
                <w:rFonts w:cs="Arial"/>
                <w:bCs/>
                <w:sz w:val="18"/>
                <w:szCs w:val="18"/>
              </w:rPr>
              <w:t>Cihly</w:t>
            </w:r>
          </w:p>
        </w:tc>
        <w:tc>
          <w:tcPr>
            <w:tcW w:w="2694" w:type="dxa"/>
            <w:tcBorders>
              <w:right w:val="single" w:sz="12" w:space="0" w:color="auto"/>
            </w:tcBorders>
            <w:shd w:val="clear" w:color="auto" w:fill="auto"/>
            <w:vAlign w:val="center"/>
          </w:tcPr>
          <w:p w14:paraId="12D05494" w14:textId="77777777" w:rsidR="00B17357" w:rsidRPr="00364116" w:rsidRDefault="00B17357" w:rsidP="000344C9">
            <w:pPr>
              <w:spacing w:before="20"/>
              <w:jc w:val="both"/>
              <w:rPr>
                <w:rFonts w:cs="Arial"/>
                <w:bCs/>
                <w:sz w:val="18"/>
                <w:szCs w:val="18"/>
              </w:rPr>
            </w:pPr>
            <w:r w:rsidRPr="00364116">
              <w:rPr>
                <w:rFonts w:cs="Arial"/>
                <w:bCs/>
                <w:sz w:val="18"/>
                <w:szCs w:val="18"/>
              </w:rPr>
              <w:t>Stavební odpady</w:t>
            </w:r>
          </w:p>
        </w:tc>
      </w:tr>
      <w:tr w:rsidR="00B17357" w:rsidRPr="00364116" w14:paraId="4C56F409" w14:textId="77777777" w:rsidTr="000344C9">
        <w:trPr>
          <w:trHeight w:val="266"/>
          <w:jc w:val="center"/>
        </w:trPr>
        <w:tc>
          <w:tcPr>
            <w:tcW w:w="1307" w:type="dxa"/>
            <w:tcBorders>
              <w:left w:val="single" w:sz="12" w:space="0" w:color="auto"/>
            </w:tcBorders>
            <w:shd w:val="clear" w:color="auto" w:fill="auto"/>
            <w:vAlign w:val="center"/>
          </w:tcPr>
          <w:p w14:paraId="6264DCB6" w14:textId="77777777" w:rsidR="00B17357" w:rsidRPr="00364116" w:rsidRDefault="00B17357" w:rsidP="000344C9">
            <w:pPr>
              <w:spacing w:before="20"/>
              <w:jc w:val="both"/>
              <w:rPr>
                <w:rFonts w:cs="Arial"/>
                <w:bCs/>
                <w:sz w:val="18"/>
                <w:szCs w:val="18"/>
              </w:rPr>
            </w:pPr>
            <w:r w:rsidRPr="00364116">
              <w:rPr>
                <w:rFonts w:cs="Arial"/>
                <w:bCs/>
                <w:sz w:val="18"/>
                <w:szCs w:val="18"/>
              </w:rPr>
              <w:t>17 01 03</w:t>
            </w:r>
          </w:p>
        </w:tc>
        <w:tc>
          <w:tcPr>
            <w:tcW w:w="5386" w:type="dxa"/>
            <w:shd w:val="clear" w:color="auto" w:fill="auto"/>
            <w:vAlign w:val="center"/>
          </w:tcPr>
          <w:p w14:paraId="52742DAC" w14:textId="77777777" w:rsidR="00B17357" w:rsidRPr="00364116" w:rsidRDefault="00B17357" w:rsidP="000344C9">
            <w:pPr>
              <w:spacing w:before="20"/>
              <w:jc w:val="both"/>
              <w:rPr>
                <w:rFonts w:cs="Arial"/>
                <w:bCs/>
                <w:sz w:val="18"/>
                <w:szCs w:val="18"/>
              </w:rPr>
            </w:pPr>
            <w:r w:rsidRPr="00364116">
              <w:rPr>
                <w:rFonts w:cs="Arial"/>
                <w:bCs/>
                <w:sz w:val="18"/>
                <w:szCs w:val="18"/>
              </w:rPr>
              <w:t>Tašky a keramické výrobky</w:t>
            </w:r>
          </w:p>
        </w:tc>
        <w:tc>
          <w:tcPr>
            <w:tcW w:w="2694" w:type="dxa"/>
            <w:tcBorders>
              <w:right w:val="single" w:sz="12" w:space="0" w:color="auto"/>
            </w:tcBorders>
            <w:shd w:val="clear" w:color="auto" w:fill="auto"/>
            <w:vAlign w:val="center"/>
          </w:tcPr>
          <w:p w14:paraId="4E090D7B" w14:textId="77777777" w:rsidR="00B17357" w:rsidRPr="00364116" w:rsidRDefault="00B17357" w:rsidP="000344C9">
            <w:pPr>
              <w:spacing w:before="20"/>
              <w:jc w:val="both"/>
              <w:rPr>
                <w:rFonts w:cs="Arial"/>
                <w:bCs/>
                <w:sz w:val="18"/>
                <w:szCs w:val="18"/>
              </w:rPr>
            </w:pPr>
            <w:r w:rsidRPr="00364116">
              <w:rPr>
                <w:rFonts w:cs="Arial"/>
                <w:bCs/>
                <w:sz w:val="18"/>
                <w:szCs w:val="18"/>
              </w:rPr>
              <w:t>Stavební odpady</w:t>
            </w:r>
          </w:p>
        </w:tc>
      </w:tr>
      <w:tr w:rsidR="00B17357" w:rsidRPr="00364116" w14:paraId="4FA208AD" w14:textId="77777777" w:rsidTr="000344C9">
        <w:trPr>
          <w:trHeight w:val="266"/>
          <w:jc w:val="center"/>
        </w:trPr>
        <w:tc>
          <w:tcPr>
            <w:tcW w:w="1307" w:type="dxa"/>
            <w:tcBorders>
              <w:left w:val="single" w:sz="12" w:space="0" w:color="auto"/>
            </w:tcBorders>
            <w:shd w:val="clear" w:color="auto" w:fill="auto"/>
            <w:vAlign w:val="center"/>
          </w:tcPr>
          <w:p w14:paraId="3EDCDAA1" w14:textId="77777777" w:rsidR="00B17357" w:rsidRPr="00364116" w:rsidRDefault="00B17357" w:rsidP="000344C9">
            <w:pPr>
              <w:spacing w:before="20"/>
              <w:jc w:val="both"/>
              <w:rPr>
                <w:rFonts w:cs="Arial"/>
                <w:bCs/>
                <w:sz w:val="18"/>
                <w:szCs w:val="18"/>
              </w:rPr>
            </w:pPr>
            <w:r w:rsidRPr="00364116">
              <w:rPr>
                <w:rFonts w:cs="Arial"/>
                <w:bCs/>
                <w:sz w:val="18"/>
                <w:szCs w:val="18"/>
              </w:rPr>
              <w:t>17 01 07</w:t>
            </w:r>
          </w:p>
        </w:tc>
        <w:tc>
          <w:tcPr>
            <w:tcW w:w="5386" w:type="dxa"/>
            <w:shd w:val="clear" w:color="auto" w:fill="auto"/>
            <w:vAlign w:val="center"/>
          </w:tcPr>
          <w:p w14:paraId="39BC38C4" w14:textId="77777777" w:rsidR="00B17357" w:rsidRPr="00364116" w:rsidRDefault="00B17357" w:rsidP="000344C9">
            <w:pPr>
              <w:spacing w:before="20"/>
              <w:jc w:val="both"/>
              <w:rPr>
                <w:rFonts w:cs="Arial"/>
                <w:bCs/>
                <w:sz w:val="18"/>
                <w:szCs w:val="18"/>
              </w:rPr>
            </w:pPr>
            <w:r w:rsidRPr="00364116">
              <w:rPr>
                <w:rFonts w:cs="Arial"/>
                <w:bCs/>
                <w:sz w:val="18"/>
                <w:szCs w:val="18"/>
              </w:rPr>
              <w:t>Směsi nebo oddělené frakce betonu, cihel, tašek a keramických výrobků neuvedené pod číslem 170106</w:t>
            </w:r>
          </w:p>
        </w:tc>
        <w:tc>
          <w:tcPr>
            <w:tcW w:w="2694" w:type="dxa"/>
            <w:tcBorders>
              <w:right w:val="single" w:sz="12" w:space="0" w:color="auto"/>
            </w:tcBorders>
            <w:shd w:val="clear" w:color="auto" w:fill="auto"/>
            <w:vAlign w:val="center"/>
          </w:tcPr>
          <w:p w14:paraId="04DA8EB9" w14:textId="77777777" w:rsidR="00B17357" w:rsidRPr="00364116" w:rsidRDefault="00B17357" w:rsidP="000344C9">
            <w:pPr>
              <w:spacing w:before="20"/>
              <w:jc w:val="both"/>
              <w:rPr>
                <w:rFonts w:cs="Arial"/>
                <w:bCs/>
                <w:sz w:val="18"/>
                <w:szCs w:val="18"/>
              </w:rPr>
            </w:pPr>
            <w:r w:rsidRPr="00364116">
              <w:rPr>
                <w:rFonts w:cs="Arial"/>
                <w:bCs/>
                <w:sz w:val="18"/>
                <w:szCs w:val="18"/>
              </w:rPr>
              <w:t>Směsné stavební odpady</w:t>
            </w:r>
          </w:p>
        </w:tc>
      </w:tr>
      <w:tr w:rsidR="00B17357" w:rsidRPr="00364116" w14:paraId="7A503616" w14:textId="77777777" w:rsidTr="000344C9">
        <w:trPr>
          <w:trHeight w:val="266"/>
          <w:jc w:val="center"/>
        </w:trPr>
        <w:tc>
          <w:tcPr>
            <w:tcW w:w="1307" w:type="dxa"/>
            <w:tcBorders>
              <w:left w:val="single" w:sz="12" w:space="0" w:color="auto"/>
            </w:tcBorders>
            <w:shd w:val="clear" w:color="auto" w:fill="auto"/>
            <w:vAlign w:val="center"/>
          </w:tcPr>
          <w:p w14:paraId="1633BAE7" w14:textId="77777777" w:rsidR="00B17357" w:rsidRPr="00364116" w:rsidRDefault="00B17357" w:rsidP="000344C9">
            <w:pPr>
              <w:spacing w:before="20"/>
              <w:jc w:val="both"/>
              <w:rPr>
                <w:rFonts w:cs="Arial"/>
                <w:bCs/>
                <w:sz w:val="18"/>
                <w:szCs w:val="18"/>
              </w:rPr>
            </w:pPr>
            <w:r w:rsidRPr="00364116">
              <w:rPr>
                <w:rFonts w:cs="Arial"/>
                <w:bCs/>
                <w:sz w:val="18"/>
                <w:szCs w:val="18"/>
              </w:rPr>
              <w:t>17 02 01</w:t>
            </w:r>
          </w:p>
        </w:tc>
        <w:tc>
          <w:tcPr>
            <w:tcW w:w="5386" w:type="dxa"/>
            <w:shd w:val="clear" w:color="auto" w:fill="auto"/>
            <w:vAlign w:val="center"/>
          </w:tcPr>
          <w:p w14:paraId="5995F287" w14:textId="77777777" w:rsidR="00B17357" w:rsidRPr="00364116" w:rsidRDefault="00B17357" w:rsidP="000344C9">
            <w:pPr>
              <w:spacing w:before="20"/>
              <w:jc w:val="both"/>
              <w:rPr>
                <w:rFonts w:cs="Arial"/>
                <w:bCs/>
                <w:sz w:val="18"/>
                <w:szCs w:val="18"/>
              </w:rPr>
            </w:pPr>
            <w:r w:rsidRPr="00364116">
              <w:rPr>
                <w:rFonts w:cs="Arial"/>
                <w:bCs/>
                <w:sz w:val="18"/>
                <w:szCs w:val="18"/>
              </w:rPr>
              <w:t>Dřevo</w:t>
            </w:r>
          </w:p>
        </w:tc>
        <w:tc>
          <w:tcPr>
            <w:tcW w:w="2694" w:type="dxa"/>
            <w:tcBorders>
              <w:right w:val="single" w:sz="12" w:space="0" w:color="auto"/>
            </w:tcBorders>
            <w:shd w:val="clear" w:color="auto" w:fill="auto"/>
            <w:vAlign w:val="center"/>
          </w:tcPr>
          <w:p w14:paraId="6886113D" w14:textId="77777777" w:rsidR="00B17357" w:rsidRPr="00364116" w:rsidRDefault="00B17357" w:rsidP="000344C9">
            <w:pPr>
              <w:spacing w:before="20"/>
              <w:jc w:val="both"/>
              <w:rPr>
                <w:rFonts w:cs="Arial"/>
                <w:bCs/>
                <w:sz w:val="18"/>
                <w:szCs w:val="18"/>
              </w:rPr>
            </w:pPr>
            <w:r w:rsidRPr="00364116">
              <w:rPr>
                <w:rFonts w:cs="Arial"/>
                <w:bCs/>
                <w:sz w:val="18"/>
                <w:szCs w:val="18"/>
              </w:rPr>
              <w:t xml:space="preserve">Odpadní stavební dřevo </w:t>
            </w:r>
          </w:p>
        </w:tc>
      </w:tr>
      <w:tr w:rsidR="00B17357" w:rsidRPr="00364116" w14:paraId="4EA09FF6" w14:textId="77777777" w:rsidTr="000344C9">
        <w:trPr>
          <w:trHeight w:val="266"/>
          <w:jc w:val="center"/>
        </w:trPr>
        <w:tc>
          <w:tcPr>
            <w:tcW w:w="1307" w:type="dxa"/>
            <w:tcBorders>
              <w:left w:val="single" w:sz="12" w:space="0" w:color="auto"/>
            </w:tcBorders>
            <w:shd w:val="clear" w:color="auto" w:fill="auto"/>
            <w:vAlign w:val="center"/>
          </w:tcPr>
          <w:p w14:paraId="7237DD87" w14:textId="77777777" w:rsidR="00B17357" w:rsidRPr="00364116" w:rsidRDefault="00B17357" w:rsidP="000344C9">
            <w:pPr>
              <w:spacing w:before="20"/>
              <w:jc w:val="both"/>
              <w:rPr>
                <w:rFonts w:cs="Arial"/>
                <w:bCs/>
                <w:sz w:val="18"/>
                <w:szCs w:val="18"/>
              </w:rPr>
            </w:pPr>
            <w:r w:rsidRPr="00364116">
              <w:rPr>
                <w:rFonts w:cs="Arial"/>
                <w:bCs/>
                <w:sz w:val="18"/>
                <w:szCs w:val="18"/>
              </w:rPr>
              <w:t>17 02 02</w:t>
            </w:r>
          </w:p>
        </w:tc>
        <w:tc>
          <w:tcPr>
            <w:tcW w:w="5386" w:type="dxa"/>
            <w:shd w:val="clear" w:color="auto" w:fill="auto"/>
            <w:vAlign w:val="center"/>
          </w:tcPr>
          <w:p w14:paraId="643A87D7" w14:textId="77777777" w:rsidR="00B17357" w:rsidRPr="00364116" w:rsidRDefault="00B17357" w:rsidP="000344C9">
            <w:pPr>
              <w:spacing w:before="20"/>
              <w:jc w:val="both"/>
              <w:rPr>
                <w:rFonts w:cs="Arial"/>
                <w:bCs/>
                <w:sz w:val="18"/>
                <w:szCs w:val="18"/>
              </w:rPr>
            </w:pPr>
            <w:r w:rsidRPr="00364116">
              <w:rPr>
                <w:rFonts w:cs="Arial"/>
                <w:bCs/>
                <w:sz w:val="18"/>
                <w:szCs w:val="18"/>
              </w:rPr>
              <w:t>Sklo</w:t>
            </w:r>
          </w:p>
        </w:tc>
        <w:tc>
          <w:tcPr>
            <w:tcW w:w="2694" w:type="dxa"/>
            <w:tcBorders>
              <w:right w:val="single" w:sz="12" w:space="0" w:color="auto"/>
            </w:tcBorders>
            <w:shd w:val="clear" w:color="auto" w:fill="auto"/>
            <w:vAlign w:val="center"/>
          </w:tcPr>
          <w:p w14:paraId="347A306D" w14:textId="77777777" w:rsidR="00B17357" w:rsidRPr="00364116" w:rsidRDefault="00B17357" w:rsidP="000344C9">
            <w:pPr>
              <w:spacing w:before="20"/>
              <w:jc w:val="both"/>
              <w:rPr>
                <w:rFonts w:cs="Arial"/>
                <w:bCs/>
                <w:sz w:val="18"/>
                <w:szCs w:val="18"/>
              </w:rPr>
            </w:pPr>
            <w:r w:rsidRPr="00364116">
              <w:rPr>
                <w:rFonts w:cs="Arial"/>
                <w:bCs/>
                <w:sz w:val="18"/>
                <w:szCs w:val="18"/>
              </w:rPr>
              <w:t>Odpadní stavební sklo</w:t>
            </w:r>
          </w:p>
        </w:tc>
      </w:tr>
      <w:tr w:rsidR="00B17357" w:rsidRPr="00364116" w14:paraId="460283B9" w14:textId="77777777" w:rsidTr="000344C9">
        <w:trPr>
          <w:trHeight w:val="266"/>
          <w:jc w:val="center"/>
        </w:trPr>
        <w:tc>
          <w:tcPr>
            <w:tcW w:w="1307" w:type="dxa"/>
            <w:tcBorders>
              <w:left w:val="single" w:sz="12" w:space="0" w:color="auto"/>
            </w:tcBorders>
            <w:shd w:val="clear" w:color="auto" w:fill="auto"/>
            <w:vAlign w:val="center"/>
          </w:tcPr>
          <w:p w14:paraId="03257C75" w14:textId="77777777" w:rsidR="00B17357" w:rsidRPr="00364116" w:rsidRDefault="00B17357" w:rsidP="000344C9">
            <w:pPr>
              <w:spacing w:before="20"/>
              <w:jc w:val="both"/>
              <w:rPr>
                <w:rFonts w:cs="Arial"/>
                <w:bCs/>
                <w:sz w:val="18"/>
                <w:szCs w:val="18"/>
              </w:rPr>
            </w:pPr>
            <w:r w:rsidRPr="00364116">
              <w:rPr>
                <w:rFonts w:cs="Arial"/>
                <w:bCs/>
                <w:sz w:val="18"/>
                <w:szCs w:val="18"/>
              </w:rPr>
              <w:t>17 02 03</w:t>
            </w:r>
          </w:p>
        </w:tc>
        <w:tc>
          <w:tcPr>
            <w:tcW w:w="5386" w:type="dxa"/>
            <w:shd w:val="clear" w:color="auto" w:fill="auto"/>
            <w:vAlign w:val="center"/>
          </w:tcPr>
          <w:p w14:paraId="5024510C" w14:textId="77777777" w:rsidR="00B17357" w:rsidRPr="00364116" w:rsidRDefault="00B17357" w:rsidP="000344C9">
            <w:pPr>
              <w:spacing w:before="20"/>
              <w:jc w:val="both"/>
              <w:rPr>
                <w:rFonts w:cs="Arial"/>
                <w:bCs/>
                <w:sz w:val="18"/>
                <w:szCs w:val="18"/>
              </w:rPr>
            </w:pPr>
            <w:r w:rsidRPr="00364116">
              <w:rPr>
                <w:rFonts w:cs="Arial"/>
                <w:bCs/>
                <w:sz w:val="18"/>
                <w:szCs w:val="18"/>
              </w:rPr>
              <w:t>Plasty</w:t>
            </w:r>
          </w:p>
        </w:tc>
        <w:tc>
          <w:tcPr>
            <w:tcW w:w="2694" w:type="dxa"/>
            <w:tcBorders>
              <w:right w:val="single" w:sz="12" w:space="0" w:color="auto"/>
            </w:tcBorders>
            <w:shd w:val="clear" w:color="auto" w:fill="auto"/>
            <w:vAlign w:val="center"/>
          </w:tcPr>
          <w:p w14:paraId="1C460A36" w14:textId="77777777" w:rsidR="00B17357" w:rsidRPr="00364116" w:rsidRDefault="00B17357" w:rsidP="000344C9">
            <w:pPr>
              <w:spacing w:before="20"/>
              <w:jc w:val="both"/>
              <w:rPr>
                <w:rFonts w:cs="Arial"/>
                <w:bCs/>
                <w:sz w:val="18"/>
                <w:szCs w:val="18"/>
              </w:rPr>
            </w:pPr>
            <w:r w:rsidRPr="00364116">
              <w:rPr>
                <w:rFonts w:cs="Arial"/>
                <w:bCs/>
                <w:sz w:val="18"/>
                <w:szCs w:val="18"/>
              </w:rPr>
              <w:t>Odpadní stavební plasty</w:t>
            </w:r>
          </w:p>
        </w:tc>
      </w:tr>
      <w:tr w:rsidR="00B17357" w:rsidRPr="00364116" w14:paraId="02F218BB" w14:textId="77777777" w:rsidTr="000344C9">
        <w:trPr>
          <w:trHeight w:val="266"/>
          <w:jc w:val="center"/>
        </w:trPr>
        <w:tc>
          <w:tcPr>
            <w:tcW w:w="1307" w:type="dxa"/>
            <w:tcBorders>
              <w:left w:val="single" w:sz="12" w:space="0" w:color="auto"/>
            </w:tcBorders>
            <w:shd w:val="clear" w:color="auto" w:fill="auto"/>
            <w:vAlign w:val="center"/>
          </w:tcPr>
          <w:p w14:paraId="69841C55" w14:textId="77777777" w:rsidR="00B17357" w:rsidRPr="00364116" w:rsidRDefault="00B17357" w:rsidP="000344C9">
            <w:pPr>
              <w:spacing w:before="20"/>
              <w:jc w:val="both"/>
              <w:rPr>
                <w:rFonts w:cs="Arial"/>
                <w:bCs/>
                <w:sz w:val="18"/>
                <w:szCs w:val="18"/>
              </w:rPr>
            </w:pPr>
            <w:r w:rsidRPr="00364116">
              <w:rPr>
                <w:rFonts w:cs="Arial"/>
                <w:bCs/>
                <w:sz w:val="18"/>
                <w:szCs w:val="18"/>
              </w:rPr>
              <w:t>17 03 02</w:t>
            </w:r>
          </w:p>
        </w:tc>
        <w:tc>
          <w:tcPr>
            <w:tcW w:w="5386" w:type="dxa"/>
            <w:shd w:val="clear" w:color="auto" w:fill="auto"/>
            <w:vAlign w:val="center"/>
          </w:tcPr>
          <w:p w14:paraId="0C3FD7B4" w14:textId="77777777" w:rsidR="00B17357" w:rsidRPr="00364116" w:rsidRDefault="00B17357" w:rsidP="000344C9">
            <w:pPr>
              <w:spacing w:before="20"/>
              <w:jc w:val="both"/>
              <w:rPr>
                <w:rFonts w:cs="Arial"/>
                <w:bCs/>
                <w:sz w:val="18"/>
                <w:szCs w:val="18"/>
              </w:rPr>
            </w:pPr>
            <w:r w:rsidRPr="00364116">
              <w:rPr>
                <w:rFonts w:cs="Arial"/>
                <w:sz w:val="18"/>
                <w:szCs w:val="18"/>
              </w:rPr>
              <w:t>Asfaltové směsi neuvedené pod číslem 17 03 01</w:t>
            </w:r>
          </w:p>
        </w:tc>
        <w:tc>
          <w:tcPr>
            <w:tcW w:w="2694" w:type="dxa"/>
            <w:tcBorders>
              <w:right w:val="single" w:sz="12" w:space="0" w:color="auto"/>
            </w:tcBorders>
            <w:shd w:val="clear" w:color="auto" w:fill="auto"/>
            <w:vAlign w:val="center"/>
          </w:tcPr>
          <w:p w14:paraId="0842BA4F" w14:textId="77777777" w:rsidR="00B17357" w:rsidRPr="00364116" w:rsidRDefault="00B17357" w:rsidP="000344C9">
            <w:pPr>
              <w:spacing w:before="20"/>
              <w:jc w:val="both"/>
              <w:rPr>
                <w:rFonts w:cs="Arial"/>
                <w:bCs/>
                <w:sz w:val="18"/>
                <w:szCs w:val="18"/>
              </w:rPr>
            </w:pPr>
            <w:r w:rsidRPr="00364116">
              <w:rPr>
                <w:rFonts w:cs="Arial"/>
                <w:bCs/>
                <w:sz w:val="18"/>
                <w:szCs w:val="18"/>
              </w:rPr>
              <w:t>Stavební odpady</w:t>
            </w:r>
          </w:p>
        </w:tc>
      </w:tr>
    </w:tbl>
    <w:p w14:paraId="1CAB81F9" w14:textId="77777777" w:rsidR="00B17357" w:rsidRPr="00364116" w:rsidRDefault="00B17357" w:rsidP="00B17357">
      <w:pPr>
        <w:rPr>
          <w:rFonts w:ascii="Tahoma" w:hAnsi="Tahoma" w:cs="Tahoma"/>
          <w:sz w:val="20"/>
          <w:szCs w:val="20"/>
        </w:rPr>
      </w:pPr>
    </w:p>
    <w:tbl>
      <w:tblPr>
        <w:tblW w:w="938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307"/>
        <w:gridCol w:w="5386"/>
        <w:gridCol w:w="2694"/>
      </w:tblGrid>
      <w:tr w:rsidR="00B17357" w:rsidRPr="00364116" w14:paraId="33DAED46" w14:textId="77777777" w:rsidTr="000344C9">
        <w:trPr>
          <w:trHeight w:val="266"/>
          <w:jc w:val="center"/>
        </w:trPr>
        <w:tc>
          <w:tcPr>
            <w:tcW w:w="1307" w:type="dxa"/>
            <w:tcBorders>
              <w:left w:val="single" w:sz="12" w:space="0" w:color="auto"/>
              <w:bottom w:val="single" w:sz="6" w:space="0" w:color="auto"/>
            </w:tcBorders>
            <w:shd w:val="clear" w:color="auto" w:fill="auto"/>
            <w:vAlign w:val="center"/>
          </w:tcPr>
          <w:p w14:paraId="7AA5DE3C" w14:textId="77777777" w:rsidR="00B17357" w:rsidRPr="00364116" w:rsidRDefault="00B17357" w:rsidP="000344C9">
            <w:pPr>
              <w:spacing w:before="20"/>
              <w:jc w:val="both"/>
              <w:rPr>
                <w:rFonts w:cs="Arial"/>
                <w:bCs/>
                <w:sz w:val="18"/>
                <w:szCs w:val="18"/>
              </w:rPr>
            </w:pPr>
            <w:r w:rsidRPr="00364116">
              <w:rPr>
                <w:rFonts w:cs="Arial"/>
                <w:bCs/>
                <w:sz w:val="18"/>
                <w:szCs w:val="18"/>
              </w:rPr>
              <w:t>17 04 05</w:t>
            </w:r>
          </w:p>
        </w:tc>
        <w:tc>
          <w:tcPr>
            <w:tcW w:w="5386" w:type="dxa"/>
            <w:tcBorders>
              <w:bottom w:val="single" w:sz="6" w:space="0" w:color="auto"/>
            </w:tcBorders>
            <w:shd w:val="clear" w:color="auto" w:fill="auto"/>
            <w:vAlign w:val="center"/>
          </w:tcPr>
          <w:p w14:paraId="484B9E28" w14:textId="77777777" w:rsidR="00B17357" w:rsidRPr="00364116" w:rsidRDefault="00B17357" w:rsidP="000344C9">
            <w:pPr>
              <w:spacing w:before="20"/>
              <w:jc w:val="both"/>
              <w:rPr>
                <w:rFonts w:cs="Arial"/>
                <w:bCs/>
                <w:sz w:val="18"/>
                <w:szCs w:val="18"/>
              </w:rPr>
            </w:pPr>
            <w:r w:rsidRPr="00364116">
              <w:rPr>
                <w:rFonts w:cs="Arial"/>
                <w:bCs/>
                <w:sz w:val="18"/>
                <w:szCs w:val="18"/>
              </w:rPr>
              <w:t>Železo a ocel</w:t>
            </w:r>
          </w:p>
        </w:tc>
        <w:tc>
          <w:tcPr>
            <w:tcW w:w="2694" w:type="dxa"/>
            <w:tcBorders>
              <w:bottom w:val="single" w:sz="6" w:space="0" w:color="auto"/>
              <w:right w:val="single" w:sz="12" w:space="0" w:color="auto"/>
            </w:tcBorders>
            <w:shd w:val="clear" w:color="auto" w:fill="auto"/>
            <w:vAlign w:val="center"/>
          </w:tcPr>
          <w:p w14:paraId="17FF2FD6" w14:textId="77777777" w:rsidR="00B17357" w:rsidRPr="00364116" w:rsidRDefault="00B17357" w:rsidP="000344C9">
            <w:pPr>
              <w:spacing w:before="20"/>
              <w:jc w:val="both"/>
              <w:rPr>
                <w:rFonts w:cs="Arial"/>
                <w:bCs/>
                <w:sz w:val="18"/>
                <w:szCs w:val="18"/>
              </w:rPr>
            </w:pPr>
            <w:r w:rsidRPr="00364116">
              <w:rPr>
                <w:rFonts w:cs="Arial"/>
                <w:bCs/>
                <w:sz w:val="18"/>
                <w:szCs w:val="18"/>
              </w:rPr>
              <w:t xml:space="preserve">Odpadní stavební kovy </w:t>
            </w:r>
          </w:p>
        </w:tc>
      </w:tr>
      <w:tr w:rsidR="00B17357" w:rsidRPr="00364116" w14:paraId="2C8F82D9" w14:textId="77777777" w:rsidTr="000344C9">
        <w:trPr>
          <w:trHeight w:val="266"/>
          <w:jc w:val="center"/>
        </w:trPr>
        <w:tc>
          <w:tcPr>
            <w:tcW w:w="1307" w:type="dxa"/>
            <w:tcBorders>
              <w:left w:val="single" w:sz="12" w:space="0" w:color="auto"/>
              <w:bottom w:val="single" w:sz="6" w:space="0" w:color="auto"/>
            </w:tcBorders>
            <w:shd w:val="clear" w:color="auto" w:fill="auto"/>
            <w:vAlign w:val="center"/>
          </w:tcPr>
          <w:p w14:paraId="70CD69AC" w14:textId="77777777" w:rsidR="00B17357" w:rsidRPr="00364116" w:rsidRDefault="00B17357" w:rsidP="000344C9">
            <w:pPr>
              <w:spacing w:before="20"/>
              <w:jc w:val="both"/>
              <w:rPr>
                <w:rFonts w:cs="Arial"/>
                <w:bCs/>
                <w:sz w:val="18"/>
                <w:szCs w:val="18"/>
              </w:rPr>
            </w:pPr>
            <w:r w:rsidRPr="00364116">
              <w:rPr>
                <w:rFonts w:cs="Arial"/>
                <w:bCs/>
                <w:sz w:val="18"/>
                <w:szCs w:val="18"/>
              </w:rPr>
              <w:t>17 04 09*</w:t>
            </w:r>
          </w:p>
        </w:tc>
        <w:tc>
          <w:tcPr>
            <w:tcW w:w="5386" w:type="dxa"/>
            <w:tcBorders>
              <w:bottom w:val="single" w:sz="6" w:space="0" w:color="auto"/>
            </w:tcBorders>
            <w:shd w:val="clear" w:color="auto" w:fill="auto"/>
            <w:vAlign w:val="center"/>
          </w:tcPr>
          <w:p w14:paraId="135BE41F" w14:textId="77777777" w:rsidR="00B17357" w:rsidRPr="00364116" w:rsidRDefault="00B17357" w:rsidP="000344C9">
            <w:pPr>
              <w:spacing w:before="20"/>
              <w:jc w:val="both"/>
              <w:rPr>
                <w:rFonts w:cs="Arial"/>
                <w:bCs/>
                <w:sz w:val="18"/>
                <w:szCs w:val="18"/>
              </w:rPr>
            </w:pPr>
            <w:r w:rsidRPr="00364116">
              <w:rPr>
                <w:rFonts w:cs="Arial"/>
                <w:bCs/>
                <w:sz w:val="18"/>
                <w:szCs w:val="18"/>
              </w:rPr>
              <w:t>Kovový odpad znečištěný nebezpečnými látkami</w:t>
            </w:r>
          </w:p>
        </w:tc>
        <w:tc>
          <w:tcPr>
            <w:tcW w:w="2694" w:type="dxa"/>
            <w:tcBorders>
              <w:bottom w:val="single" w:sz="6" w:space="0" w:color="auto"/>
              <w:right w:val="single" w:sz="12" w:space="0" w:color="auto"/>
            </w:tcBorders>
            <w:shd w:val="clear" w:color="auto" w:fill="auto"/>
            <w:vAlign w:val="center"/>
          </w:tcPr>
          <w:p w14:paraId="474B3DD2" w14:textId="77777777" w:rsidR="00B17357" w:rsidRPr="00364116" w:rsidRDefault="00B17357" w:rsidP="000344C9">
            <w:pPr>
              <w:spacing w:before="20"/>
              <w:jc w:val="both"/>
              <w:rPr>
                <w:rFonts w:cs="Arial"/>
                <w:bCs/>
                <w:sz w:val="18"/>
                <w:szCs w:val="18"/>
              </w:rPr>
            </w:pPr>
            <w:r w:rsidRPr="00364116">
              <w:rPr>
                <w:rFonts w:cs="Arial"/>
                <w:bCs/>
                <w:sz w:val="18"/>
                <w:szCs w:val="18"/>
              </w:rPr>
              <w:t>Odpadní stavební kovy</w:t>
            </w:r>
          </w:p>
        </w:tc>
      </w:tr>
      <w:tr w:rsidR="00B17357" w:rsidRPr="00364116" w14:paraId="7358C2A5" w14:textId="77777777" w:rsidTr="000344C9">
        <w:trPr>
          <w:trHeight w:val="266"/>
          <w:jc w:val="center"/>
        </w:trPr>
        <w:tc>
          <w:tcPr>
            <w:tcW w:w="1307" w:type="dxa"/>
            <w:tcBorders>
              <w:top w:val="single" w:sz="6" w:space="0" w:color="auto"/>
              <w:left w:val="single" w:sz="12" w:space="0" w:color="auto"/>
              <w:bottom w:val="single" w:sz="6" w:space="0" w:color="auto"/>
            </w:tcBorders>
            <w:shd w:val="clear" w:color="auto" w:fill="auto"/>
            <w:vAlign w:val="center"/>
          </w:tcPr>
          <w:p w14:paraId="189B8558" w14:textId="77777777" w:rsidR="00B17357" w:rsidRPr="00364116" w:rsidRDefault="00B17357" w:rsidP="000344C9">
            <w:pPr>
              <w:spacing w:before="20"/>
              <w:jc w:val="both"/>
              <w:rPr>
                <w:rFonts w:cs="Arial"/>
                <w:bCs/>
                <w:sz w:val="18"/>
                <w:szCs w:val="18"/>
              </w:rPr>
            </w:pPr>
            <w:r w:rsidRPr="00364116">
              <w:rPr>
                <w:rFonts w:cs="Arial"/>
                <w:bCs/>
                <w:sz w:val="18"/>
                <w:szCs w:val="18"/>
              </w:rPr>
              <w:t>17 04 11</w:t>
            </w:r>
          </w:p>
        </w:tc>
        <w:tc>
          <w:tcPr>
            <w:tcW w:w="5386" w:type="dxa"/>
            <w:tcBorders>
              <w:top w:val="single" w:sz="6" w:space="0" w:color="auto"/>
              <w:bottom w:val="single" w:sz="6" w:space="0" w:color="auto"/>
            </w:tcBorders>
            <w:shd w:val="clear" w:color="auto" w:fill="auto"/>
            <w:vAlign w:val="center"/>
          </w:tcPr>
          <w:p w14:paraId="21573186" w14:textId="77777777" w:rsidR="00B17357" w:rsidRPr="00364116" w:rsidRDefault="00B17357" w:rsidP="000344C9">
            <w:pPr>
              <w:spacing w:before="20"/>
              <w:jc w:val="both"/>
              <w:rPr>
                <w:rFonts w:cs="Arial"/>
                <w:bCs/>
                <w:sz w:val="18"/>
                <w:szCs w:val="18"/>
              </w:rPr>
            </w:pPr>
            <w:r w:rsidRPr="00364116">
              <w:rPr>
                <w:rFonts w:cs="Arial"/>
                <w:bCs/>
                <w:sz w:val="18"/>
                <w:szCs w:val="18"/>
              </w:rPr>
              <w:t>Kabely neuvedené pod 170410</w:t>
            </w:r>
          </w:p>
        </w:tc>
        <w:tc>
          <w:tcPr>
            <w:tcW w:w="2694" w:type="dxa"/>
            <w:tcBorders>
              <w:top w:val="single" w:sz="6" w:space="0" w:color="auto"/>
              <w:bottom w:val="single" w:sz="6" w:space="0" w:color="auto"/>
              <w:right w:val="single" w:sz="12" w:space="0" w:color="auto"/>
            </w:tcBorders>
            <w:shd w:val="clear" w:color="auto" w:fill="auto"/>
            <w:vAlign w:val="center"/>
          </w:tcPr>
          <w:p w14:paraId="2913B022" w14:textId="77777777" w:rsidR="00B17357" w:rsidRPr="00364116" w:rsidRDefault="00B17357" w:rsidP="000344C9">
            <w:pPr>
              <w:spacing w:before="20"/>
              <w:jc w:val="both"/>
              <w:rPr>
                <w:rFonts w:cs="Arial"/>
                <w:bCs/>
                <w:sz w:val="18"/>
                <w:szCs w:val="18"/>
              </w:rPr>
            </w:pPr>
            <w:r w:rsidRPr="00364116">
              <w:rPr>
                <w:rFonts w:cs="Arial"/>
                <w:bCs/>
                <w:sz w:val="18"/>
                <w:szCs w:val="18"/>
              </w:rPr>
              <w:t>Odpady z elektroinstalace</w:t>
            </w:r>
          </w:p>
        </w:tc>
      </w:tr>
      <w:tr w:rsidR="00B17357" w:rsidRPr="00364116" w14:paraId="0D4AEB40" w14:textId="77777777" w:rsidTr="000344C9">
        <w:trPr>
          <w:trHeight w:val="266"/>
          <w:jc w:val="center"/>
        </w:trPr>
        <w:tc>
          <w:tcPr>
            <w:tcW w:w="1307" w:type="dxa"/>
            <w:tcBorders>
              <w:top w:val="single" w:sz="6" w:space="0" w:color="auto"/>
              <w:left w:val="single" w:sz="12" w:space="0" w:color="auto"/>
              <w:bottom w:val="single" w:sz="6" w:space="0" w:color="auto"/>
            </w:tcBorders>
            <w:shd w:val="clear" w:color="auto" w:fill="auto"/>
            <w:vAlign w:val="center"/>
          </w:tcPr>
          <w:p w14:paraId="2F3019EC" w14:textId="77777777" w:rsidR="00B17357" w:rsidRPr="00364116" w:rsidRDefault="00B17357" w:rsidP="000344C9">
            <w:pPr>
              <w:spacing w:before="20"/>
              <w:jc w:val="both"/>
              <w:rPr>
                <w:rFonts w:cs="Arial"/>
                <w:bCs/>
                <w:sz w:val="18"/>
                <w:szCs w:val="18"/>
              </w:rPr>
            </w:pPr>
            <w:r w:rsidRPr="00364116">
              <w:rPr>
                <w:rFonts w:cs="Arial"/>
                <w:bCs/>
                <w:sz w:val="18"/>
                <w:szCs w:val="18"/>
              </w:rPr>
              <w:t>17 05 04</w:t>
            </w:r>
          </w:p>
        </w:tc>
        <w:tc>
          <w:tcPr>
            <w:tcW w:w="5386" w:type="dxa"/>
            <w:tcBorders>
              <w:top w:val="single" w:sz="6" w:space="0" w:color="auto"/>
              <w:bottom w:val="single" w:sz="6" w:space="0" w:color="auto"/>
            </w:tcBorders>
            <w:shd w:val="clear" w:color="auto" w:fill="auto"/>
            <w:vAlign w:val="center"/>
          </w:tcPr>
          <w:p w14:paraId="635F2E73" w14:textId="77777777" w:rsidR="00B17357" w:rsidRPr="00364116" w:rsidRDefault="00B17357" w:rsidP="000344C9">
            <w:pPr>
              <w:spacing w:before="20"/>
              <w:jc w:val="both"/>
              <w:rPr>
                <w:rFonts w:cs="Arial"/>
                <w:bCs/>
                <w:sz w:val="18"/>
                <w:szCs w:val="18"/>
              </w:rPr>
            </w:pPr>
            <w:r w:rsidRPr="00364116">
              <w:rPr>
                <w:rFonts w:cs="Arial"/>
                <w:bCs/>
                <w:sz w:val="18"/>
                <w:szCs w:val="18"/>
              </w:rPr>
              <w:t>Zemina a kamení neuvedené pod číslem 17 05 03</w:t>
            </w:r>
          </w:p>
        </w:tc>
        <w:tc>
          <w:tcPr>
            <w:tcW w:w="2694" w:type="dxa"/>
            <w:tcBorders>
              <w:top w:val="single" w:sz="6" w:space="0" w:color="auto"/>
              <w:bottom w:val="single" w:sz="6" w:space="0" w:color="auto"/>
              <w:right w:val="single" w:sz="12" w:space="0" w:color="auto"/>
            </w:tcBorders>
            <w:shd w:val="clear" w:color="auto" w:fill="auto"/>
            <w:vAlign w:val="center"/>
          </w:tcPr>
          <w:p w14:paraId="5585E910" w14:textId="77777777" w:rsidR="00B17357" w:rsidRPr="00364116" w:rsidRDefault="00B17357" w:rsidP="000344C9">
            <w:pPr>
              <w:spacing w:before="20"/>
              <w:jc w:val="both"/>
              <w:rPr>
                <w:rFonts w:cs="Arial"/>
                <w:bCs/>
                <w:sz w:val="18"/>
                <w:szCs w:val="18"/>
              </w:rPr>
            </w:pPr>
            <w:r w:rsidRPr="00364116">
              <w:rPr>
                <w:rFonts w:cs="Arial"/>
                <w:bCs/>
                <w:sz w:val="18"/>
                <w:szCs w:val="18"/>
              </w:rPr>
              <w:t>Zemina ze skrývky</w:t>
            </w:r>
          </w:p>
        </w:tc>
      </w:tr>
      <w:tr w:rsidR="00B17357" w:rsidRPr="00364116" w14:paraId="74223482" w14:textId="77777777" w:rsidTr="000344C9">
        <w:trPr>
          <w:trHeight w:val="266"/>
          <w:jc w:val="center"/>
        </w:trPr>
        <w:tc>
          <w:tcPr>
            <w:tcW w:w="1307" w:type="dxa"/>
            <w:tcBorders>
              <w:top w:val="single" w:sz="6" w:space="0" w:color="auto"/>
              <w:left w:val="single" w:sz="12" w:space="0" w:color="auto"/>
            </w:tcBorders>
            <w:shd w:val="clear" w:color="auto" w:fill="auto"/>
            <w:vAlign w:val="center"/>
          </w:tcPr>
          <w:p w14:paraId="0E2FA0F6" w14:textId="77777777" w:rsidR="00B17357" w:rsidRPr="00364116" w:rsidRDefault="00B17357" w:rsidP="000344C9">
            <w:pPr>
              <w:spacing w:before="20"/>
              <w:jc w:val="both"/>
              <w:rPr>
                <w:rFonts w:cs="Arial"/>
                <w:bCs/>
                <w:sz w:val="18"/>
                <w:szCs w:val="18"/>
              </w:rPr>
            </w:pPr>
            <w:r w:rsidRPr="00364116">
              <w:rPr>
                <w:rFonts w:cs="Arial"/>
                <w:bCs/>
                <w:sz w:val="18"/>
                <w:szCs w:val="18"/>
              </w:rPr>
              <w:t>17 06 04</w:t>
            </w:r>
          </w:p>
        </w:tc>
        <w:tc>
          <w:tcPr>
            <w:tcW w:w="5386" w:type="dxa"/>
            <w:tcBorders>
              <w:top w:val="single" w:sz="6" w:space="0" w:color="auto"/>
            </w:tcBorders>
            <w:shd w:val="clear" w:color="auto" w:fill="auto"/>
            <w:vAlign w:val="center"/>
          </w:tcPr>
          <w:p w14:paraId="543EC55F" w14:textId="77777777" w:rsidR="00B17357" w:rsidRPr="00364116" w:rsidRDefault="00B17357" w:rsidP="000344C9">
            <w:pPr>
              <w:spacing w:before="20"/>
              <w:jc w:val="both"/>
              <w:rPr>
                <w:rFonts w:cs="Arial"/>
                <w:bCs/>
                <w:sz w:val="18"/>
                <w:szCs w:val="18"/>
              </w:rPr>
            </w:pPr>
            <w:r w:rsidRPr="00364116">
              <w:rPr>
                <w:rFonts w:cs="Arial"/>
                <w:bCs/>
                <w:sz w:val="18"/>
                <w:szCs w:val="18"/>
              </w:rPr>
              <w:t xml:space="preserve">Izolační materiály neuvedené pod čísly 17 06 </w:t>
            </w:r>
            <w:smartTag w:uri="urn:schemas-microsoft-com:office:smarttags" w:element="metricconverter">
              <w:smartTagPr>
                <w:attr w:name="ProductID" w:val="01 a"/>
              </w:smartTagPr>
              <w:r w:rsidRPr="00364116">
                <w:rPr>
                  <w:rFonts w:cs="Arial"/>
                  <w:bCs/>
                  <w:sz w:val="18"/>
                  <w:szCs w:val="18"/>
                </w:rPr>
                <w:t>01 a</w:t>
              </w:r>
            </w:smartTag>
            <w:r w:rsidRPr="00364116">
              <w:rPr>
                <w:rFonts w:cs="Arial"/>
                <w:bCs/>
                <w:sz w:val="18"/>
                <w:szCs w:val="18"/>
              </w:rPr>
              <w:t xml:space="preserve"> 17 06 03</w:t>
            </w:r>
          </w:p>
        </w:tc>
        <w:tc>
          <w:tcPr>
            <w:tcW w:w="2694" w:type="dxa"/>
            <w:tcBorders>
              <w:top w:val="single" w:sz="6" w:space="0" w:color="auto"/>
              <w:right w:val="single" w:sz="12" w:space="0" w:color="auto"/>
            </w:tcBorders>
            <w:shd w:val="clear" w:color="auto" w:fill="auto"/>
            <w:vAlign w:val="center"/>
          </w:tcPr>
          <w:p w14:paraId="0726BCB6" w14:textId="77777777" w:rsidR="00B17357" w:rsidRPr="00364116" w:rsidRDefault="00B17357" w:rsidP="000344C9">
            <w:pPr>
              <w:spacing w:before="20"/>
              <w:jc w:val="both"/>
              <w:rPr>
                <w:rFonts w:cs="Arial"/>
                <w:bCs/>
                <w:sz w:val="18"/>
                <w:szCs w:val="18"/>
              </w:rPr>
            </w:pPr>
            <w:r w:rsidRPr="00364116">
              <w:rPr>
                <w:rFonts w:cs="Arial"/>
                <w:bCs/>
                <w:sz w:val="18"/>
                <w:szCs w:val="18"/>
              </w:rPr>
              <w:t>Odpad izolačních stavebních materiálů</w:t>
            </w:r>
          </w:p>
        </w:tc>
      </w:tr>
      <w:tr w:rsidR="00B17357" w:rsidRPr="00364116" w14:paraId="6E9C4B97" w14:textId="77777777" w:rsidTr="000344C9">
        <w:trPr>
          <w:trHeight w:val="266"/>
          <w:jc w:val="center"/>
        </w:trPr>
        <w:tc>
          <w:tcPr>
            <w:tcW w:w="1307" w:type="dxa"/>
            <w:tcBorders>
              <w:top w:val="single" w:sz="6" w:space="0" w:color="auto"/>
              <w:left w:val="single" w:sz="12" w:space="0" w:color="auto"/>
              <w:bottom w:val="single" w:sz="6" w:space="0" w:color="auto"/>
            </w:tcBorders>
            <w:shd w:val="clear" w:color="auto" w:fill="auto"/>
            <w:vAlign w:val="center"/>
          </w:tcPr>
          <w:p w14:paraId="5F454760" w14:textId="77777777" w:rsidR="00B17357" w:rsidRPr="00364116" w:rsidRDefault="00B17357" w:rsidP="000344C9">
            <w:pPr>
              <w:spacing w:before="20"/>
              <w:jc w:val="both"/>
              <w:rPr>
                <w:rFonts w:cs="Arial"/>
                <w:bCs/>
                <w:sz w:val="18"/>
                <w:szCs w:val="18"/>
              </w:rPr>
            </w:pPr>
            <w:r w:rsidRPr="00364116">
              <w:rPr>
                <w:rFonts w:cs="Arial"/>
                <w:bCs/>
                <w:sz w:val="18"/>
                <w:szCs w:val="18"/>
              </w:rPr>
              <w:t>17 08 02</w:t>
            </w:r>
          </w:p>
        </w:tc>
        <w:tc>
          <w:tcPr>
            <w:tcW w:w="5386" w:type="dxa"/>
            <w:tcBorders>
              <w:top w:val="single" w:sz="6" w:space="0" w:color="auto"/>
              <w:bottom w:val="single" w:sz="6" w:space="0" w:color="auto"/>
            </w:tcBorders>
            <w:shd w:val="clear" w:color="auto" w:fill="auto"/>
            <w:vAlign w:val="center"/>
          </w:tcPr>
          <w:p w14:paraId="7FD01A4B" w14:textId="77777777" w:rsidR="00B17357" w:rsidRPr="00364116" w:rsidRDefault="00B17357" w:rsidP="000344C9">
            <w:pPr>
              <w:spacing w:before="20"/>
              <w:jc w:val="both"/>
              <w:rPr>
                <w:rFonts w:cs="Arial"/>
                <w:bCs/>
                <w:sz w:val="18"/>
                <w:szCs w:val="18"/>
              </w:rPr>
            </w:pPr>
            <w:r w:rsidRPr="00364116">
              <w:rPr>
                <w:rFonts w:cs="Arial"/>
                <w:sz w:val="18"/>
                <w:szCs w:val="20"/>
              </w:rPr>
              <w:t>Stavební materiály na bázi sádry neuvedené pod číslem 17 08 01</w:t>
            </w:r>
          </w:p>
        </w:tc>
        <w:tc>
          <w:tcPr>
            <w:tcW w:w="2694" w:type="dxa"/>
            <w:tcBorders>
              <w:top w:val="single" w:sz="6" w:space="0" w:color="auto"/>
              <w:bottom w:val="single" w:sz="6" w:space="0" w:color="auto"/>
              <w:right w:val="single" w:sz="12" w:space="0" w:color="auto"/>
            </w:tcBorders>
            <w:shd w:val="clear" w:color="auto" w:fill="auto"/>
            <w:vAlign w:val="center"/>
          </w:tcPr>
          <w:p w14:paraId="6D8DA914" w14:textId="77777777" w:rsidR="00B17357" w:rsidRPr="00364116" w:rsidRDefault="00B17357" w:rsidP="000344C9">
            <w:pPr>
              <w:spacing w:before="20"/>
              <w:jc w:val="both"/>
              <w:rPr>
                <w:rFonts w:cs="Arial"/>
                <w:bCs/>
                <w:sz w:val="18"/>
                <w:szCs w:val="18"/>
              </w:rPr>
            </w:pPr>
            <w:r w:rsidRPr="00364116">
              <w:rPr>
                <w:rFonts w:cs="Arial"/>
                <w:bCs/>
                <w:sz w:val="18"/>
                <w:szCs w:val="18"/>
              </w:rPr>
              <w:t>Stavební odpady</w:t>
            </w:r>
          </w:p>
        </w:tc>
      </w:tr>
      <w:tr w:rsidR="00B17357" w:rsidRPr="00364116" w14:paraId="3E6CE833" w14:textId="77777777" w:rsidTr="000344C9">
        <w:trPr>
          <w:trHeight w:val="266"/>
          <w:jc w:val="center"/>
        </w:trPr>
        <w:tc>
          <w:tcPr>
            <w:tcW w:w="1307" w:type="dxa"/>
            <w:tcBorders>
              <w:left w:val="single" w:sz="12" w:space="0" w:color="auto"/>
            </w:tcBorders>
            <w:shd w:val="clear" w:color="auto" w:fill="auto"/>
            <w:vAlign w:val="center"/>
          </w:tcPr>
          <w:p w14:paraId="7D0CCC46" w14:textId="77777777" w:rsidR="00B17357" w:rsidRPr="00364116" w:rsidRDefault="00B17357" w:rsidP="000344C9">
            <w:pPr>
              <w:spacing w:before="20"/>
              <w:jc w:val="both"/>
              <w:rPr>
                <w:rFonts w:cs="Arial"/>
                <w:bCs/>
                <w:sz w:val="18"/>
                <w:szCs w:val="18"/>
              </w:rPr>
            </w:pPr>
            <w:r w:rsidRPr="00364116">
              <w:rPr>
                <w:rFonts w:cs="Arial"/>
                <w:bCs/>
                <w:sz w:val="18"/>
                <w:szCs w:val="18"/>
              </w:rPr>
              <w:t>20 01 01</w:t>
            </w:r>
          </w:p>
        </w:tc>
        <w:tc>
          <w:tcPr>
            <w:tcW w:w="5386" w:type="dxa"/>
            <w:shd w:val="clear" w:color="auto" w:fill="auto"/>
            <w:vAlign w:val="center"/>
          </w:tcPr>
          <w:p w14:paraId="6F059356" w14:textId="77777777" w:rsidR="00B17357" w:rsidRPr="00364116" w:rsidRDefault="00B17357" w:rsidP="000344C9">
            <w:pPr>
              <w:spacing w:before="20"/>
              <w:jc w:val="both"/>
              <w:rPr>
                <w:rFonts w:cs="Arial"/>
                <w:bCs/>
                <w:sz w:val="18"/>
                <w:szCs w:val="18"/>
              </w:rPr>
            </w:pPr>
            <w:r w:rsidRPr="00364116">
              <w:rPr>
                <w:rFonts w:cs="Arial"/>
                <w:bCs/>
                <w:sz w:val="18"/>
                <w:szCs w:val="18"/>
              </w:rPr>
              <w:t>Papír, lepenka</w:t>
            </w:r>
          </w:p>
        </w:tc>
        <w:tc>
          <w:tcPr>
            <w:tcW w:w="2694" w:type="dxa"/>
            <w:tcBorders>
              <w:right w:val="single" w:sz="12" w:space="0" w:color="auto"/>
            </w:tcBorders>
            <w:shd w:val="clear" w:color="auto" w:fill="auto"/>
          </w:tcPr>
          <w:p w14:paraId="43F23876" w14:textId="77777777" w:rsidR="00B17357" w:rsidRPr="00364116" w:rsidRDefault="00B17357" w:rsidP="000344C9">
            <w:pPr>
              <w:spacing w:before="20"/>
              <w:jc w:val="both"/>
              <w:rPr>
                <w:rFonts w:cs="Arial"/>
                <w:sz w:val="18"/>
                <w:szCs w:val="18"/>
              </w:rPr>
            </w:pPr>
            <w:r w:rsidRPr="00364116">
              <w:rPr>
                <w:rFonts w:cs="Arial"/>
                <w:bCs/>
                <w:sz w:val="18"/>
                <w:szCs w:val="18"/>
              </w:rPr>
              <w:t xml:space="preserve">Odpad z komunálních služeb </w:t>
            </w:r>
          </w:p>
        </w:tc>
      </w:tr>
      <w:tr w:rsidR="00B17357" w:rsidRPr="00364116" w14:paraId="65979650" w14:textId="77777777" w:rsidTr="000344C9">
        <w:trPr>
          <w:trHeight w:val="266"/>
          <w:jc w:val="center"/>
        </w:trPr>
        <w:tc>
          <w:tcPr>
            <w:tcW w:w="1307" w:type="dxa"/>
            <w:tcBorders>
              <w:left w:val="single" w:sz="12" w:space="0" w:color="auto"/>
            </w:tcBorders>
            <w:shd w:val="clear" w:color="auto" w:fill="auto"/>
            <w:vAlign w:val="center"/>
          </w:tcPr>
          <w:p w14:paraId="7314C47E" w14:textId="77777777" w:rsidR="00B17357" w:rsidRPr="00364116" w:rsidRDefault="00B17357" w:rsidP="000344C9">
            <w:pPr>
              <w:spacing w:before="20"/>
              <w:jc w:val="both"/>
              <w:rPr>
                <w:rFonts w:cs="Arial"/>
                <w:bCs/>
                <w:sz w:val="18"/>
                <w:szCs w:val="18"/>
              </w:rPr>
            </w:pPr>
            <w:r w:rsidRPr="00364116">
              <w:rPr>
                <w:rFonts w:cs="Arial"/>
                <w:bCs/>
                <w:sz w:val="18"/>
                <w:szCs w:val="18"/>
              </w:rPr>
              <w:t>20 01 21*</w:t>
            </w:r>
          </w:p>
        </w:tc>
        <w:tc>
          <w:tcPr>
            <w:tcW w:w="5386" w:type="dxa"/>
            <w:shd w:val="clear" w:color="auto" w:fill="auto"/>
            <w:vAlign w:val="center"/>
          </w:tcPr>
          <w:p w14:paraId="7EC2F90D" w14:textId="77777777" w:rsidR="00B17357" w:rsidRPr="00364116" w:rsidRDefault="00B17357" w:rsidP="000344C9">
            <w:pPr>
              <w:spacing w:before="20"/>
              <w:jc w:val="both"/>
              <w:rPr>
                <w:rFonts w:cs="Arial"/>
                <w:bCs/>
                <w:sz w:val="18"/>
                <w:szCs w:val="18"/>
              </w:rPr>
            </w:pPr>
            <w:r w:rsidRPr="00364116">
              <w:rPr>
                <w:rFonts w:cs="Arial"/>
                <w:sz w:val="18"/>
                <w:szCs w:val="20"/>
              </w:rPr>
              <w:t>Zářivky a jiný odpad obsahující rtuť</w:t>
            </w:r>
          </w:p>
        </w:tc>
        <w:tc>
          <w:tcPr>
            <w:tcW w:w="2694" w:type="dxa"/>
            <w:tcBorders>
              <w:right w:val="single" w:sz="12" w:space="0" w:color="auto"/>
            </w:tcBorders>
            <w:shd w:val="clear" w:color="auto" w:fill="auto"/>
          </w:tcPr>
          <w:p w14:paraId="18D95B7D" w14:textId="77777777" w:rsidR="00B17357" w:rsidRPr="00364116" w:rsidRDefault="00B17357" w:rsidP="000344C9">
            <w:pPr>
              <w:spacing w:before="20"/>
              <w:jc w:val="both"/>
              <w:rPr>
                <w:rFonts w:cs="Arial"/>
                <w:bCs/>
                <w:sz w:val="18"/>
                <w:szCs w:val="18"/>
              </w:rPr>
            </w:pPr>
          </w:p>
        </w:tc>
      </w:tr>
      <w:tr w:rsidR="00B17357" w:rsidRPr="00364116" w14:paraId="6B5AAC50" w14:textId="77777777" w:rsidTr="000344C9">
        <w:trPr>
          <w:trHeight w:val="266"/>
          <w:jc w:val="center"/>
        </w:trPr>
        <w:tc>
          <w:tcPr>
            <w:tcW w:w="1307" w:type="dxa"/>
            <w:tcBorders>
              <w:left w:val="single" w:sz="12" w:space="0" w:color="auto"/>
            </w:tcBorders>
            <w:shd w:val="clear" w:color="auto" w:fill="auto"/>
            <w:vAlign w:val="center"/>
          </w:tcPr>
          <w:p w14:paraId="036E54FB" w14:textId="77777777" w:rsidR="00B17357" w:rsidRPr="00364116" w:rsidRDefault="00B17357" w:rsidP="000344C9">
            <w:pPr>
              <w:spacing w:before="20"/>
              <w:jc w:val="both"/>
              <w:rPr>
                <w:rFonts w:cs="Arial"/>
                <w:bCs/>
                <w:sz w:val="18"/>
                <w:szCs w:val="18"/>
              </w:rPr>
            </w:pPr>
            <w:r w:rsidRPr="00364116">
              <w:rPr>
                <w:rFonts w:cs="Arial"/>
                <w:bCs/>
                <w:sz w:val="18"/>
                <w:szCs w:val="18"/>
              </w:rPr>
              <w:lastRenderedPageBreak/>
              <w:t>20 01 39</w:t>
            </w:r>
          </w:p>
        </w:tc>
        <w:tc>
          <w:tcPr>
            <w:tcW w:w="5386" w:type="dxa"/>
            <w:shd w:val="clear" w:color="auto" w:fill="auto"/>
            <w:vAlign w:val="center"/>
          </w:tcPr>
          <w:p w14:paraId="3ABED376" w14:textId="77777777" w:rsidR="00B17357" w:rsidRPr="00364116" w:rsidRDefault="00B17357" w:rsidP="000344C9">
            <w:pPr>
              <w:spacing w:before="20"/>
              <w:jc w:val="both"/>
              <w:rPr>
                <w:rFonts w:cs="Arial"/>
                <w:bCs/>
                <w:sz w:val="18"/>
                <w:szCs w:val="18"/>
              </w:rPr>
            </w:pPr>
            <w:r w:rsidRPr="00364116">
              <w:rPr>
                <w:rFonts w:cs="Arial"/>
                <w:bCs/>
                <w:sz w:val="18"/>
                <w:szCs w:val="18"/>
              </w:rPr>
              <w:t>Plasty</w:t>
            </w:r>
          </w:p>
        </w:tc>
        <w:tc>
          <w:tcPr>
            <w:tcW w:w="2694" w:type="dxa"/>
            <w:tcBorders>
              <w:right w:val="single" w:sz="12" w:space="0" w:color="auto"/>
            </w:tcBorders>
            <w:shd w:val="clear" w:color="auto" w:fill="auto"/>
          </w:tcPr>
          <w:p w14:paraId="45C32B23" w14:textId="77777777" w:rsidR="00B17357" w:rsidRPr="00364116" w:rsidRDefault="00B17357" w:rsidP="000344C9">
            <w:pPr>
              <w:spacing w:before="20"/>
              <w:jc w:val="both"/>
              <w:rPr>
                <w:rFonts w:cs="Arial"/>
                <w:sz w:val="18"/>
                <w:szCs w:val="18"/>
              </w:rPr>
            </w:pPr>
            <w:r w:rsidRPr="00364116">
              <w:rPr>
                <w:rFonts w:cs="Arial"/>
                <w:bCs/>
                <w:sz w:val="18"/>
                <w:szCs w:val="18"/>
              </w:rPr>
              <w:t xml:space="preserve">Odpad z komunálních služeb </w:t>
            </w:r>
          </w:p>
        </w:tc>
      </w:tr>
      <w:tr w:rsidR="00B17357" w:rsidRPr="00364116" w14:paraId="6BC01A47" w14:textId="77777777" w:rsidTr="000344C9">
        <w:trPr>
          <w:trHeight w:val="266"/>
          <w:jc w:val="center"/>
        </w:trPr>
        <w:tc>
          <w:tcPr>
            <w:tcW w:w="1307" w:type="dxa"/>
            <w:tcBorders>
              <w:left w:val="single" w:sz="12" w:space="0" w:color="auto"/>
              <w:bottom w:val="single" w:sz="12" w:space="0" w:color="auto"/>
            </w:tcBorders>
            <w:shd w:val="clear" w:color="auto" w:fill="auto"/>
            <w:vAlign w:val="center"/>
          </w:tcPr>
          <w:p w14:paraId="109167A9" w14:textId="77777777" w:rsidR="00B17357" w:rsidRPr="00364116" w:rsidRDefault="00B17357" w:rsidP="000344C9">
            <w:pPr>
              <w:spacing w:before="20"/>
              <w:jc w:val="both"/>
              <w:rPr>
                <w:rFonts w:cs="Arial"/>
                <w:bCs/>
                <w:sz w:val="18"/>
                <w:szCs w:val="18"/>
              </w:rPr>
            </w:pPr>
            <w:r w:rsidRPr="00364116">
              <w:rPr>
                <w:rFonts w:cs="Arial"/>
                <w:bCs/>
                <w:sz w:val="18"/>
                <w:szCs w:val="18"/>
              </w:rPr>
              <w:t>20 03 01</w:t>
            </w:r>
          </w:p>
        </w:tc>
        <w:tc>
          <w:tcPr>
            <w:tcW w:w="5386" w:type="dxa"/>
            <w:tcBorders>
              <w:bottom w:val="single" w:sz="12" w:space="0" w:color="auto"/>
            </w:tcBorders>
            <w:shd w:val="clear" w:color="auto" w:fill="auto"/>
            <w:vAlign w:val="center"/>
          </w:tcPr>
          <w:p w14:paraId="354275C4" w14:textId="77777777" w:rsidR="00B17357" w:rsidRPr="00364116" w:rsidRDefault="00B17357" w:rsidP="000344C9">
            <w:pPr>
              <w:spacing w:before="20"/>
              <w:jc w:val="both"/>
              <w:rPr>
                <w:rFonts w:cs="Arial"/>
                <w:sz w:val="18"/>
                <w:szCs w:val="18"/>
              </w:rPr>
            </w:pPr>
            <w:r w:rsidRPr="00364116">
              <w:rPr>
                <w:rFonts w:cs="Arial"/>
                <w:sz w:val="18"/>
                <w:szCs w:val="18"/>
              </w:rPr>
              <w:t>Směsný komunální odpad</w:t>
            </w:r>
          </w:p>
        </w:tc>
        <w:tc>
          <w:tcPr>
            <w:tcW w:w="2694" w:type="dxa"/>
            <w:tcBorders>
              <w:bottom w:val="single" w:sz="12" w:space="0" w:color="auto"/>
              <w:right w:val="single" w:sz="12" w:space="0" w:color="auto"/>
            </w:tcBorders>
            <w:shd w:val="clear" w:color="auto" w:fill="auto"/>
            <w:vAlign w:val="center"/>
          </w:tcPr>
          <w:p w14:paraId="51ACC2F5" w14:textId="77777777" w:rsidR="00B17357" w:rsidRPr="00364116" w:rsidRDefault="00B17357" w:rsidP="000344C9">
            <w:pPr>
              <w:spacing w:before="20"/>
              <w:jc w:val="both"/>
              <w:rPr>
                <w:rFonts w:cs="Arial"/>
                <w:bCs/>
                <w:sz w:val="18"/>
                <w:szCs w:val="18"/>
              </w:rPr>
            </w:pPr>
            <w:r w:rsidRPr="00364116">
              <w:rPr>
                <w:rFonts w:cs="Arial"/>
                <w:bCs/>
                <w:sz w:val="18"/>
                <w:szCs w:val="18"/>
              </w:rPr>
              <w:t xml:space="preserve">Odpad z komunálních služeb </w:t>
            </w:r>
          </w:p>
        </w:tc>
      </w:tr>
    </w:tbl>
    <w:p w14:paraId="43BCF780" w14:textId="77777777" w:rsidR="00B17357" w:rsidRPr="00364116" w:rsidRDefault="00B17357" w:rsidP="00B17357"/>
    <w:p w14:paraId="436FBDF2" w14:textId="77777777" w:rsidR="00C51832" w:rsidRPr="00364116" w:rsidRDefault="00B17357" w:rsidP="00B17357">
      <w:pPr>
        <w:pStyle w:val="BABasictext"/>
      </w:pPr>
      <w:r w:rsidRPr="00364116">
        <w:t xml:space="preserve">V závislosti na technologiích subdodavatelů stavby mohou vznikat i odpady </w:t>
      </w:r>
      <w:r w:rsidR="00B85592" w:rsidRPr="00364116">
        <w:t>jiné</w:t>
      </w:r>
      <w:r w:rsidRPr="00364116">
        <w:t xml:space="preserve"> než obvyklé zde uvedené. Původce (zhotovitel) však nemusí žádat o souhlas s vznikem odpadů kategorie ostatní ani nebezpečný. Původce je povinen vzniknuvší odpady předat pouze oprávněné organizaci, shromažďovat je odděleně (pokud nebylo využití povolení upuštění od povinného třídění), vést jejich evidenci a ohlašovat jejich produkci přes portál ISPOP. S odpady musí označovat a nakládat s nimi dle jejich skutečných nebezpečných vlastností. </w:t>
      </w:r>
    </w:p>
    <w:p w14:paraId="30D6BB97" w14:textId="77777777" w:rsidR="0091319D" w:rsidRPr="00364116" w:rsidRDefault="0091319D" w:rsidP="0091319D">
      <w:pPr>
        <w:pStyle w:val="BABasictext"/>
      </w:pPr>
      <w:r w:rsidRPr="00364116">
        <w:t>Jednotlivé druhy tříděného stavebního odpadu budou nabídnuty k využití provozovatelům zařízení na recyklaci stavebního odpadu, kovový odpad oprávněným firmám pro sběr a výkup kovového odpadu, spalitelný odpad např. provozovatelům spaloven, biologicky rozložitelný odpad provozovatelům kompostáren, využitelný odpad provozovatelům zařízení k využívání odpadů. Při předávání odpadů, nebo při prvním předání odpadů v řadě je vždy nutné vypracovat „Základní popis odpadu“ a poskytnout jej provozovateli zařízení, do nějž je odpad předáván. Musí být také respektován provozní řád příslušného zařízení, zejména to, zda příslušné zařízení požaduje provést před příjmem odpadu jeho rozbor. Osoba, které bude odpad předáván a prokáže se oprávněním k přebírání předávaných odpadů. O předaných odpadech bude vedena průběžná evidence o odpadech.</w:t>
      </w:r>
    </w:p>
    <w:p w14:paraId="38E75F0E" w14:textId="77777777" w:rsidR="0091319D" w:rsidRPr="00364116" w:rsidRDefault="0091319D" w:rsidP="0091319D">
      <w:pPr>
        <w:pStyle w:val="BABasictext"/>
      </w:pPr>
      <w:r w:rsidRPr="00364116">
        <w:t>Materiálově a energeticky nevyužitelné druhy odpadů budou odstraňovány na příslušných skládkách odpadů, nebezpečné nevyužitelné druhy odpadů budou předány oprávněným osobám – specializovaným firmám k odstranění na skládkách nebezpečných odpadů, či do spaloven nebezpečných odpadů.</w:t>
      </w:r>
    </w:p>
    <w:p w14:paraId="1F3675B4" w14:textId="77777777" w:rsidR="0091319D" w:rsidRPr="00364116" w:rsidRDefault="0091319D" w:rsidP="0091319D">
      <w:pPr>
        <w:pStyle w:val="BABasictext"/>
      </w:pPr>
      <w:r w:rsidRPr="00364116">
        <w:t>Shromažďovací prostředky (nádoby) na nebezpečný odpad budou zabezpečeny tak, aby nemohlo dojít k neoprávněné manipulaci, úniku do životního prostředí, či odcizení těchto odpadů a budou označeny druhem nebezpečného odpadu a katalogovým číslem. V blízkosti bude vyvěšen identifikační list nebezpečného odpadu.</w:t>
      </w:r>
    </w:p>
    <w:p w14:paraId="074E3729" w14:textId="77777777" w:rsidR="0091319D" w:rsidRPr="00364116" w:rsidRDefault="0091319D" w:rsidP="0091319D">
      <w:pPr>
        <w:pStyle w:val="BABasictext"/>
      </w:pPr>
      <w:r w:rsidRPr="00364116">
        <w:t>Shromažďovací prostředky a nádoby na odpad budou ihned, či v co nejkratší době po jejich naplnění vyváženy tak, aby nedocházelo k estetickému či hygienickému dopadu (případný zápach) na okolní prostředí.</w:t>
      </w:r>
    </w:p>
    <w:p w14:paraId="5EA6DF48" w14:textId="77777777" w:rsidR="0091319D" w:rsidRPr="00364116" w:rsidRDefault="0091319D" w:rsidP="0091319D">
      <w:pPr>
        <w:pStyle w:val="BABasictext"/>
      </w:pPr>
      <w:r w:rsidRPr="00364116">
        <w:t>Povinností původce odpadů je kromě správného nakládání s odpady dle požadavků zákona o odpadech především jejich minimalizace.</w:t>
      </w:r>
    </w:p>
    <w:p w14:paraId="42D0C09F" w14:textId="77777777" w:rsidR="0091319D" w:rsidRPr="00364116" w:rsidRDefault="0091319D" w:rsidP="004512D8">
      <w:pPr>
        <w:pStyle w:val="BABasictext"/>
      </w:pPr>
      <w:r w:rsidRPr="00364116">
        <w:t>Pokud by došlo v průběhu přepravy k úniku stavebního odpadu, bude odpad neprodleně odstraněn a znečištěné místo bude vyčištěno.</w:t>
      </w:r>
    </w:p>
    <w:p w14:paraId="5D7A6A14" w14:textId="77777777" w:rsidR="00AF0997" w:rsidRPr="00364116" w:rsidRDefault="00C51832" w:rsidP="00C51832">
      <w:pPr>
        <w:pStyle w:val="BALevel4"/>
      </w:pPr>
      <w:bookmarkStart w:id="2111" w:name="_Toc36077206"/>
      <w:bookmarkStart w:id="2112" w:name="_Toc36244472"/>
      <w:bookmarkStart w:id="2113" w:name="_Toc36555461"/>
      <w:r w:rsidRPr="00364116">
        <w:t>M</w:t>
      </w:r>
      <w:r w:rsidR="00AF0997" w:rsidRPr="00364116">
        <w:t>aximální dočasné a trvalé zábory pro staveniště</w:t>
      </w:r>
      <w:bookmarkEnd w:id="2111"/>
      <w:bookmarkEnd w:id="2112"/>
      <w:bookmarkEnd w:id="2113"/>
    </w:p>
    <w:p w14:paraId="3C4464B2" w14:textId="77777777" w:rsidR="00B17357" w:rsidRPr="00364116" w:rsidRDefault="00B17357" w:rsidP="00B17357">
      <w:pPr>
        <w:pStyle w:val="BABasictext"/>
      </w:pPr>
      <w:r w:rsidRPr="00364116">
        <w:t>Trvalý zábor stavby – pozemky v majetku investora katastrální území: Nový Hradec Králové (647187), č.</w:t>
      </w:r>
      <w:r w:rsidR="003A3290" w:rsidRPr="00364116">
        <w:t>p</w:t>
      </w:r>
      <w:r w:rsidRPr="00364116">
        <w:t xml:space="preserve">. 728, 725/8, 725/38, </w:t>
      </w:r>
      <w:r w:rsidR="00491132" w:rsidRPr="00364116">
        <w:t xml:space="preserve">725/52, 725/53, 725/127, </w:t>
      </w:r>
      <w:r w:rsidRPr="00364116">
        <w:t>725/180, 725/190, 3768.</w:t>
      </w:r>
    </w:p>
    <w:p w14:paraId="26D7DBEE" w14:textId="77777777" w:rsidR="00B17357" w:rsidRPr="00364116" w:rsidRDefault="00B17357" w:rsidP="00B17357">
      <w:pPr>
        <w:pStyle w:val="BABasictext"/>
      </w:pPr>
      <w:r w:rsidRPr="00364116">
        <w:t xml:space="preserve">Velikost pozemku: </w:t>
      </w:r>
      <w:r w:rsidR="00491132" w:rsidRPr="00364116">
        <w:t>45.242</w:t>
      </w:r>
      <w:r w:rsidR="00AD265C">
        <w:t xml:space="preserve"> </w:t>
      </w:r>
      <w:r w:rsidR="00377F34">
        <w:t>m²</w:t>
      </w:r>
    </w:p>
    <w:p w14:paraId="421CF614" w14:textId="77777777" w:rsidR="006B64DF" w:rsidRPr="00364116" w:rsidRDefault="00491132" w:rsidP="00B17357">
      <w:pPr>
        <w:pStyle w:val="BABasictext"/>
      </w:pPr>
      <w:r w:rsidRPr="00364116">
        <w:t>Hranice pozemku vymezeného pro umístění stavby dle změny ÚR – vč. dopravní a technické infrastruktury umístěné mimo pozemky stavebníka –</w:t>
      </w:r>
      <w:r w:rsidR="00AD265C">
        <w:t xml:space="preserve"> </w:t>
      </w:r>
      <w:r w:rsidRPr="00364116">
        <w:t>50</w:t>
      </w:r>
      <w:r w:rsidR="00AD265C">
        <w:t xml:space="preserve"> </w:t>
      </w:r>
      <w:r w:rsidRPr="00364116">
        <w:t xml:space="preserve">032 </w:t>
      </w:r>
      <w:r w:rsidR="00377F34">
        <w:t>m²</w:t>
      </w:r>
    </w:p>
    <w:p w14:paraId="6C193514" w14:textId="77777777" w:rsidR="00B17357" w:rsidRPr="00364116" w:rsidRDefault="00B17357" w:rsidP="004512D8">
      <w:pPr>
        <w:pStyle w:val="BABasictext"/>
      </w:pPr>
      <w:r w:rsidRPr="00364116">
        <w:t>Buňkoviště bude umístěno na ploše v ZS č.</w:t>
      </w:r>
      <w:r w:rsidR="006B64DF" w:rsidRPr="00364116">
        <w:t>p</w:t>
      </w:r>
      <w:r w:rsidRPr="00364116">
        <w:t>. 730/2, velikost plochy 5</w:t>
      </w:r>
      <w:r w:rsidR="00AD265C">
        <w:t xml:space="preserve"> </w:t>
      </w:r>
      <w:r w:rsidRPr="00364116">
        <w:t xml:space="preserve">515 </w:t>
      </w:r>
      <w:r w:rsidR="00377F34">
        <w:t>m²</w:t>
      </w:r>
      <w:r w:rsidRPr="00364116">
        <w:t xml:space="preserve"> včetně mezideponie – dočasně vyjmuté z ZPF.</w:t>
      </w:r>
    </w:p>
    <w:p w14:paraId="1E163BFA" w14:textId="77777777" w:rsidR="00B17357" w:rsidRPr="00364116" w:rsidRDefault="00B17357" w:rsidP="00B17357">
      <w:pPr>
        <w:pStyle w:val="BABasictext"/>
      </w:pPr>
      <w:r w:rsidRPr="00364116">
        <w:t>Dočasné zábory:</w:t>
      </w:r>
    </w:p>
    <w:p w14:paraId="56079519" w14:textId="77777777" w:rsidR="00B17357" w:rsidRPr="00364116" w:rsidRDefault="00B17357" w:rsidP="00B17357">
      <w:pPr>
        <w:pStyle w:val="BABasictext"/>
      </w:pPr>
      <w:r w:rsidRPr="00364116">
        <w:t>DZ 1 </w:t>
      </w:r>
      <w:r w:rsidR="00B85592" w:rsidRPr="00364116">
        <w:t>– velikost</w:t>
      </w:r>
      <w:r w:rsidRPr="00364116">
        <w:t xml:space="preserve"> 5.</w:t>
      </w:r>
      <w:r w:rsidR="006B64DF" w:rsidRPr="00364116">
        <w:t>515</w:t>
      </w:r>
      <w:r w:rsidR="00377F34">
        <w:t>m²</w:t>
      </w:r>
      <w:r w:rsidRPr="00364116">
        <w:t>, umístění zařízení staveniště, pozemek č.</w:t>
      </w:r>
      <w:r w:rsidR="006B64DF" w:rsidRPr="00364116">
        <w:t>p</w:t>
      </w:r>
      <w:r w:rsidRPr="00364116">
        <w:t>.</w:t>
      </w:r>
      <w:r w:rsidR="006B64DF" w:rsidRPr="00364116">
        <w:t>730/2</w:t>
      </w:r>
    </w:p>
    <w:p w14:paraId="7BEFD185" w14:textId="77777777" w:rsidR="00B17357" w:rsidRPr="00364116" w:rsidRDefault="00B17357" w:rsidP="00B17357">
      <w:pPr>
        <w:pStyle w:val="BABasictext"/>
      </w:pPr>
      <w:r w:rsidRPr="00364116">
        <w:t xml:space="preserve">DZ 2 - velikost 406 </w:t>
      </w:r>
      <w:r w:rsidR="00377F34">
        <w:t>m²</w:t>
      </w:r>
      <w:r w:rsidRPr="00364116">
        <w:t>, realizace optického kabelu</w:t>
      </w:r>
    </w:p>
    <w:p w14:paraId="3A45DBAB" w14:textId="77777777" w:rsidR="00B17357" w:rsidRPr="00364116" w:rsidRDefault="00B17357" w:rsidP="00B17357">
      <w:pPr>
        <w:pStyle w:val="BABasictext"/>
      </w:pPr>
      <w:r w:rsidRPr="00364116">
        <w:t xml:space="preserve">DZ 3 - velikost 193 </w:t>
      </w:r>
      <w:r w:rsidR="00377F34">
        <w:t>m²</w:t>
      </w:r>
      <w:r w:rsidRPr="00364116">
        <w:t xml:space="preserve">, realizace přeložky VO </w:t>
      </w:r>
    </w:p>
    <w:p w14:paraId="25090ECE" w14:textId="77777777" w:rsidR="00B17357" w:rsidRPr="00364116" w:rsidRDefault="00B17357" w:rsidP="00B17357">
      <w:pPr>
        <w:pStyle w:val="BABasictext"/>
      </w:pPr>
      <w:r w:rsidRPr="00364116">
        <w:t xml:space="preserve">DZ </w:t>
      </w:r>
      <w:r w:rsidR="00B85592" w:rsidRPr="00364116">
        <w:t>4 -</w:t>
      </w:r>
      <w:r w:rsidRPr="00364116">
        <w:t xml:space="preserve"> velikost 43 </w:t>
      </w:r>
      <w:r w:rsidR="00377F34">
        <w:t>m²</w:t>
      </w:r>
      <w:r w:rsidRPr="00364116">
        <w:t>, realizace kanalizační přípojky</w:t>
      </w:r>
    </w:p>
    <w:p w14:paraId="6789CCF3" w14:textId="77777777" w:rsidR="00B17357" w:rsidRPr="00364116" w:rsidRDefault="00B85592" w:rsidP="00B17357">
      <w:pPr>
        <w:pStyle w:val="BABasictext"/>
      </w:pPr>
      <w:r w:rsidRPr="00364116">
        <w:t>DZ5 – velikost</w:t>
      </w:r>
      <w:r w:rsidR="00B17357" w:rsidRPr="00364116">
        <w:t xml:space="preserve"> 240 </w:t>
      </w:r>
      <w:r w:rsidR="00377F34">
        <w:t>m²</w:t>
      </w:r>
      <w:r w:rsidR="00B17357" w:rsidRPr="00364116">
        <w:t>, komunikace dočasný zábor</w:t>
      </w:r>
    </w:p>
    <w:p w14:paraId="2C88777F" w14:textId="77777777" w:rsidR="00B17357" w:rsidRPr="00364116" w:rsidRDefault="00B17357" w:rsidP="00B17357">
      <w:pPr>
        <w:pStyle w:val="BABasictext"/>
      </w:pPr>
      <w:r w:rsidRPr="00364116">
        <w:t xml:space="preserve">DZ </w:t>
      </w:r>
      <w:r w:rsidR="00B85592" w:rsidRPr="00364116">
        <w:t>5 a – velikost</w:t>
      </w:r>
      <w:r w:rsidRPr="00364116">
        <w:t xml:space="preserve"> 104 </w:t>
      </w:r>
      <w:r w:rsidR="00377F34">
        <w:t>m²</w:t>
      </w:r>
      <w:r w:rsidRPr="00364116">
        <w:t>, realizace komunikačního napojení</w:t>
      </w:r>
    </w:p>
    <w:p w14:paraId="0A5D0839" w14:textId="77777777" w:rsidR="00B17357" w:rsidRPr="00364116" w:rsidRDefault="00B17357" w:rsidP="00B17357">
      <w:pPr>
        <w:pStyle w:val="BABasictext"/>
      </w:pPr>
      <w:r w:rsidRPr="00364116">
        <w:lastRenderedPageBreak/>
        <w:t xml:space="preserve">DZ </w:t>
      </w:r>
      <w:r w:rsidR="00B85592" w:rsidRPr="00364116">
        <w:t>5 b – velikost</w:t>
      </w:r>
      <w:r w:rsidRPr="00364116">
        <w:t xml:space="preserve"> 3.236 </w:t>
      </w:r>
      <w:r w:rsidR="00377F34">
        <w:t>m²</w:t>
      </w:r>
      <w:r w:rsidRPr="00364116">
        <w:t>, realizace komunikační úprava</w:t>
      </w:r>
    </w:p>
    <w:p w14:paraId="2E113851" w14:textId="77777777" w:rsidR="00B17357" w:rsidRPr="00364116" w:rsidRDefault="00B17357" w:rsidP="00B17357">
      <w:pPr>
        <w:pStyle w:val="BABasictext"/>
      </w:pPr>
      <w:r w:rsidRPr="00364116">
        <w:t xml:space="preserve">DZ </w:t>
      </w:r>
      <w:r w:rsidR="00B85592" w:rsidRPr="00364116">
        <w:t>6 a – velikost</w:t>
      </w:r>
      <w:r w:rsidRPr="00364116">
        <w:t xml:space="preserve"> 2.575 </w:t>
      </w:r>
      <w:r w:rsidR="00377F34">
        <w:t>m²</w:t>
      </w:r>
      <w:r w:rsidRPr="00364116">
        <w:t>, realizace chodníky+ cyklostezka, VO, optický kabel</w:t>
      </w:r>
    </w:p>
    <w:p w14:paraId="65AA4B72" w14:textId="77777777" w:rsidR="00B17357" w:rsidRPr="00364116" w:rsidRDefault="00B17357" w:rsidP="00B17357">
      <w:pPr>
        <w:pStyle w:val="BABasictext"/>
      </w:pPr>
      <w:r w:rsidRPr="00364116">
        <w:t xml:space="preserve">DZ </w:t>
      </w:r>
      <w:r w:rsidR="00B85592" w:rsidRPr="00364116">
        <w:t>6 b – velikost</w:t>
      </w:r>
      <w:r w:rsidRPr="00364116">
        <w:t xml:space="preserve"> 2.180 </w:t>
      </w:r>
      <w:r w:rsidR="00377F34">
        <w:t>m²</w:t>
      </w:r>
      <w:r w:rsidRPr="00364116">
        <w:t xml:space="preserve">, plocha zeleně mimo pozemek </w:t>
      </w:r>
      <w:r w:rsidR="00B85592" w:rsidRPr="00364116">
        <w:t>investora – sadové</w:t>
      </w:r>
      <w:r w:rsidRPr="00364116">
        <w:t xml:space="preserve"> úpravy</w:t>
      </w:r>
    </w:p>
    <w:p w14:paraId="511D5451" w14:textId="77777777" w:rsidR="00B17357" w:rsidRPr="00364116" w:rsidRDefault="00B17357" w:rsidP="00B17357">
      <w:pPr>
        <w:pStyle w:val="BABasictext"/>
      </w:pPr>
      <w:r w:rsidRPr="00364116">
        <w:t xml:space="preserve">DZ </w:t>
      </w:r>
      <w:r w:rsidR="00B85592" w:rsidRPr="00364116">
        <w:t>7 -</w:t>
      </w:r>
      <w:r w:rsidRPr="00364116">
        <w:t xml:space="preserve"> velikost 1.230 </w:t>
      </w:r>
      <w:r w:rsidR="00377F34">
        <w:t>m²</w:t>
      </w:r>
      <w:r w:rsidRPr="00364116">
        <w:t>, kácení zeleně</w:t>
      </w:r>
    </w:p>
    <w:p w14:paraId="6D388396" w14:textId="77777777" w:rsidR="00B17357" w:rsidRPr="00364116" w:rsidRDefault="00B17357" w:rsidP="00B17357">
      <w:pPr>
        <w:pStyle w:val="BABasictext"/>
      </w:pPr>
      <w:r w:rsidRPr="00364116">
        <w:t xml:space="preserve">DZ </w:t>
      </w:r>
      <w:r w:rsidR="00B85592" w:rsidRPr="00364116">
        <w:t>8 -</w:t>
      </w:r>
      <w:r w:rsidRPr="00364116">
        <w:t xml:space="preserve"> velikost 41 </w:t>
      </w:r>
      <w:r w:rsidR="00377F34">
        <w:t>m²</w:t>
      </w:r>
      <w:r w:rsidRPr="00364116">
        <w:t>, realizace komunikačního napojení</w:t>
      </w:r>
    </w:p>
    <w:p w14:paraId="2C1CFB5E" w14:textId="77777777" w:rsidR="00B17357" w:rsidRPr="00364116" w:rsidRDefault="00B17357" w:rsidP="00B17357">
      <w:pPr>
        <w:pStyle w:val="BABasictext"/>
      </w:pPr>
      <w:r w:rsidRPr="00364116">
        <w:t xml:space="preserve">DZ </w:t>
      </w:r>
      <w:r w:rsidR="00B85592" w:rsidRPr="00364116">
        <w:t>9 -</w:t>
      </w:r>
      <w:r w:rsidRPr="00364116">
        <w:t xml:space="preserve"> velikost </w:t>
      </w:r>
      <w:r w:rsidR="006B64DF" w:rsidRPr="00364116">
        <w:t>820</w:t>
      </w:r>
      <w:r w:rsidR="00377F34">
        <w:t>m²</w:t>
      </w:r>
      <w:r w:rsidRPr="00364116">
        <w:t>, realizace nadzemního koridoru</w:t>
      </w:r>
    </w:p>
    <w:p w14:paraId="6EE411F3" w14:textId="77777777" w:rsidR="00C51832" w:rsidRPr="00364116" w:rsidRDefault="00B85592" w:rsidP="004512D8">
      <w:pPr>
        <w:pStyle w:val="BABasictext"/>
      </w:pPr>
      <w:r w:rsidRPr="00364116">
        <w:t xml:space="preserve">DZ10 – </w:t>
      </w:r>
      <w:r w:rsidRPr="00905C45">
        <w:t>velikost</w:t>
      </w:r>
      <w:r>
        <w:t>33</w:t>
      </w:r>
      <w:r w:rsidR="00377F34">
        <w:t>m²</w:t>
      </w:r>
      <w:r w:rsidR="00B17357" w:rsidRPr="00364116">
        <w:t xml:space="preserve">, realizace uličních vpustí </w:t>
      </w:r>
    </w:p>
    <w:p w14:paraId="3E917816" w14:textId="77777777" w:rsidR="00AF0997" w:rsidRPr="00364116" w:rsidRDefault="00C51832" w:rsidP="00C51832">
      <w:pPr>
        <w:pStyle w:val="BALevel4"/>
      </w:pPr>
      <w:bookmarkStart w:id="2114" w:name="_Toc36077207"/>
      <w:bookmarkStart w:id="2115" w:name="_Toc36244473"/>
      <w:bookmarkStart w:id="2116" w:name="_Toc36555462"/>
      <w:r w:rsidRPr="00364116">
        <w:t>P</w:t>
      </w:r>
      <w:r w:rsidR="00AF0997" w:rsidRPr="00364116">
        <w:t>ožadavky na bezbariérové obchozí trasy</w:t>
      </w:r>
      <w:bookmarkEnd w:id="2114"/>
      <w:bookmarkEnd w:id="2115"/>
      <w:bookmarkEnd w:id="2116"/>
    </w:p>
    <w:p w14:paraId="6DB8B18A" w14:textId="77777777" w:rsidR="00C51832" w:rsidRPr="00364116" w:rsidRDefault="0091319D" w:rsidP="00C51832">
      <w:pPr>
        <w:pStyle w:val="BABasictext"/>
      </w:pPr>
      <w:r w:rsidRPr="00364116">
        <w:t xml:space="preserve">Stavební práce budou soustředěny pouze na pozemky stavebníka s </w:t>
      </w:r>
      <w:r w:rsidR="003A3290" w:rsidRPr="00364116">
        <w:t>výjimkou</w:t>
      </w:r>
      <w:r w:rsidRPr="00364116">
        <w:t xml:space="preserve"> realizace přípojek, napojení na ul. Zborovská, chodníky, spojovací lávka, přeložky IS, tyto budou provedeny v co možná nejkratším termínu.</w:t>
      </w:r>
    </w:p>
    <w:p w14:paraId="617FFB42" w14:textId="77777777" w:rsidR="008D3FFE" w:rsidRPr="00364116" w:rsidRDefault="008D3FFE" w:rsidP="0016563E">
      <w:pPr>
        <w:pStyle w:val="BABasictext"/>
      </w:pPr>
      <w:r w:rsidRPr="00364116">
        <w:t>Stavba neovlivní bezbariérové užívání svého okolí. Pouze při realizaci přeložky VO a nového chodníku podél příjezdu k severní vrátnici FN budou chodci převedeni na druhý chodník.</w:t>
      </w:r>
    </w:p>
    <w:p w14:paraId="05D70432" w14:textId="77777777" w:rsidR="00AF0997" w:rsidRPr="00364116" w:rsidRDefault="00C51832" w:rsidP="00C51832">
      <w:pPr>
        <w:pStyle w:val="BALevel4"/>
      </w:pPr>
      <w:bookmarkStart w:id="2117" w:name="_Toc36077208"/>
      <w:bookmarkStart w:id="2118" w:name="_Toc36244474"/>
      <w:bookmarkStart w:id="2119" w:name="_Toc36555463"/>
      <w:r w:rsidRPr="00364116">
        <w:t>B</w:t>
      </w:r>
      <w:r w:rsidR="00AF0997" w:rsidRPr="00364116">
        <w:t>ilance zemních prací, požadavky na přísun nebo deponie zemin</w:t>
      </w:r>
      <w:bookmarkEnd w:id="2117"/>
      <w:bookmarkEnd w:id="2118"/>
      <w:bookmarkEnd w:id="2119"/>
    </w:p>
    <w:p w14:paraId="24C8B740" w14:textId="77777777" w:rsidR="00491132" w:rsidRPr="00364116" w:rsidRDefault="00491132" w:rsidP="00491132">
      <w:pPr>
        <w:pStyle w:val="BABasictext"/>
      </w:pPr>
      <w:r w:rsidRPr="00364116">
        <w:t xml:space="preserve">Množství vytěžené zeminy je </w:t>
      </w:r>
      <w:r w:rsidR="00EA3108" w:rsidRPr="00364116">
        <w:t xml:space="preserve">cca </w:t>
      </w:r>
      <w:r w:rsidR="003F45DF" w:rsidRPr="003F45DF">
        <w:t>40.000</w:t>
      </w:r>
      <w:r w:rsidR="00377F34">
        <w:t>m³</w:t>
      </w:r>
      <w:r w:rsidRPr="00364116">
        <w:t xml:space="preserve">, </w:t>
      </w:r>
      <w:r w:rsidRPr="0016563E">
        <w:t>tj</w:t>
      </w:r>
      <w:r w:rsidR="00EA3108" w:rsidRPr="0016563E">
        <w:t>.</w:t>
      </w:r>
      <w:r w:rsidRPr="0016563E">
        <w:t xml:space="preserve"> cca </w:t>
      </w:r>
      <w:r w:rsidR="003F45DF" w:rsidRPr="0016563E">
        <w:t>60</w:t>
      </w:r>
      <w:r w:rsidRPr="0016563E">
        <w:t xml:space="preserve"> t. Zemina</w:t>
      </w:r>
      <w:r w:rsidRPr="00364116">
        <w:t xml:space="preserve"> není vhodná pro zásypy, bude kompletně odvezena.</w:t>
      </w:r>
    </w:p>
    <w:p w14:paraId="432AD7DC" w14:textId="77777777" w:rsidR="003F45DF" w:rsidRPr="00491132" w:rsidRDefault="003F45DF" w:rsidP="00491132">
      <w:pPr>
        <w:pStyle w:val="BABasictext"/>
      </w:pPr>
      <w:r>
        <w:t xml:space="preserve">Pro terénní modelaci HTÚ je zapotřebí dovézt cca 22.000 </w:t>
      </w:r>
      <w:r w:rsidR="00377F34">
        <w:t>m³</w:t>
      </w:r>
      <w:r>
        <w:t xml:space="preserve"> zeminy.</w:t>
      </w:r>
    </w:p>
    <w:p w14:paraId="5DA7E2F2" w14:textId="77777777" w:rsidR="004512D8" w:rsidRPr="00364116" w:rsidRDefault="00491132" w:rsidP="004512D8">
      <w:pPr>
        <w:pStyle w:val="BABasictext"/>
      </w:pPr>
      <w:r w:rsidRPr="00364116">
        <w:t xml:space="preserve">Množství sejmuté ornice </w:t>
      </w:r>
      <w:r w:rsidR="00EA3108" w:rsidRPr="00364116">
        <w:t xml:space="preserve">je cca </w:t>
      </w:r>
      <w:r w:rsidRPr="00364116">
        <w:t xml:space="preserve">2.280 </w:t>
      </w:r>
      <w:r w:rsidR="00377F34">
        <w:t>m³</w:t>
      </w:r>
      <w:r w:rsidR="00EA3108" w:rsidRPr="00364116">
        <w:t>,</w:t>
      </w:r>
      <w:r w:rsidRPr="00364116">
        <w:t xml:space="preserve"> a to na pozemku 725/127. Na mezideponii bude uloženo množství </w:t>
      </w:r>
      <w:r w:rsidR="00EA3108" w:rsidRPr="00364116">
        <w:t xml:space="preserve">cca </w:t>
      </w:r>
      <w:r w:rsidRPr="00364116">
        <w:t xml:space="preserve">2.280 </w:t>
      </w:r>
      <w:r w:rsidR="00377F34">
        <w:t>m³</w:t>
      </w:r>
      <w:r w:rsidRPr="00364116">
        <w:t xml:space="preserve"> pro zpětné ohumusování. Dále bude sejmuto z poz</w:t>
      </w:r>
      <w:r w:rsidR="00EA3108" w:rsidRPr="00364116">
        <w:t>emku</w:t>
      </w:r>
      <w:r w:rsidRPr="00364116">
        <w:t xml:space="preserve"> č.p. 730/2 množství 1.710 </w:t>
      </w:r>
      <w:r w:rsidR="00377F34">
        <w:t>m³</w:t>
      </w:r>
      <w:r w:rsidRPr="00364116">
        <w:t xml:space="preserve">, tato bude uložena na mezideponii a použita pro zpětné </w:t>
      </w:r>
      <w:r w:rsidR="003A3290" w:rsidRPr="00364116">
        <w:t>ohumusování</w:t>
      </w:r>
      <w:r w:rsidRPr="00364116">
        <w:t xml:space="preserve"> dle rekultivačního plánu.</w:t>
      </w:r>
    </w:p>
    <w:p w14:paraId="0CBA3775" w14:textId="77777777" w:rsidR="00EA3108" w:rsidRPr="00364116" w:rsidRDefault="00EA3108" w:rsidP="004512D8">
      <w:pPr>
        <w:pStyle w:val="BABasictext"/>
      </w:pPr>
      <w:r w:rsidRPr="00364116">
        <w:t xml:space="preserve">Množství násypů je cca 22 000 </w:t>
      </w:r>
      <w:r w:rsidR="00377F34">
        <w:t>m³</w:t>
      </w:r>
      <w:r w:rsidRPr="00364116">
        <w:t>.</w:t>
      </w:r>
    </w:p>
    <w:p w14:paraId="5EEE394D" w14:textId="77777777" w:rsidR="004512D8" w:rsidRPr="00364116" w:rsidRDefault="004512D8" w:rsidP="004512D8">
      <w:pPr>
        <w:pStyle w:val="BALevel4"/>
      </w:pPr>
      <w:bookmarkStart w:id="2120" w:name="_Toc422146647"/>
      <w:bookmarkStart w:id="2121" w:name="_Toc36077209"/>
      <w:bookmarkStart w:id="2122" w:name="_Toc36244475"/>
      <w:bookmarkStart w:id="2123" w:name="_Toc36555464"/>
      <w:r w:rsidRPr="00364116">
        <w:t>Zásady bezpečnosti a ochrany zdraví při práci na staveništi, posouzení potřeby koordinátora bezpečnosti a ochrany zdraví při práci podle jiných právních předpisů</w:t>
      </w:r>
      <w:bookmarkEnd w:id="2120"/>
      <w:bookmarkEnd w:id="2121"/>
      <w:bookmarkEnd w:id="2122"/>
      <w:bookmarkEnd w:id="2123"/>
    </w:p>
    <w:p w14:paraId="741928D8" w14:textId="77777777" w:rsidR="004512D8" w:rsidRPr="00364116" w:rsidRDefault="004512D8" w:rsidP="004512D8">
      <w:pPr>
        <w:pStyle w:val="BABasictext"/>
      </w:pPr>
      <w:r w:rsidRPr="00364116">
        <w:t xml:space="preserve">Režim vstupu na staveniště, délku pracovní doby a oprávněnost osob bude stanovena v kontaktu s prováděcí firmou. Stavba zajistí viditelnou ceduli na hraně oplocení stavby, kde bude stanoven kontakt na zodpovědné pracovníky stavby, včetně telefonického spojení. Vstup na staveniště bude zajištěn, v nočních hodinách nebo ve dnech pracovního klidu a volna bude stavba pod uzamčením. Na stavbě bude nepřetržitě kontaktní osoba pro případ havárie nebo narušení vyhrazeného prostoru. Realizaci bude provádět odborná firma s příslušným oprávněním, s odpovídajícím předmětem podnikání za stálého dozoru jejího odpovědného pracovníka. Stavební firma bude řádně pojištěna na škody způsobené jejím vlastním zaviněním a současně bude v průběhu stavby tato stavba pojištěna (živelné pohromy, </w:t>
      </w:r>
      <w:r w:rsidR="00B85592" w:rsidRPr="00364116">
        <w:t>krádež</w:t>
      </w:r>
      <w:r w:rsidRPr="00364116">
        <w:t xml:space="preserve"> atd.). </w:t>
      </w:r>
    </w:p>
    <w:p w14:paraId="0440D990" w14:textId="77777777" w:rsidR="004512D8" w:rsidRPr="00364116" w:rsidRDefault="004512D8" w:rsidP="004512D8">
      <w:pPr>
        <w:pStyle w:val="BABasictext"/>
      </w:pPr>
      <w:r w:rsidRPr="00364116">
        <w:t>Pracovníci na stavbě budou poučeni o BOZ, zahraniční pracovníci budou mít platné pracovní povolení. Kvalifikované práce budou provádět pracovníci s patřičnou atestací nebo proškolením. Na stavbě budou dodržována všechna nařízení a normy IBP a ČSN související s bezpečností práce.</w:t>
      </w:r>
    </w:p>
    <w:p w14:paraId="46E71CCA" w14:textId="77777777" w:rsidR="004512D8" w:rsidRPr="00364116" w:rsidRDefault="004512D8" w:rsidP="004512D8">
      <w:pPr>
        <w:pStyle w:val="BABasictext"/>
      </w:pPr>
      <w:r w:rsidRPr="00364116">
        <w:t>Pro zajištění bezpečnosti práce je třeba dodržovat výše uvedené zásady, příslušná technologická pravidla a postupy, platné normy ČSN pro jednotlivé druhy prací, stejně jako ustanovení IBP, zejména pak:</w:t>
      </w:r>
    </w:p>
    <w:p w14:paraId="2B48430E" w14:textId="77777777" w:rsidR="004512D8" w:rsidRPr="00364116" w:rsidRDefault="002A5954" w:rsidP="002A5954">
      <w:pPr>
        <w:pStyle w:val="BAListbasic"/>
      </w:pPr>
      <w:r>
        <w:t xml:space="preserve">- </w:t>
      </w:r>
      <w:r w:rsidR="004512D8" w:rsidRPr="00364116">
        <w:t>Nařízení vlády č.591/2006Sb., o bližších minimálních požadavcích na bezpečnost a ochranu zdraví při práci na staveništích – účinnost od 1.1.2007</w:t>
      </w:r>
    </w:p>
    <w:p w14:paraId="0E41497B" w14:textId="77777777" w:rsidR="004512D8" w:rsidRPr="00364116" w:rsidRDefault="002A5954" w:rsidP="002A5954">
      <w:pPr>
        <w:pStyle w:val="BAListbasic"/>
      </w:pPr>
      <w:r>
        <w:t xml:space="preserve">- </w:t>
      </w:r>
      <w:r w:rsidR="004512D8" w:rsidRPr="00364116">
        <w:t>Nařízení vlády č. 362/2005 Sb., o bližších požadavcích na bezpečnost a ochranu zdraví při práci na pracovištích s nebezpečím pádu z výšky nebo do hloubky – ze dne 15.8.2005</w:t>
      </w:r>
    </w:p>
    <w:p w14:paraId="79AC9B8B" w14:textId="77777777" w:rsidR="004512D8" w:rsidRPr="00364116" w:rsidRDefault="002A5954" w:rsidP="002A5954">
      <w:pPr>
        <w:pStyle w:val="BAListbasic"/>
      </w:pPr>
      <w:r>
        <w:t xml:space="preserve">- </w:t>
      </w:r>
      <w:r w:rsidR="004512D8" w:rsidRPr="00364116">
        <w:t xml:space="preserve">Vyhláška Českého úřadu bezpečnosti práce a Českého úřadu báňského č. 324/90Sb. </w:t>
      </w:r>
      <w:r w:rsidR="003A3290" w:rsidRPr="00364116">
        <w:lastRenderedPageBreak/>
        <w:t>O bezpečnosti</w:t>
      </w:r>
      <w:r w:rsidR="004512D8" w:rsidRPr="00364116">
        <w:t xml:space="preserve"> práce a technických zařízení při stavebních pracích doplněná NV 362/05.</w:t>
      </w:r>
    </w:p>
    <w:p w14:paraId="6DD8159C" w14:textId="77777777" w:rsidR="004512D8" w:rsidRPr="00364116" w:rsidRDefault="002A5954" w:rsidP="002A5954">
      <w:pPr>
        <w:pStyle w:val="BAListbasic"/>
      </w:pPr>
      <w:r>
        <w:t xml:space="preserve">- </w:t>
      </w:r>
      <w:r w:rsidR="004512D8" w:rsidRPr="00364116">
        <w:t>Vyhláška Českého úřadu bezpečnosti práce č. 48/1982 Sb. o základních požadavcích k zajištění bezpečnosti práce a technických zařízení.</w:t>
      </w:r>
    </w:p>
    <w:p w14:paraId="15C1F417" w14:textId="77777777" w:rsidR="004512D8" w:rsidRPr="00364116" w:rsidRDefault="002A5954" w:rsidP="002A5954">
      <w:pPr>
        <w:pStyle w:val="BAListbasic"/>
      </w:pPr>
      <w:r>
        <w:t xml:space="preserve">- </w:t>
      </w:r>
      <w:r w:rsidR="004512D8" w:rsidRPr="00364116">
        <w:t>Nařízení vlády č. 148/2006 Sb., o ochraně zdraví před nepříznivými účinky hluku a vibrací.</w:t>
      </w:r>
    </w:p>
    <w:p w14:paraId="4CBDD7EB" w14:textId="77777777" w:rsidR="004512D8" w:rsidRPr="00364116" w:rsidRDefault="002A5954" w:rsidP="002A5954">
      <w:pPr>
        <w:pStyle w:val="BAListbasic"/>
      </w:pPr>
      <w:r>
        <w:t xml:space="preserve">- </w:t>
      </w:r>
      <w:r w:rsidR="004512D8" w:rsidRPr="00364116">
        <w:t>Směrnice č. 20/2001 Sb. – Hygienické předpisy o zásadních požadavcích, o nejvyšších přípustných koncentracích nejzávažnějších škodlivin v ovzduší a o hodnocení stupně znečištění.</w:t>
      </w:r>
    </w:p>
    <w:p w14:paraId="2A1129BD" w14:textId="77777777" w:rsidR="004512D8" w:rsidRPr="00364116" w:rsidRDefault="004512D8" w:rsidP="004512D8">
      <w:pPr>
        <w:pStyle w:val="BABasictext"/>
      </w:pPr>
      <w:r w:rsidRPr="00364116">
        <w:t>V případě nejasností, nepředpokládaných změn nebo zjištění neznámých skutečností je nutno práce okamžitě přerušit a povolat projektanta. Navržený postup prací i některé úpravy je možno po konzultaci přizpůsobit požadavkům dodavatele, pokud navrhne výhodnější, rychlejší, úspornější a samozřejmě stejně bezpečný alternativní postup.</w:t>
      </w:r>
    </w:p>
    <w:p w14:paraId="6F7B098E" w14:textId="77777777" w:rsidR="004512D8" w:rsidRPr="00364116" w:rsidRDefault="004512D8" w:rsidP="004512D8">
      <w:pPr>
        <w:pStyle w:val="BABasictext"/>
      </w:pPr>
      <w:r w:rsidRPr="00364116">
        <w:t>Při práci na lešeních se bude postupovat dle § 52 Zajištění pod místem práce a jeho okolí. Ohrožený prostor v zastavěném území se musí vymezit plným oplocením, pokud tomu technologie bourání nebrání. Není-li možno prostor oplotit, musí se zajistit jiným vhodným způsobem např. střežením, vyloučením provozu.</w:t>
      </w:r>
    </w:p>
    <w:p w14:paraId="5E2A7AE1" w14:textId="77777777" w:rsidR="004512D8" w:rsidRPr="00364116" w:rsidRDefault="004512D8" w:rsidP="004512D8">
      <w:pPr>
        <w:pStyle w:val="BABasictext"/>
      </w:pPr>
      <w:r w:rsidRPr="00364116">
        <w:t xml:space="preserve">Stavba bude řešena dodavatelským systémem. </w:t>
      </w:r>
    </w:p>
    <w:p w14:paraId="1EB8F1F7" w14:textId="77777777" w:rsidR="004512D8" w:rsidRPr="00364116" w:rsidRDefault="004512D8" w:rsidP="004512D8">
      <w:pPr>
        <w:pStyle w:val="BABasictext"/>
      </w:pPr>
      <w:r w:rsidRPr="00364116">
        <w:t xml:space="preserve">Dle § 15, odst. 2, zákona č. 309/2006 </w:t>
      </w:r>
      <w:r w:rsidR="003A3290" w:rsidRPr="00364116">
        <w:t>Sb.</w:t>
      </w:r>
      <w:r w:rsidRPr="00364116">
        <w:t xml:space="preserve"> budou-li na staveništi vykonávány práce a činnosti vystavující fyzickou osobu zvýšenému ohrožení života nebo poškození zdraví, které stanovuje příloha č. 5 NV 591/2006 </w:t>
      </w:r>
      <w:r w:rsidR="003A3290" w:rsidRPr="00364116">
        <w:t>Sb.</w:t>
      </w:r>
      <w:r w:rsidRPr="00364116">
        <w:t xml:space="preserve"> (viz níže), stejně jako v případech podle odstavce 1 (viz bod 2.3. „Oznámení o zahájení prací“), zadavatel stavby zajistí, aby před zahájením prací na staveništi byl zpracován plán bezpečnosti a ochrany zdraví při práci na staveništi (dále jen „plán BOZP") podle druhu a velikosti stavby tak, aby plně vyhovoval potřebám zajištění bezpečné a zdraví neohrožující práce. Plán řeší především koordinaci bezpečnosti a ochrany zdraví pracovníků zhotovitele i všech ostatních pracovníků, kteří spolupracují na staveništi. Plán BOZP je zpracován na základě informací známých v době jeho zpracování a před zahájením stavebních prací musí být aktualizován na základě dalších vstupních informací a případně přizpůsoben skutečnému stavu a podstatným změnám během provádění stavby. Plán BOZP se vztahuje na všechny právnické a fyzické osoby, které se osobně podílí na zhotovení stavby, ale nezbavuje tyto osoby povinnosti znát a dodržovat všechny platné zákony, předpisy, normy a nařízení potřebné k jejich činnosti, ani pokud nejsou obsaženy v plánu BOZP. </w:t>
      </w:r>
    </w:p>
    <w:p w14:paraId="38275D9C" w14:textId="77777777" w:rsidR="004512D8" w:rsidRPr="00364116" w:rsidRDefault="004512D8" w:rsidP="004512D8">
      <w:pPr>
        <w:pStyle w:val="BABasictext"/>
      </w:pPr>
      <w:r w:rsidRPr="00364116">
        <w:t>Práce a činnosti vystavující fyzickou osobu zvýšenému ohrožení života nebo poškození zdraví, při jejichž provádění vzniká povinnost zpracovat plán BOZP.</w:t>
      </w:r>
    </w:p>
    <w:p w14:paraId="593EEB15" w14:textId="77777777" w:rsidR="004512D8" w:rsidRPr="00364116" w:rsidRDefault="003D0FBA" w:rsidP="003D0FBA">
      <w:pPr>
        <w:pStyle w:val="BAListbasic"/>
      </w:pPr>
      <w:r w:rsidRPr="00364116">
        <w:t xml:space="preserve">- </w:t>
      </w:r>
      <w:r w:rsidR="004512D8" w:rsidRPr="00364116">
        <w:t>Práce vystavující zaměstnance riziku poškození zdraví nebo smrti sesuvem uvolněné zeminy ve výkopu o hloubce větší než 5 m.</w:t>
      </w:r>
    </w:p>
    <w:p w14:paraId="5DCD746C" w14:textId="77777777" w:rsidR="004512D8" w:rsidRPr="00364116" w:rsidRDefault="003D0FBA" w:rsidP="003D0FBA">
      <w:pPr>
        <w:pStyle w:val="BAListbasic"/>
      </w:pPr>
      <w:r w:rsidRPr="00364116">
        <w:t xml:space="preserve">- </w:t>
      </w:r>
      <w:r w:rsidR="004512D8" w:rsidRPr="00364116">
        <w:t>Práce související s používáním nebezpečných vysoce toxických chemických látek a přípravků nebo při výskytu biologických činitelů podle zvláštních právních předpisů.</w:t>
      </w:r>
    </w:p>
    <w:p w14:paraId="2DF82D60" w14:textId="77777777" w:rsidR="004512D8" w:rsidRPr="00364116" w:rsidRDefault="003D0FBA" w:rsidP="003D0FBA">
      <w:pPr>
        <w:pStyle w:val="BAListbasic"/>
      </w:pPr>
      <w:r w:rsidRPr="00364116">
        <w:t xml:space="preserve">- </w:t>
      </w:r>
      <w:r w:rsidR="004512D8" w:rsidRPr="00364116">
        <w:t xml:space="preserve">Práce se zdroji ionizujícího </w:t>
      </w:r>
      <w:r w:rsidR="00B85592" w:rsidRPr="00364116">
        <w:t>záření,</w:t>
      </w:r>
      <w:r w:rsidR="004512D8" w:rsidRPr="00364116">
        <w:t xml:space="preserve"> pokud se na ně nevztahují zvláštní právní předpisy.</w:t>
      </w:r>
    </w:p>
    <w:p w14:paraId="24F1830F" w14:textId="77777777" w:rsidR="004512D8" w:rsidRPr="00364116" w:rsidRDefault="003D0FBA" w:rsidP="003D0FBA">
      <w:pPr>
        <w:pStyle w:val="BAListbasic"/>
      </w:pPr>
      <w:r w:rsidRPr="00364116">
        <w:t xml:space="preserve">- </w:t>
      </w:r>
      <w:r w:rsidR="004512D8" w:rsidRPr="00364116">
        <w:t>Práce nad vodou nebo v její těsné blízkosti spojené s bezprostředním nebezpečím utonutí.</w:t>
      </w:r>
    </w:p>
    <w:p w14:paraId="603D9F5A" w14:textId="77777777" w:rsidR="004512D8" w:rsidRPr="00364116" w:rsidRDefault="003D0FBA" w:rsidP="003D0FBA">
      <w:pPr>
        <w:pStyle w:val="BAListbasic"/>
      </w:pPr>
      <w:r w:rsidRPr="00364116">
        <w:t xml:space="preserve">- </w:t>
      </w:r>
      <w:r w:rsidR="004512D8" w:rsidRPr="00364116">
        <w:t>Práce, při kterých hrozí pád z výšky nebo do volné hloubky více než 10 m.</w:t>
      </w:r>
    </w:p>
    <w:p w14:paraId="371735C8" w14:textId="77777777" w:rsidR="004512D8" w:rsidRPr="00364116" w:rsidRDefault="003D0FBA" w:rsidP="003D0FBA">
      <w:pPr>
        <w:pStyle w:val="BAListbasic"/>
      </w:pPr>
      <w:r w:rsidRPr="00364116">
        <w:t xml:space="preserve">- </w:t>
      </w:r>
      <w:r w:rsidR="004512D8" w:rsidRPr="00364116">
        <w:t xml:space="preserve">Práce vykonávané v ochranných pásmech energetických </w:t>
      </w:r>
      <w:r w:rsidR="00B85592" w:rsidRPr="00364116">
        <w:t>vedení,</w:t>
      </w:r>
      <w:r w:rsidR="004512D8" w:rsidRPr="00364116">
        <w:t xml:space="preserve"> popřípadě zařízení technického vybavení.</w:t>
      </w:r>
    </w:p>
    <w:p w14:paraId="10771DB0" w14:textId="77777777" w:rsidR="004512D8" w:rsidRPr="00364116" w:rsidRDefault="003D0FBA" w:rsidP="003D0FBA">
      <w:pPr>
        <w:pStyle w:val="BAListbasic"/>
      </w:pPr>
      <w:r w:rsidRPr="00364116">
        <w:t xml:space="preserve">- </w:t>
      </w:r>
      <w:r w:rsidR="004512D8" w:rsidRPr="00364116">
        <w:t xml:space="preserve">Studnařské práce, zemní práce prováděné protlačováním nebo </w:t>
      </w:r>
      <w:r w:rsidR="003A3290" w:rsidRPr="00364116">
        <w:t>mikro tunelováním</w:t>
      </w:r>
      <w:r w:rsidR="004512D8" w:rsidRPr="00364116">
        <w:t xml:space="preserve"> z podzemního díla, práce při stavbě tunelů, pokud nepodléhají dozoru orgánů SBS</w:t>
      </w:r>
    </w:p>
    <w:p w14:paraId="44BAAF38" w14:textId="77777777" w:rsidR="004512D8" w:rsidRPr="00364116" w:rsidRDefault="003D0FBA" w:rsidP="003D0FBA">
      <w:pPr>
        <w:pStyle w:val="BAListbasic"/>
      </w:pPr>
      <w:r w:rsidRPr="00364116">
        <w:t xml:space="preserve">- </w:t>
      </w:r>
      <w:r w:rsidR="004512D8" w:rsidRPr="00364116">
        <w:t>Potápěčské práce.</w:t>
      </w:r>
    </w:p>
    <w:p w14:paraId="48E0DFB8" w14:textId="77777777" w:rsidR="004512D8" w:rsidRPr="00364116" w:rsidRDefault="003D0FBA" w:rsidP="003D0FBA">
      <w:pPr>
        <w:pStyle w:val="BAListbasic"/>
      </w:pPr>
      <w:r w:rsidRPr="00364116">
        <w:t xml:space="preserve">- </w:t>
      </w:r>
      <w:r w:rsidR="004512D8" w:rsidRPr="00364116">
        <w:t>Práce prováděné ve zvýšeném tlaku vzduchu (v kesonu).</w:t>
      </w:r>
    </w:p>
    <w:p w14:paraId="75F370A7" w14:textId="77777777" w:rsidR="004512D8" w:rsidRPr="00364116" w:rsidRDefault="003D0FBA" w:rsidP="003D0FBA">
      <w:pPr>
        <w:pStyle w:val="BAListbasic"/>
      </w:pPr>
      <w:r w:rsidRPr="00364116">
        <w:t xml:space="preserve">- </w:t>
      </w:r>
      <w:r w:rsidR="004512D8" w:rsidRPr="00364116">
        <w:t>Práce s použitím výbušnin podle zvláštních právních předpisů.</w:t>
      </w:r>
    </w:p>
    <w:p w14:paraId="1735BC91" w14:textId="77777777" w:rsidR="004512D8" w:rsidRPr="00364116" w:rsidRDefault="003D0FBA" w:rsidP="003D0FBA">
      <w:pPr>
        <w:pStyle w:val="BAListbasic"/>
      </w:pPr>
      <w:r w:rsidRPr="00364116">
        <w:lastRenderedPageBreak/>
        <w:t xml:space="preserve">- </w:t>
      </w:r>
      <w:r w:rsidR="004512D8" w:rsidRPr="00364116">
        <w:t>Práce spojené s montáží a demontáží těžkých konstrukčních stavebních dílů kovových, betonových, a dřevěných určených pro trvalé zabudování do staveb.</w:t>
      </w:r>
      <w:bookmarkStart w:id="2124" w:name="_Toc422146648"/>
    </w:p>
    <w:p w14:paraId="038FD0EF" w14:textId="77777777" w:rsidR="004512D8" w:rsidRPr="00364116" w:rsidRDefault="004512D8" w:rsidP="004512D8">
      <w:pPr>
        <w:pStyle w:val="BALevel4"/>
      </w:pPr>
      <w:bookmarkStart w:id="2125" w:name="_Toc422146649"/>
      <w:bookmarkStart w:id="2126" w:name="_Toc36077210"/>
      <w:bookmarkStart w:id="2127" w:name="_Toc36244476"/>
      <w:bookmarkStart w:id="2128" w:name="_Toc36555465"/>
      <w:bookmarkEnd w:id="2124"/>
      <w:r w:rsidRPr="00364116">
        <w:t>Zásady pro dopravní inženýrská opatření</w:t>
      </w:r>
      <w:bookmarkEnd w:id="2125"/>
      <w:bookmarkEnd w:id="2126"/>
      <w:bookmarkEnd w:id="2127"/>
      <w:bookmarkEnd w:id="2128"/>
    </w:p>
    <w:p w14:paraId="3F4F1486" w14:textId="77777777" w:rsidR="004512D8" w:rsidRPr="00364116" w:rsidRDefault="004512D8" w:rsidP="004512D8">
      <w:pPr>
        <w:pStyle w:val="BABasictext"/>
      </w:pPr>
      <w:r w:rsidRPr="00364116">
        <w:t xml:space="preserve">Doprava na staveniště bude vedena po stávajících komunikacích a bude podřízena stávajícímu dopravnímu systému přilehlých komunikací. Příjezd a výjezd pro staveniště bude realizován vjezdem z ul. Nemocnice. </w:t>
      </w:r>
    </w:p>
    <w:p w14:paraId="57D33F41" w14:textId="77777777" w:rsidR="004512D8" w:rsidRPr="00364116" w:rsidRDefault="004512D8" w:rsidP="004512D8">
      <w:pPr>
        <w:pStyle w:val="BABasictext"/>
      </w:pPr>
      <w:r w:rsidRPr="00364116">
        <w:t>Dopravně inženýrské opatření bude spočívat v osazení DZ – upozorňující na vjezd a výjezd na stavbu v obou směrech.</w:t>
      </w:r>
    </w:p>
    <w:p w14:paraId="5E2E9400" w14:textId="77777777" w:rsidR="004512D8" w:rsidRPr="00364116" w:rsidRDefault="004512D8" w:rsidP="004512D8">
      <w:pPr>
        <w:pStyle w:val="BABasictext"/>
      </w:pPr>
      <w:r w:rsidRPr="00364116">
        <w:t xml:space="preserve">V době provádění nového napojení bude nutno provoz ul. Nemocnice zúžit, v žádném případě nedojde k uzavírce této komunikace. </w:t>
      </w:r>
    </w:p>
    <w:p w14:paraId="3BF0B9B7" w14:textId="77777777" w:rsidR="004512D8" w:rsidRPr="00364116" w:rsidRDefault="004512D8" w:rsidP="004512D8">
      <w:pPr>
        <w:pStyle w:val="BABasictext"/>
      </w:pPr>
      <w:r w:rsidRPr="00364116">
        <w:t xml:space="preserve">Další opatření bude v době provádění přípojky kanalizace + ostrůvky v ul. Zborovská a realizace odbočovacího pruhu. Tyto práce budou provedeny na začátku stavby a stavební práce budou probíhat co nejrychleji při dočasné uzavírce ul. Zborovská. Doprava bude omezena, zůstanou dva jízdní pruhy. </w:t>
      </w:r>
    </w:p>
    <w:p w14:paraId="1D1162AC" w14:textId="77777777" w:rsidR="004512D8" w:rsidRPr="00364116" w:rsidRDefault="004512D8" w:rsidP="004512D8">
      <w:pPr>
        <w:pStyle w:val="BABasictext"/>
      </w:pPr>
      <w:r w:rsidRPr="00364116">
        <w:t>Další omezení dopravy při realizace nadzemního koridoru, realizace po polovinách, dojde k uzavírce jednoho jízdního pruhu.</w:t>
      </w:r>
    </w:p>
    <w:p w14:paraId="3F031502" w14:textId="77777777" w:rsidR="004512D8" w:rsidRPr="00364116" w:rsidRDefault="004512D8" w:rsidP="004512D8">
      <w:pPr>
        <w:pStyle w:val="BABasictext"/>
      </w:pPr>
      <w:r w:rsidRPr="00364116">
        <w:t>Kabely VO, vedení elektro a slabo proudu do FN budou realizovány přes stávající komunikaci protlakem.</w:t>
      </w:r>
    </w:p>
    <w:p w14:paraId="7449D43A" w14:textId="77777777" w:rsidR="007C4A8F" w:rsidRPr="00364116" w:rsidRDefault="007C4A8F" w:rsidP="007C4A8F">
      <w:pPr>
        <w:pStyle w:val="BABasictext"/>
      </w:pPr>
      <w:r w:rsidRPr="00364116">
        <w:t>Pro nerušený provoz dopravy vedené z FNHK směrem Zborovská bude upřednostněna doprava nemocnice, a to tak, že na komunikaci Nemocnice bude osazena provizorní světelná signalizace u výjezdu ze stavby, kde bude upřednostněn provoz nemocnice, a to tím způsobem, že v případě výjezdu vozidla IZS z areálu nemocnice bude světelným signálem STŮJ zastaven výjezd ze stavby. Po průjezdu vozidla IZS bude na výjezdu ze stavby signalizováno přerušované žluté světlo.</w:t>
      </w:r>
    </w:p>
    <w:p w14:paraId="4F5FA17E" w14:textId="77777777" w:rsidR="000344C9" w:rsidRPr="00364116" w:rsidRDefault="000344C9" w:rsidP="000344C9">
      <w:pPr>
        <w:pStyle w:val="BABasictext"/>
      </w:pPr>
      <w:r w:rsidRPr="00364116">
        <w:t>Dopravní připojení zařízení staveniště je navrženo pomocí dočasné panelové komunikace napojené na ul. Nemocnice vedoucí od ul. Zborovská k jižní vrátnici areálu FN HK. Pro zajištění bezkolizního provozu vozidel IZS po dobu realizace stavby Mephared 2 je vedením FN HK požadováno zřízení technického opatření, které bude vozidlům stavby vyjíždějícím z prostoru staveniště signalizovat průjezd sanitních vozidel.</w:t>
      </w:r>
    </w:p>
    <w:p w14:paraId="22C33252" w14:textId="77777777" w:rsidR="000344C9" w:rsidRPr="00364116" w:rsidRDefault="000344C9" w:rsidP="000344C9">
      <w:pPr>
        <w:pStyle w:val="BABasictext"/>
      </w:pPr>
      <w:r w:rsidRPr="00364116">
        <w:t>Návrh řešení:</w:t>
      </w:r>
    </w:p>
    <w:p w14:paraId="356E3B92" w14:textId="77777777" w:rsidR="000344C9" w:rsidRPr="00364116" w:rsidRDefault="000344C9" w:rsidP="000344C9">
      <w:pPr>
        <w:pStyle w:val="BABasictext"/>
      </w:pPr>
      <w:r w:rsidRPr="00364116">
        <w:t xml:space="preserve">V místě napojení staveništní komunikace bude osazena světelná signalizace indikující vozidlům stavby zákaz / povolení výjezdu. Bude se jednat o účelovou dočasnou signalizaci s jedním návěstidlem SSZ se signály stůj/pozor/blikající žlutá, které bude osazeno na sloupku SSZ u výjezdu ze staveniště. </w:t>
      </w:r>
    </w:p>
    <w:p w14:paraId="60F02A53" w14:textId="77777777" w:rsidR="000344C9" w:rsidRPr="00364116" w:rsidRDefault="000344C9" w:rsidP="000344C9">
      <w:pPr>
        <w:pStyle w:val="BABasictext"/>
      </w:pPr>
      <w:r w:rsidRPr="00364116">
        <w:t>Popis funkce:</w:t>
      </w:r>
    </w:p>
    <w:p w14:paraId="7894ADA2" w14:textId="77777777" w:rsidR="000344C9" w:rsidRPr="00364116" w:rsidRDefault="00AD265C" w:rsidP="00AD265C">
      <w:pPr>
        <w:pStyle w:val="BAListbasic"/>
      </w:pPr>
      <w:r>
        <w:t xml:space="preserve">- </w:t>
      </w:r>
      <w:r w:rsidR="000344C9" w:rsidRPr="00364116">
        <w:t xml:space="preserve">V případě, že není nárokován výjezd sanitního vozu, je návěstidlo ve stavu blikající žluté. </w:t>
      </w:r>
    </w:p>
    <w:p w14:paraId="7AD606E0" w14:textId="77777777" w:rsidR="000344C9" w:rsidRPr="00364116" w:rsidRDefault="00AD265C" w:rsidP="00AD265C">
      <w:pPr>
        <w:pStyle w:val="BAListbasic"/>
      </w:pPr>
      <w:r>
        <w:t xml:space="preserve">- </w:t>
      </w:r>
      <w:r w:rsidR="000344C9" w:rsidRPr="00364116">
        <w:t xml:space="preserve">V případě nároku na výjezd sanitky bude </w:t>
      </w:r>
      <w:r w:rsidR="003A3290" w:rsidRPr="00364116">
        <w:t>navěštěn</w:t>
      </w:r>
      <w:r w:rsidR="000344C9" w:rsidRPr="00364116">
        <w:t xml:space="preserve"> signál stůj. </w:t>
      </w:r>
    </w:p>
    <w:p w14:paraId="7FD2B648" w14:textId="77777777" w:rsidR="000344C9" w:rsidRPr="00364116" w:rsidRDefault="00AD265C" w:rsidP="00AD265C">
      <w:pPr>
        <w:pStyle w:val="BAListbasic"/>
      </w:pPr>
      <w:r>
        <w:t xml:space="preserve">- </w:t>
      </w:r>
      <w:r w:rsidR="000344C9" w:rsidRPr="00364116">
        <w:t>Po průjezdu sanitního vozu nebo uplynutí stanoveného času (přednastavené doby) se SSZ vrátí do blikající žluté.</w:t>
      </w:r>
    </w:p>
    <w:p w14:paraId="51A7F28C" w14:textId="77777777" w:rsidR="000344C9" w:rsidRPr="00364116" w:rsidRDefault="000344C9" w:rsidP="00AD265C">
      <w:pPr>
        <w:pStyle w:val="BABasictext"/>
        <w:rPr>
          <w:rFonts w:eastAsiaTheme="minorHAnsi"/>
        </w:rPr>
      </w:pPr>
    </w:p>
    <w:p w14:paraId="3310D195" w14:textId="77777777" w:rsidR="000344C9" w:rsidRPr="00364116" w:rsidRDefault="000344C9" w:rsidP="000344C9">
      <w:pPr>
        <w:pStyle w:val="BABasictext"/>
      </w:pPr>
      <w:r w:rsidRPr="00364116">
        <w:t>Ovládání SSZ ze sanitních vozů:</w:t>
      </w:r>
    </w:p>
    <w:p w14:paraId="27450A1C" w14:textId="77777777" w:rsidR="000344C9" w:rsidRPr="00364116" w:rsidRDefault="00AD265C" w:rsidP="00AD265C">
      <w:pPr>
        <w:pStyle w:val="BAListbasic"/>
      </w:pPr>
      <w:r>
        <w:t xml:space="preserve">- </w:t>
      </w:r>
      <w:r w:rsidR="000344C9" w:rsidRPr="00364116">
        <w:t xml:space="preserve">Sanitky v Hradci Králové nejsou dle aktuálních informací (03/2020) vybaveny zařízením pro preferenci na SSZ. </w:t>
      </w:r>
    </w:p>
    <w:p w14:paraId="1EA1AADE" w14:textId="77777777" w:rsidR="000344C9" w:rsidRPr="00364116" w:rsidRDefault="00AD265C" w:rsidP="00AD265C">
      <w:pPr>
        <w:pStyle w:val="BAListbasic"/>
      </w:pPr>
      <w:r>
        <w:t xml:space="preserve">- </w:t>
      </w:r>
      <w:r w:rsidR="000344C9" w:rsidRPr="00364116">
        <w:t>Budou-li v době realizace Mephared 2 sanitní vozy zařízením na ovládání preference SSZ již vybaveny, považujeme za nejjednodušší řešení způsobu detekce průjezdu vozidel IZS využít tuto technologii. Světelně-signalizační zařízení na výjezdu ze staveniště by si tak dálkově ovládali přímo řidiči sanitních vozů.</w:t>
      </w:r>
    </w:p>
    <w:p w14:paraId="3B24C032" w14:textId="77777777" w:rsidR="000344C9" w:rsidRPr="00364116" w:rsidRDefault="000344C9" w:rsidP="000344C9">
      <w:pPr>
        <w:pStyle w:val="BABasictext"/>
      </w:pPr>
      <w:r w:rsidRPr="00364116">
        <w:t>Ovládání SSZ z prostoru jižní vrátnice:</w:t>
      </w:r>
    </w:p>
    <w:p w14:paraId="0BEE04D3" w14:textId="77777777" w:rsidR="000344C9" w:rsidRPr="00364116" w:rsidRDefault="00AD265C" w:rsidP="00AD265C">
      <w:pPr>
        <w:pStyle w:val="BAListbasic"/>
      </w:pPr>
      <w:r>
        <w:lastRenderedPageBreak/>
        <w:t xml:space="preserve">- </w:t>
      </w:r>
      <w:r w:rsidR="000344C9" w:rsidRPr="00364116">
        <w:t xml:space="preserve">Druhým způsobem je ovládání SSZ z vrátnice nemocnice nebo jiného pracoviště, které má informace o výjezdu sanitního vozu. </w:t>
      </w:r>
    </w:p>
    <w:p w14:paraId="453BD124" w14:textId="77777777" w:rsidR="000344C9" w:rsidRPr="00364116" w:rsidRDefault="00AD265C" w:rsidP="00AD265C">
      <w:pPr>
        <w:pStyle w:val="BAListbasic"/>
      </w:pPr>
      <w:r>
        <w:t xml:space="preserve">- </w:t>
      </w:r>
      <w:r w:rsidR="000344C9" w:rsidRPr="00364116">
        <w:t xml:space="preserve">Spouštění signalizace „stůj“ by bylo v kompetenci obsluhy vrátnice a bylo by řešeno manuálně ze stanoviště vrátného. </w:t>
      </w:r>
    </w:p>
    <w:p w14:paraId="22D33EA7" w14:textId="77777777" w:rsidR="000344C9" w:rsidRPr="00364116" w:rsidRDefault="00AD265C" w:rsidP="00AD265C">
      <w:pPr>
        <w:pStyle w:val="BAListbasic"/>
      </w:pPr>
      <w:r>
        <w:t xml:space="preserve">- </w:t>
      </w:r>
      <w:r w:rsidR="000344C9" w:rsidRPr="00364116">
        <w:t>Stanoviště vrátného bude vybaveno vysílačem signálu a ovladačem. Veškerá ostatní technologie se bude nacházet na pozemku stavby.</w:t>
      </w:r>
    </w:p>
    <w:p w14:paraId="1D1747B7" w14:textId="77777777" w:rsidR="000344C9" w:rsidRPr="00364116" w:rsidRDefault="00AD265C" w:rsidP="00AD265C">
      <w:pPr>
        <w:pStyle w:val="BAListbasic"/>
      </w:pPr>
      <w:r>
        <w:t xml:space="preserve">- </w:t>
      </w:r>
      <w:r w:rsidR="000344C9" w:rsidRPr="00364116">
        <w:t>Technologicky je nutné zajistit napájení, řadič, návěstidlo SSZ a přenos signálu z detektoru do řadiče SSZ.</w:t>
      </w:r>
    </w:p>
    <w:p w14:paraId="2126F00E" w14:textId="77777777" w:rsidR="000344C9" w:rsidRPr="00364116" w:rsidRDefault="00AD265C" w:rsidP="00AD265C">
      <w:pPr>
        <w:pStyle w:val="BAListbasic"/>
      </w:pPr>
      <w:r>
        <w:t xml:space="preserve">- </w:t>
      </w:r>
      <w:r w:rsidR="000344C9" w:rsidRPr="00364116">
        <w:t>Propojení vysílače a přijímače</w:t>
      </w:r>
    </w:p>
    <w:p w14:paraId="6DD401E1" w14:textId="77777777" w:rsidR="000344C9" w:rsidRPr="00364116" w:rsidRDefault="00B85592" w:rsidP="00AD265C">
      <w:pPr>
        <w:pStyle w:val="BAListbasicsub"/>
        <w:numPr>
          <w:ilvl w:val="0"/>
          <w:numId w:val="27"/>
        </w:numPr>
      </w:pPr>
      <w:r w:rsidRPr="00364116">
        <w:t>bezdrátově – preferované</w:t>
      </w:r>
      <w:r w:rsidR="000344C9" w:rsidRPr="00364116">
        <w:t xml:space="preserve"> řešení, technologie Ethernet, příp. radiosíť (přenos dvoustavových signálů).</w:t>
      </w:r>
    </w:p>
    <w:p w14:paraId="795908CD" w14:textId="77777777" w:rsidR="000344C9" w:rsidRPr="00364116" w:rsidRDefault="000344C9" w:rsidP="00AD265C">
      <w:pPr>
        <w:pStyle w:val="BAListbasicsub"/>
        <w:numPr>
          <w:ilvl w:val="0"/>
          <w:numId w:val="27"/>
        </w:numPr>
      </w:pPr>
      <w:r w:rsidRPr="00364116">
        <w:t xml:space="preserve">alternativní </w:t>
      </w:r>
      <w:r w:rsidR="00B85592" w:rsidRPr="00364116">
        <w:t>propojení – kabelově – nadzemní</w:t>
      </w:r>
      <w:r w:rsidRPr="00364116">
        <w:t xml:space="preserve"> vedení po stožárech veřejného osvětlení, resp. v chráničce v zemi. Uvedené varianty jsou méně </w:t>
      </w:r>
      <w:r w:rsidR="00B85592" w:rsidRPr="00364116">
        <w:t>vhodné – velká</w:t>
      </w:r>
      <w:r w:rsidRPr="00364116">
        <w:t xml:space="preserve"> distance mezi stožáry ve středním úseku komunikace, resp. nutná ochrana kabelu </w:t>
      </w:r>
      <w:r w:rsidR="003A3290" w:rsidRPr="00364116">
        <w:t>proti</w:t>
      </w:r>
      <w:r w:rsidRPr="00364116">
        <w:t xml:space="preserve"> poškození/odcizení.</w:t>
      </w:r>
    </w:p>
    <w:p w14:paraId="67B3883F" w14:textId="77777777" w:rsidR="000344C9" w:rsidRPr="00364116" w:rsidRDefault="000344C9" w:rsidP="000344C9">
      <w:pPr>
        <w:pStyle w:val="BABasictext"/>
      </w:pPr>
      <w:r w:rsidRPr="00364116">
        <w:t>Detekce příjezdu sanitního vozu od Zborovské není tak naléhavá, neboť přijíždějící vozidlo je slyšet/vidět. Řidiče na staveništi je nutno proškolit, aby ze staveniště v případě, že sanitku slyší nebo vidí, nevyjížděli. Pokud už je řidič vyjíždějící ze stavby před křižovatkou, tak průjezd sanitky od Zborovské neblokuje (na rozdíl od situace, kdy jede sanitka od nemocnice).</w:t>
      </w:r>
    </w:p>
    <w:p w14:paraId="6D7EC8C1" w14:textId="77777777" w:rsidR="007C4A8F" w:rsidRPr="00364116" w:rsidRDefault="007C4A8F" w:rsidP="007C4A8F">
      <w:pPr>
        <w:pStyle w:val="BABasictext"/>
      </w:pPr>
      <w:r w:rsidRPr="00364116">
        <w:t>Veškeré použité dopravní značení a zařízení bude splňovat:</w:t>
      </w:r>
    </w:p>
    <w:p w14:paraId="33E87539" w14:textId="77777777" w:rsidR="007C4A8F" w:rsidRPr="00364116" w:rsidRDefault="007C4A8F" w:rsidP="00AD265C">
      <w:pPr>
        <w:pStyle w:val="BAListbasic"/>
      </w:pPr>
      <w:r w:rsidRPr="00364116">
        <w:t>•</w:t>
      </w:r>
      <w:r w:rsidRPr="00364116">
        <w:tab/>
        <w:t>Vyhláška č. 294/2015 Sb., kterou se provádějí pravidla provozu na pozemních komunikacích</w:t>
      </w:r>
    </w:p>
    <w:p w14:paraId="77E5CEC4" w14:textId="77777777" w:rsidR="007C4A8F" w:rsidRPr="00364116" w:rsidRDefault="007C4A8F" w:rsidP="00AD265C">
      <w:pPr>
        <w:pStyle w:val="BAListbasic"/>
      </w:pPr>
      <w:r w:rsidRPr="00364116">
        <w:t>•</w:t>
      </w:r>
      <w:r w:rsidRPr="00364116">
        <w:tab/>
        <w:t>TKP 14 Dopravní značky a dopravní zařízení</w:t>
      </w:r>
    </w:p>
    <w:p w14:paraId="463A24D9" w14:textId="77777777" w:rsidR="007C4A8F" w:rsidRPr="00364116" w:rsidRDefault="007C4A8F" w:rsidP="00AD265C">
      <w:pPr>
        <w:pStyle w:val="BAListbasic"/>
      </w:pPr>
      <w:r w:rsidRPr="00364116">
        <w:t>•</w:t>
      </w:r>
      <w:r w:rsidRPr="00364116">
        <w:tab/>
        <w:t>TP 65 Zásady pro dopravní značení na pozemních komunikacích</w:t>
      </w:r>
    </w:p>
    <w:p w14:paraId="3FA4652F" w14:textId="77777777" w:rsidR="007C4A8F" w:rsidRPr="00364116" w:rsidRDefault="007C4A8F" w:rsidP="00AD265C">
      <w:pPr>
        <w:pStyle w:val="BAListbasic"/>
      </w:pPr>
      <w:r w:rsidRPr="00364116">
        <w:t>•</w:t>
      </w:r>
      <w:r w:rsidRPr="00364116">
        <w:tab/>
        <w:t>TP 66 Zásady pro označování pracovních míst na PK</w:t>
      </w:r>
    </w:p>
    <w:p w14:paraId="20CA9970" w14:textId="77777777" w:rsidR="007C4A8F" w:rsidRPr="00364116" w:rsidRDefault="007C4A8F" w:rsidP="00AD265C">
      <w:pPr>
        <w:pStyle w:val="BAListbasic"/>
      </w:pPr>
      <w:r w:rsidRPr="00364116">
        <w:t>•</w:t>
      </w:r>
      <w:r w:rsidRPr="00364116">
        <w:tab/>
        <w:t>TP 70 Zásady pro provádění a zkoušení vodorovného dopravního značení na PK</w:t>
      </w:r>
    </w:p>
    <w:p w14:paraId="176D1D9B" w14:textId="77777777" w:rsidR="007C4A8F" w:rsidRPr="00364116" w:rsidRDefault="007C4A8F" w:rsidP="00AD265C">
      <w:pPr>
        <w:pStyle w:val="BAListbasic"/>
      </w:pPr>
      <w:r w:rsidRPr="00364116">
        <w:t>•</w:t>
      </w:r>
      <w:r w:rsidRPr="00364116">
        <w:tab/>
        <w:t>TP 81 Navrhování světelných signalizačních zařízení pro řízení silničního provozu</w:t>
      </w:r>
    </w:p>
    <w:p w14:paraId="50157476" w14:textId="77777777" w:rsidR="007C4A8F" w:rsidRPr="00364116" w:rsidRDefault="007C4A8F" w:rsidP="00AD265C">
      <w:pPr>
        <w:pStyle w:val="BAListbasic"/>
      </w:pPr>
      <w:r w:rsidRPr="00364116">
        <w:t>•</w:t>
      </w:r>
      <w:r w:rsidRPr="00364116">
        <w:tab/>
        <w:t>TP 133 Zásady pro vodorovné dopravní značení na pozemních komunikacích</w:t>
      </w:r>
    </w:p>
    <w:p w14:paraId="6221B2B3" w14:textId="77777777" w:rsidR="007C4A8F" w:rsidRPr="00364116" w:rsidRDefault="007C4A8F" w:rsidP="00AD265C">
      <w:pPr>
        <w:pStyle w:val="BAListbasic"/>
      </w:pPr>
      <w:r w:rsidRPr="00364116">
        <w:t>•</w:t>
      </w:r>
      <w:r w:rsidRPr="00364116">
        <w:tab/>
        <w:t>TP 143 Systém hodnocení přenosných svislých dopravních značek</w:t>
      </w:r>
    </w:p>
    <w:p w14:paraId="41D16314" w14:textId="77777777" w:rsidR="007C4A8F" w:rsidRPr="00364116" w:rsidRDefault="007C4A8F" w:rsidP="00AD265C">
      <w:pPr>
        <w:pStyle w:val="BAListbasic"/>
      </w:pPr>
      <w:r w:rsidRPr="00364116">
        <w:t>•</w:t>
      </w:r>
      <w:r w:rsidRPr="00364116">
        <w:tab/>
        <w:t>ČSN EN 12899-1 Stále svislé dopravní značení</w:t>
      </w:r>
    </w:p>
    <w:p w14:paraId="18D2DF3E" w14:textId="77777777" w:rsidR="007C4A8F" w:rsidRPr="00364116" w:rsidRDefault="007C4A8F" w:rsidP="00AD265C">
      <w:pPr>
        <w:pStyle w:val="BAListbasic"/>
      </w:pPr>
      <w:r w:rsidRPr="00364116">
        <w:t>•</w:t>
      </w:r>
      <w:r w:rsidRPr="00364116">
        <w:tab/>
        <w:t>ČSN EN 12352 Řízení dopravy na pozemních komunikacích – Výstražná světla</w:t>
      </w:r>
    </w:p>
    <w:p w14:paraId="6CCB135B" w14:textId="77777777" w:rsidR="007C4A8F" w:rsidRPr="00364116" w:rsidRDefault="007C4A8F" w:rsidP="00AD265C">
      <w:pPr>
        <w:pStyle w:val="BAListbasic"/>
      </w:pPr>
      <w:r w:rsidRPr="00364116">
        <w:t>•</w:t>
      </w:r>
      <w:r w:rsidRPr="00364116">
        <w:tab/>
        <w:t>ČSN EN 12368 Řízení dopravy na pozemních komunikacích – Návěstidla</w:t>
      </w:r>
    </w:p>
    <w:p w14:paraId="45B26EFD" w14:textId="77777777" w:rsidR="007C4A8F" w:rsidRPr="00364116" w:rsidRDefault="007C4A8F" w:rsidP="00AD265C">
      <w:pPr>
        <w:pStyle w:val="BAListbasic"/>
      </w:pPr>
      <w:r w:rsidRPr="00364116">
        <w:t>•</w:t>
      </w:r>
      <w:r w:rsidRPr="00364116">
        <w:tab/>
        <w:t>ČSN EN 12675 Řízení dopravy na pozemních komunikacích – Řadiče světelných signalizačních zařízení – Funkční bezpečnostní požadavky</w:t>
      </w:r>
    </w:p>
    <w:p w14:paraId="6958AD29" w14:textId="77777777" w:rsidR="007C4A8F" w:rsidRPr="00364116" w:rsidRDefault="007C4A8F" w:rsidP="00AD265C">
      <w:pPr>
        <w:pStyle w:val="BAListbasic"/>
      </w:pPr>
      <w:r w:rsidRPr="00364116">
        <w:t>•</w:t>
      </w:r>
      <w:r w:rsidRPr="00364116">
        <w:tab/>
        <w:t>Vzorové listy VL 6.1 Svislé dopravní značky, VL 6.2 Vodorovné dopravní značky, VL 6.3 Dopravní zařízení a VL 6.4 Proměnné dopravní značky</w:t>
      </w:r>
    </w:p>
    <w:p w14:paraId="09F7E227" w14:textId="77777777" w:rsidR="007C4A8F" w:rsidRPr="00364116" w:rsidRDefault="007C4A8F" w:rsidP="007C4A8F">
      <w:pPr>
        <w:pStyle w:val="BABasictext"/>
      </w:pPr>
      <w:r w:rsidRPr="00364116">
        <w:t>Všechny značky, světelné signály a dopravní zařízení musí být udržováno během provozu ve funkčním stavu, v čistotě a musí být správně umístěny. Poškozené, zničené, případně odcizené dopravní značky a dopravní zařízení musí být nahrazeny. Posunuté prvky musí být uvedeny do souladu s technickými předpisy. U akumulátorů použitých pro napájení návěstidel a výstražných světel musí být zajištěno jejich pravidelné dobíjení. Za správné provádění činností odpovídá zhotovitel stavby, pokud si prokazatelně nedohodne údržbu s někým jiným.</w:t>
      </w:r>
    </w:p>
    <w:p w14:paraId="05ABA6FF" w14:textId="77777777" w:rsidR="007C4A8F" w:rsidRPr="00364116" w:rsidRDefault="007C4A8F" w:rsidP="007C4A8F">
      <w:pPr>
        <w:pStyle w:val="BABasictext"/>
      </w:pPr>
      <w:r w:rsidRPr="00364116">
        <w:t>Podrobněji bude DIO řešeno v dalším projektovém stupni a před vlastní realizací.</w:t>
      </w:r>
    </w:p>
    <w:p w14:paraId="25323A4A" w14:textId="77777777" w:rsidR="004512D8" w:rsidRPr="00364116" w:rsidRDefault="004512D8" w:rsidP="004512D8">
      <w:pPr>
        <w:rPr>
          <w:rFonts w:ascii="Arial Narrow" w:hAnsi="Arial Narrow" w:cs="Arial"/>
        </w:rPr>
      </w:pPr>
    </w:p>
    <w:p w14:paraId="12F2DE76" w14:textId="77777777" w:rsidR="004512D8" w:rsidRPr="00364116" w:rsidRDefault="004512D8" w:rsidP="000344C9">
      <w:pPr>
        <w:pStyle w:val="BALevel4"/>
      </w:pPr>
      <w:bookmarkStart w:id="2129" w:name="_Toc422146650"/>
      <w:bookmarkStart w:id="2130" w:name="_Toc36077211"/>
      <w:bookmarkStart w:id="2131" w:name="_Toc36244477"/>
      <w:bookmarkStart w:id="2132" w:name="_Toc36555466"/>
      <w:r w:rsidRPr="00364116">
        <w:lastRenderedPageBreak/>
        <w:t>Stanovení speciálních podmínek pro provádění stavby (provádění stavby za provozu, opatření proti účinkům vnějšího prostředí při výstavbě apod.)</w:t>
      </w:r>
      <w:bookmarkEnd w:id="2129"/>
      <w:bookmarkEnd w:id="2130"/>
      <w:bookmarkEnd w:id="2131"/>
      <w:bookmarkEnd w:id="2132"/>
    </w:p>
    <w:p w14:paraId="0A4D037A" w14:textId="77777777" w:rsidR="004512D8" w:rsidRPr="00364116" w:rsidRDefault="004512D8" w:rsidP="000344C9">
      <w:pPr>
        <w:pStyle w:val="BABasictext"/>
      </w:pPr>
      <w:r w:rsidRPr="00364116">
        <w:t xml:space="preserve">Speciální podmínky výstavby vyvolává sousedství z FNHK. Je nutno respektovat požadavky FNHK, jde o </w:t>
      </w:r>
      <w:r w:rsidR="000344C9" w:rsidRPr="00364116">
        <w:t>pozemní</w:t>
      </w:r>
      <w:r w:rsidRPr="00364116">
        <w:t xml:space="preserve"> a leteckou dopravu, která nesmí být stavbou narušena. </w:t>
      </w:r>
      <w:bookmarkStart w:id="2133" w:name="_Toc422146651"/>
    </w:p>
    <w:p w14:paraId="478B120C" w14:textId="77777777" w:rsidR="004512D8" w:rsidRPr="00364116" w:rsidRDefault="004512D8" w:rsidP="000344C9">
      <w:pPr>
        <w:pStyle w:val="BABasictext"/>
      </w:pPr>
      <w:r w:rsidRPr="00364116">
        <w:t>Po celou dobu výstavby bude zachován průjezd pro vozidla IZS po minimálně jedné z přístupových komunikací (případně dopravních pruhů v ul. Zborovská</w:t>
      </w:r>
      <w:r w:rsidR="000344C9" w:rsidRPr="00364116">
        <w:t>)</w:t>
      </w:r>
      <w:r w:rsidRPr="00364116">
        <w:t>.</w:t>
      </w:r>
    </w:p>
    <w:p w14:paraId="3D402F13" w14:textId="77777777" w:rsidR="004512D8" w:rsidRPr="00364116" w:rsidRDefault="004512D8" w:rsidP="000344C9">
      <w:pPr>
        <w:pStyle w:val="BABasictext"/>
      </w:pPr>
      <w:r w:rsidRPr="00364116">
        <w:t xml:space="preserve">Doba realizace stavebních prací </w:t>
      </w:r>
      <w:r w:rsidR="000344C9" w:rsidRPr="00364116">
        <w:t xml:space="preserve">na nadzemním propojovacím koridoru do Fakultní nemocnice </w:t>
      </w:r>
      <w:r w:rsidRPr="00364116">
        <w:t>omezující přístup k hlavnímu vstupu a emergency výtahu bude zkrácena na nezbytně nutnou dobu. Tyto práce budou probíhat primárně mimo pracovní dny, resp. V nočních hodinách vždy po dohodě s FNHK.</w:t>
      </w:r>
      <w:r w:rsidR="001347A6">
        <w:t xml:space="preserve"> </w:t>
      </w:r>
      <w:r w:rsidRPr="00364116">
        <w:t xml:space="preserve">Po dobu montážních prací bude vymezen bezpečnostní koridor </w:t>
      </w:r>
      <w:r w:rsidR="00B85592" w:rsidRPr="00364116">
        <w:t>zákazem – omezením</w:t>
      </w:r>
      <w:r w:rsidRPr="00364116">
        <w:t xml:space="preserve"> vstupu.</w:t>
      </w:r>
    </w:p>
    <w:p w14:paraId="625AC823" w14:textId="77777777" w:rsidR="000344C9" w:rsidRPr="00364116" w:rsidRDefault="004512D8" w:rsidP="000344C9">
      <w:pPr>
        <w:pStyle w:val="BABasictext"/>
      </w:pPr>
      <w:r w:rsidRPr="00364116">
        <w:t>Stejně tak bude nutno ponechat v nerušeném provozu leteckou dopravu, bude zaručen provoz heliportu, zvláště při používání věžových jeřábů. Jejich rozmístění respektuje výškové omezení OP přibližovacího a vzletového prostoru. Poslední patro objektu SO 01 je nutno realizovat pomocí autojeřábů, které svoji činnost okamžitě přizpůsobí provozu heliportu.</w:t>
      </w:r>
      <w:r w:rsidR="000344C9" w:rsidRPr="00364116">
        <w:t xml:space="preserve"> V dalších projektových stupních bude dále s provozovatelem heliportu LZS konzultována možnost dočasného uzavření koridoru procházejícího nad budovou SO 01.A a přesměrování provozu na druhý koridor orientovaný severním směrem, což by umožnilo využití věžového jeřábu pro realizaci celého objektu.</w:t>
      </w:r>
    </w:p>
    <w:p w14:paraId="4FBCD78E" w14:textId="77777777" w:rsidR="004512D8" w:rsidRPr="00364116" w:rsidRDefault="000344C9" w:rsidP="000344C9">
      <w:pPr>
        <w:pStyle w:val="BALevel4"/>
      </w:pPr>
      <w:bookmarkStart w:id="2134" w:name="_Toc36077212"/>
      <w:bookmarkStart w:id="2135" w:name="_Toc36244478"/>
      <w:bookmarkStart w:id="2136" w:name="_Toc36555467"/>
      <w:bookmarkStart w:id="2137" w:name="_Toc443483793"/>
      <w:bookmarkEnd w:id="2133"/>
      <w:r w:rsidRPr="00364116">
        <w:t>Etapizace výstavby</w:t>
      </w:r>
      <w:bookmarkEnd w:id="2134"/>
      <w:bookmarkEnd w:id="2135"/>
      <w:bookmarkEnd w:id="2136"/>
    </w:p>
    <w:p w14:paraId="1AA6518F" w14:textId="77777777" w:rsidR="004512D8" w:rsidRPr="00364116" w:rsidRDefault="004512D8" w:rsidP="000344C9">
      <w:pPr>
        <w:pStyle w:val="BABasictext"/>
      </w:pPr>
      <w:r w:rsidRPr="00364116">
        <w:t xml:space="preserve">Stavbu Kampus UK v Hradci Králové lze rozdělit z hlediska nasazení stavební mechanizace do těchto </w:t>
      </w:r>
      <w:r w:rsidR="00C34C96" w:rsidRPr="00364116">
        <w:t xml:space="preserve">fází </w:t>
      </w:r>
      <w:r w:rsidRPr="00364116">
        <w:t>výstavby</w:t>
      </w:r>
      <w:r w:rsidR="000344C9" w:rsidRPr="00364116">
        <w:t>:</w:t>
      </w:r>
    </w:p>
    <w:tbl>
      <w:tblPr>
        <w:tblW w:w="9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86"/>
        <w:gridCol w:w="7822"/>
        <w:gridCol w:w="1250"/>
      </w:tblGrid>
      <w:tr w:rsidR="004512D8" w:rsidRPr="00364116" w14:paraId="0DAB9C9E" w14:textId="77777777" w:rsidTr="000344C9">
        <w:trPr>
          <w:trHeight w:val="454"/>
          <w:jc w:val="center"/>
        </w:trPr>
        <w:tc>
          <w:tcPr>
            <w:tcW w:w="686" w:type="dxa"/>
            <w:tcBorders>
              <w:top w:val="single" w:sz="12" w:space="0" w:color="auto"/>
              <w:left w:val="single" w:sz="12" w:space="0" w:color="auto"/>
              <w:bottom w:val="single" w:sz="12" w:space="0" w:color="auto"/>
              <w:right w:val="single" w:sz="6" w:space="0" w:color="auto"/>
            </w:tcBorders>
            <w:shd w:val="pct12" w:color="000000" w:fill="FFFFFF"/>
          </w:tcPr>
          <w:p w14:paraId="79938ECC" w14:textId="77777777" w:rsidR="004512D8" w:rsidRPr="0016563E" w:rsidRDefault="004512D8" w:rsidP="000344C9">
            <w:pPr>
              <w:pStyle w:val="Zkladntext2"/>
              <w:spacing w:before="120"/>
              <w:jc w:val="left"/>
              <w:rPr>
                <w:rFonts w:ascii="Arial Narrow" w:hAnsi="Arial Narrow"/>
                <w:b/>
              </w:rPr>
            </w:pPr>
            <w:r w:rsidRPr="0016563E">
              <w:rPr>
                <w:rFonts w:ascii="Arial Narrow" w:hAnsi="Arial Narrow"/>
                <w:b/>
              </w:rPr>
              <w:t>Ozn. fáze</w:t>
            </w:r>
          </w:p>
        </w:tc>
        <w:tc>
          <w:tcPr>
            <w:tcW w:w="7822" w:type="dxa"/>
            <w:tcBorders>
              <w:top w:val="single" w:sz="12" w:space="0" w:color="auto"/>
              <w:left w:val="single" w:sz="6" w:space="0" w:color="auto"/>
              <w:bottom w:val="single" w:sz="12" w:space="0" w:color="auto"/>
              <w:right w:val="single" w:sz="6" w:space="0" w:color="auto"/>
            </w:tcBorders>
            <w:shd w:val="pct12" w:color="000000" w:fill="FFFFFF"/>
          </w:tcPr>
          <w:p w14:paraId="2CDA1CA0" w14:textId="77777777" w:rsidR="004512D8" w:rsidRPr="0016563E" w:rsidRDefault="004512D8" w:rsidP="000344C9">
            <w:pPr>
              <w:pStyle w:val="Zkladntext2"/>
              <w:spacing w:before="120"/>
              <w:jc w:val="left"/>
              <w:rPr>
                <w:rFonts w:ascii="Arial Narrow" w:hAnsi="Arial Narrow"/>
                <w:b/>
              </w:rPr>
            </w:pPr>
            <w:r w:rsidRPr="0016563E">
              <w:rPr>
                <w:rFonts w:ascii="Arial Narrow" w:hAnsi="Arial Narrow"/>
                <w:b/>
              </w:rPr>
              <w:t>Přehled prací v dané etapě</w:t>
            </w:r>
          </w:p>
        </w:tc>
        <w:tc>
          <w:tcPr>
            <w:tcW w:w="1250" w:type="dxa"/>
            <w:tcBorders>
              <w:top w:val="single" w:sz="12" w:space="0" w:color="auto"/>
              <w:left w:val="single" w:sz="6" w:space="0" w:color="auto"/>
              <w:bottom w:val="single" w:sz="12" w:space="0" w:color="auto"/>
              <w:right w:val="single" w:sz="12" w:space="0" w:color="auto"/>
            </w:tcBorders>
            <w:shd w:val="pct12" w:color="000000" w:fill="FFFFFF"/>
          </w:tcPr>
          <w:p w14:paraId="4688EAFC" w14:textId="77777777" w:rsidR="004512D8" w:rsidRPr="0016563E" w:rsidRDefault="004512D8" w:rsidP="000344C9">
            <w:pPr>
              <w:pStyle w:val="Zkladntext2"/>
              <w:jc w:val="left"/>
              <w:rPr>
                <w:rFonts w:ascii="Arial Narrow" w:hAnsi="Arial Narrow"/>
                <w:b/>
              </w:rPr>
            </w:pPr>
            <w:r w:rsidRPr="0016563E">
              <w:rPr>
                <w:rFonts w:ascii="Arial Narrow" w:hAnsi="Arial Narrow"/>
                <w:b/>
              </w:rPr>
              <w:t>Předpoklá-dané lhůty</w:t>
            </w:r>
          </w:p>
        </w:tc>
      </w:tr>
      <w:tr w:rsidR="004512D8" w:rsidRPr="00364116" w14:paraId="473322DE" w14:textId="77777777" w:rsidTr="000344C9">
        <w:trPr>
          <w:cantSplit/>
          <w:trHeight w:val="510"/>
          <w:jc w:val="center"/>
        </w:trPr>
        <w:tc>
          <w:tcPr>
            <w:tcW w:w="686" w:type="dxa"/>
            <w:tcBorders>
              <w:top w:val="nil"/>
              <w:left w:val="single" w:sz="12" w:space="0" w:color="auto"/>
              <w:bottom w:val="single" w:sz="6" w:space="0" w:color="auto"/>
              <w:right w:val="single" w:sz="6" w:space="0" w:color="auto"/>
            </w:tcBorders>
          </w:tcPr>
          <w:p w14:paraId="0BA40F6D" w14:textId="77777777" w:rsidR="004512D8" w:rsidRPr="00364116" w:rsidRDefault="004512D8" w:rsidP="000344C9">
            <w:pPr>
              <w:jc w:val="center"/>
              <w:rPr>
                <w:rFonts w:ascii="Arial Narrow" w:hAnsi="Arial Narrow" w:cs="Arial"/>
              </w:rPr>
            </w:pPr>
            <w:r w:rsidRPr="00364116">
              <w:rPr>
                <w:rFonts w:ascii="Arial Narrow" w:hAnsi="Arial Narrow" w:cs="Arial"/>
              </w:rPr>
              <w:t>1.</w:t>
            </w:r>
          </w:p>
        </w:tc>
        <w:tc>
          <w:tcPr>
            <w:tcW w:w="7822" w:type="dxa"/>
            <w:tcBorders>
              <w:top w:val="nil"/>
              <w:left w:val="single" w:sz="6" w:space="0" w:color="auto"/>
              <w:bottom w:val="single" w:sz="6" w:space="0" w:color="auto"/>
              <w:right w:val="single" w:sz="6" w:space="0" w:color="auto"/>
            </w:tcBorders>
          </w:tcPr>
          <w:p w14:paraId="2FF07AA7" w14:textId="77777777" w:rsidR="004512D8" w:rsidRPr="00364116" w:rsidRDefault="004512D8" w:rsidP="000344C9">
            <w:pPr>
              <w:rPr>
                <w:rFonts w:ascii="Arial Narrow" w:hAnsi="Arial Narrow" w:cs="Arial"/>
              </w:rPr>
            </w:pPr>
            <w:r w:rsidRPr="00364116">
              <w:rPr>
                <w:rFonts w:ascii="Arial Narrow" w:hAnsi="Arial Narrow" w:cs="Arial"/>
              </w:rPr>
              <w:t>Příprava staveniště, zařízení staveniště včetně napojení na IS – voda, kanalizace, provizorní TS, oplocení, DIO, přeložky IS, sejmutí ornice</w:t>
            </w:r>
          </w:p>
        </w:tc>
        <w:tc>
          <w:tcPr>
            <w:tcW w:w="1250" w:type="dxa"/>
            <w:tcBorders>
              <w:top w:val="single" w:sz="12" w:space="0" w:color="auto"/>
              <w:left w:val="single" w:sz="6" w:space="0" w:color="auto"/>
              <w:bottom w:val="single" w:sz="6" w:space="0" w:color="auto"/>
              <w:right w:val="single" w:sz="12" w:space="0" w:color="auto"/>
            </w:tcBorders>
          </w:tcPr>
          <w:p w14:paraId="379E1908" w14:textId="77777777" w:rsidR="004512D8" w:rsidRPr="00364116" w:rsidRDefault="004512D8" w:rsidP="000344C9">
            <w:pPr>
              <w:rPr>
                <w:rFonts w:ascii="Arial Narrow" w:hAnsi="Arial Narrow" w:cs="Arial"/>
              </w:rPr>
            </w:pPr>
            <w:r w:rsidRPr="00364116">
              <w:rPr>
                <w:rFonts w:ascii="Arial Narrow" w:hAnsi="Arial Narrow" w:cs="Arial"/>
              </w:rPr>
              <w:t>3 měsíce</w:t>
            </w:r>
          </w:p>
        </w:tc>
      </w:tr>
      <w:tr w:rsidR="004512D8" w:rsidRPr="00364116" w14:paraId="3673532B" w14:textId="77777777" w:rsidTr="000344C9">
        <w:trPr>
          <w:cantSplit/>
          <w:trHeight w:val="274"/>
          <w:jc w:val="center"/>
        </w:trPr>
        <w:tc>
          <w:tcPr>
            <w:tcW w:w="686" w:type="dxa"/>
            <w:tcBorders>
              <w:top w:val="single" w:sz="6" w:space="0" w:color="auto"/>
              <w:left w:val="single" w:sz="12" w:space="0" w:color="auto"/>
              <w:bottom w:val="single" w:sz="6" w:space="0" w:color="auto"/>
              <w:right w:val="single" w:sz="6" w:space="0" w:color="auto"/>
            </w:tcBorders>
          </w:tcPr>
          <w:p w14:paraId="0FCD8C1F" w14:textId="77777777" w:rsidR="004512D8" w:rsidRPr="00364116" w:rsidRDefault="004512D8" w:rsidP="000344C9">
            <w:pPr>
              <w:jc w:val="center"/>
              <w:rPr>
                <w:rFonts w:ascii="Arial Narrow" w:hAnsi="Arial Narrow" w:cs="Arial"/>
              </w:rPr>
            </w:pPr>
            <w:r w:rsidRPr="00364116">
              <w:rPr>
                <w:rFonts w:ascii="Arial Narrow" w:hAnsi="Arial Narrow" w:cs="Arial"/>
              </w:rPr>
              <w:t>2.</w:t>
            </w:r>
          </w:p>
        </w:tc>
        <w:tc>
          <w:tcPr>
            <w:tcW w:w="7822" w:type="dxa"/>
            <w:tcBorders>
              <w:top w:val="single" w:sz="6" w:space="0" w:color="auto"/>
              <w:left w:val="single" w:sz="6" w:space="0" w:color="auto"/>
              <w:bottom w:val="single" w:sz="6" w:space="0" w:color="auto"/>
              <w:right w:val="single" w:sz="6" w:space="0" w:color="auto"/>
            </w:tcBorders>
          </w:tcPr>
          <w:p w14:paraId="5B854332" w14:textId="77777777" w:rsidR="004512D8" w:rsidRPr="0016563E" w:rsidRDefault="004512D8" w:rsidP="000344C9">
            <w:pPr>
              <w:pStyle w:val="Zkladntext2"/>
              <w:rPr>
                <w:rFonts w:ascii="Arial Narrow" w:hAnsi="Arial Narrow"/>
              </w:rPr>
            </w:pPr>
            <w:r w:rsidRPr="0016563E">
              <w:rPr>
                <w:rFonts w:ascii="Arial Narrow" w:hAnsi="Arial Narrow"/>
              </w:rPr>
              <w:t>Postupné statické zajištění výkopů</w:t>
            </w:r>
            <w:r w:rsidRPr="00364116">
              <w:rPr>
                <w:rFonts w:ascii="Arial Narrow" w:hAnsi="Arial Narrow"/>
                <w:szCs w:val="20"/>
              </w:rPr>
              <w:t xml:space="preserve"> a stávajících objektů</w:t>
            </w:r>
            <w:r w:rsidRPr="0016563E">
              <w:rPr>
                <w:rFonts w:ascii="Arial Narrow" w:hAnsi="Arial Narrow"/>
              </w:rPr>
              <w:t>, postupné provedení výkopů a založení</w:t>
            </w:r>
          </w:p>
        </w:tc>
        <w:tc>
          <w:tcPr>
            <w:tcW w:w="1250" w:type="dxa"/>
            <w:tcBorders>
              <w:top w:val="single" w:sz="8" w:space="0" w:color="auto"/>
              <w:left w:val="single" w:sz="6" w:space="0" w:color="auto"/>
              <w:bottom w:val="single" w:sz="8" w:space="0" w:color="auto"/>
              <w:right w:val="single" w:sz="12" w:space="0" w:color="auto"/>
            </w:tcBorders>
          </w:tcPr>
          <w:p w14:paraId="226FCF60" w14:textId="77777777" w:rsidR="004512D8" w:rsidRPr="00364116" w:rsidRDefault="004512D8" w:rsidP="000344C9">
            <w:pPr>
              <w:rPr>
                <w:rFonts w:ascii="Arial Narrow" w:hAnsi="Arial Narrow" w:cs="Arial"/>
              </w:rPr>
            </w:pPr>
            <w:r w:rsidRPr="00364116">
              <w:rPr>
                <w:rFonts w:ascii="Arial Narrow" w:hAnsi="Arial Narrow" w:cs="Arial"/>
              </w:rPr>
              <w:t>5 měsíců</w:t>
            </w:r>
          </w:p>
        </w:tc>
      </w:tr>
      <w:tr w:rsidR="004512D8" w:rsidRPr="00364116" w14:paraId="2384A804" w14:textId="77777777" w:rsidTr="000344C9">
        <w:trPr>
          <w:cantSplit/>
          <w:trHeight w:val="259"/>
          <w:jc w:val="center"/>
        </w:trPr>
        <w:tc>
          <w:tcPr>
            <w:tcW w:w="686" w:type="dxa"/>
            <w:tcBorders>
              <w:top w:val="nil"/>
              <w:left w:val="single" w:sz="12" w:space="0" w:color="auto"/>
              <w:bottom w:val="single" w:sz="6" w:space="0" w:color="auto"/>
              <w:right w:val="single" w:sz="6" w:space="0" w:color="auto"/>
            </w:tcBorders>
          </w:tcPr>
          <w:p w14:paraId="014A626E" w14:textId="77777777" w:rsidR="004512D8" w:rsidRPr="00364116" w:rsidRDefault="004512D8" w:rsidP="000344C9">
            <w:pPr>
              <w:jc w:val="center"/>
              <w:rPr>
                <w:rFonts w:ascii="Arial Narrow" w:hAnsi="Arial Narrow" w:cs="Arial"/>
              </w:rPr>
            </w:pPr>
            <w:r w:rsidRPr="00364116">
              <w:rPr>
                <w:rFonts w:ascii="Arial Narrow" w:hAnsi="Arial Narrow" w:cs="Arial"/>
              </w:rPr>
              <w:t>3.</w:t>
            </w:r>
          </w:p>
        </w:tc>
        <w:tc>
          <w:tcPr>
            <w:tcW w:w="7822" w:type="dxa"/>
            <w:tcBorders>
              <w:top w:val="nil"/>
              <w:left w:val="single" w:sz="6" w:space="0" w:color="auto"/>
              <w:bottom w:val="single" w:sz="6" w:space="0" w:color="auto"/>
              <w:right w:val="single" w:sz="6" w:space="0" w:color="auto"/>
            </w:tcBorders>
          </w:tcPr>
          <w:p w14:paraId="1DAEC638" w14:textId="77777777" w:rsidR="004512D8" w:rsidRPr="0016563E" w:rsidRDefault="004512D8" w:rsidP="000344C9">
            <w:pPr>
              <w:pStyle w:val="Zkladntext2"/>
              <w:rPr>
                <w:rFonts w:ascii="Arial Narrow" w:hAnsi="Arial Narrow"/>
              </w:rPr>
            </w:pPr>
            <w:r w:rsidRPr="0016563E">
              <w:rPr>
                <w:rFonts w:ascii="Arial Narrow" w:hAnsi="Arial Narrow"/>
              </w:rPr>
              <w:t xml:space="preserve">Spodní stavba </w:t>
            </w:r>
          </w:p>
        </w:tc>
        <w:tc>
          <w:tcPr>
            <w:tcW w:w="1250" w:type="dxa"/>
            <w:tcBorders>
              <w:top w:val="single" w:sz="8" w:space="0" w:color="auto"/>
              <w:left w:val="single" w:sz="6" w:space="0" w:color="auto"/>
              <w:bottom w:val="single" w:sz="8" w:space="0" w:color="auto"/>
              <w:right w:val="single" w:sz="12" w:space="0" w:color="auto"/>
            </w:tcBorders>
          </w:tcPr>
          <w:p w14:paraId="54F704EC" w14:textId="77777777" w:rsidR="004512D8" w:rsidRPr="00364116" w:rsidRDefault="004512D8" w:rsidP="000344C9">
            <w:pPr>
              <w:rPr>
                <w:rFonts w:ascii="Arial Narrow" w:hAnsi="Arial Narrow" w:cs="Arial"/>
              </w:rPr>
            </w:pPr>
            <w:r w:rsidRPr="00364116">
              <w:rPr>
                <w:rFonts w:ascii="Arial Narrow" w:hAnsi="Arial Narrow" w:cs="Arial"/>
              </w:rPr>
              <w:t>4 měsíce</w:t>
            </w:r>
          </w:p>
        </w:tc>
      </w:tr>
      <w:tr w:rsidR="004512D8" w:rsidRPr="00364116" w14:paraId="080E6896" w14:textId="77777777" w:rsidTr="000344C9">
        <w:trPr>
          <w:cantSplit/>
          <w:trHeight w:val="419"/>
          <w:jc w:val="center"/>
        </w:trPr>
        <w:tc>
          <w:tcPr>
            <w:tcW w:w="686" w:type="dxa"/>
            <w:tcBorders>
              <w:top w:val="nil"/>
              <w:left w:val="single" w:sz="12" w:space="0" w:color="auto"/>
              <w:bottom w:val="single" w:sz="6" w:space="0" w:color="auto"/>
              <w:right w:val="single" w:sz="6" w:space="0" w:color="auto"/>
            </w:tcBorders>
          </w:tcPr>
          <w:p w14:paraId="332E6E2E" w14:textId="77777777" w:rsidR="004512D8" w:rsidRPr="00364116" w:rsidRDefault="004512D8" w:rsidP="000344C9">
            <w:pPr>
              <w:jc w:val="center"/>
              <w:rPr>
                <w:rFonts w:ascii="Arial Narrow" w:hAnsi="Arial Narrow" w:cs="Arial"/>
              </w:rPr>
            </w:pPr>
            <w:r w:rsidRPr="00364116">
              <w:rPr>
                <w:rFonts w:ascii="Arial Narrow" w:hAnsi="Arial Narrow" w:cs="Arial"/>
              </w:rPr>
              <w:t>4.</w:t>
            </w:r>
          </w:p>
        </w:tc>
        <w:tc>
          <w:tcPr>
            <w:tcW w:w="7822" w:type="dxa"/>
            <w:tcBorders>
              <w:top w:val="nil"/>
              <w:left w:val="single" w:sz="6" w:space="0" w:color="auto"/>
              <w:bottom w:val="single" w:sz="6" w:space="0" w:color="auto"/>
              <w:right w:val="single" w:sz="6" w:space="0" w:color="auto"/>
            </w:tcBorders>
          </w:tcPr>
          <w:p w14:paraId="1745B48E" w14:textId="77777777" w:rsidR="004512D8" w:rsidRPr="0016563E" w:rsidRDefault="004512D8" w:rsidP="000344C9">
            <w:pPr>
              <w:pStyle w:val="Zkladntext2"/>
              <w:rPr>
                <w:rFonts w:ascii="Arial Narrow" w:hAnsi="Arial Narrow"/>
              </w:rPr>
            </w:pPr>
            <w:r w:rsidRPr="0016563E">
              <w:rPr>
                <w:rFonts w:ascii="Arial Narrow" w:hAnsi="Arial Narrow"/>
              </w:rPr>
              <w:t>Hrubá vrchní stavba (HSV) – nosné konstrukce</w:t>
            </w:r>
          </w:p>
        </w:tc>
        <w:tc>
          <w:tcPr>
            <w:tcW w:w="1250" w:type="dxa"/>
            <w:tcBorders>
              <w:top w:val="single" w:sz="8" w:space="0" w:color="auto"/>
              <w:left w:val="single" w:sz="6" w:space="0" w:color="auto"/>
              <w:bottom w:val="single" w:sz="8" w:space="0" w:color="auto"/>
              <w:right w:val="single" w:sz="12" w:space="0" w:color="auto"/>
            </w:tcBorders>
          </w:tcPr>
          <w:p w14:paraId="682C56E4" w14:textId="77777777" w:rsidR="004512D8" w:rsidRPr="00364116" w:rsidRDefault="004512D8" w:rsidP="000344C9">
            <w:pPr>
              <w:rPr>
                <w:rFonts w:ascii="Arial Narrow" w:hAnsi="Arial Narrow" w:cs="Arial"/>
              </w:rPr>
            </w:pPr>
            <w:r w:rsidRPr="00364116">
              <w:rPr>
                <w:rFonts w:ascii="Arial Narrow" w:hAnsi="Arial Narrow" w:cs="Arial"/>
              </w:rPr>
              <w:t>10 měsíců</w:t>
            </w:r>
          </w:p>
        </w:tc>
      </w:tr>
      <w:tr w:rsidR="004512D8" w:rsidRPr="00364116" w14:paraId="3D953A04" w14:textId="77777777" w:rsidTr="000344C9">
        <w:trPr>
          <w:cantSplit/>
          <w:trHeight w:val="397"/>
          <w:jc w:val="center"/>
        </w:trPr>
        <w:tc>
          <w:tcPr>
            <w:tcW w:w="686" w:type="dxa"/>
            <w:tcBorders>
              <w:top w:val="nil"/>
              <w:left w:val="single" w:sz="12" w:space="0" w:color="auto"/>
              <w:bottom w:val="single" w:sz="18" w:space="0" w:color="auto"/>
              <w:right w:val="single" w:sz="6" w:space="0" w:color="auto"/>
            </w:tcBorders>
          </w:tcPr>
          <w:p w14:paraId="2BCEEA5B" w14:textId="77777777" w:rsidR="004512D8" w:rsidRPr="00364116" w:rsidRDefault="004512D8" w:rsidP="000344C9">
            <w:pPr>
              <w:jc w:val="center"/>
              <w:rPr>
                <w:rFonts w:ascii="Arial Narrow" w:hAnsi="Arial Narrow" w:cs="Arial"/>
              </w:rPr>
            </w:pPr>
            <w:r w:rsidRPr="00364116">
              <w:rPr>
                <w:rFonts w:ascii="Arial Narrow" w:hAnsi="Arial Narrow" w:cs="Arial"/>
              </w:rPr>
              <w:t>5.</w:t>
            </w:r>
          </w:p>
        </w:tc>
        <w:tc>
          <w:tcPr>
            <w:tcW w:w="7822" w:type="dxa"/>
            <w:tcBorders>
              <w:top w:val="nil"/>
              <w:left w:val="single" w:sz="6" w:space="0" w:color="auto"/>
              <w:bottom w:val="single" w:sz="18" w:space="0" w:color="auto"/>
              <w:right w:val="single" w:sz="6" w:space="0" w:color="auto"/>
            </w:tcBorders>
          </w:tcPr>
          <w:p w14:paraId="3C0170D0" w14:textId="77777777" w:rsidR="004512D8" w:rsidRPr="00364116" w:rsidRDefault="004512D8" w:rsidP="000344C9">
            <w:pPr>
              <w:rPr>
                <w:rFonts w:ascii="Arial Narrow" w:hAnsi="Arial Narrow" w:cs="Arial"/>
              </w:rPr>
            </w:pPr>
            <w:r w:rsidRPr="00364116">
              <w:rPr>
                <w:rFonts w:ascii="Arial Narrow" w:hAnsi="Arial Narrow" w:cs="Arial"/>
              </w:rPr>
              <w:t>Dokončovací práce (PSV), fasáda, TZB, El., střecha, interiéry, úprava komunikačních ploch, chodníky, venkovní úpravy</w:t>
            </w:r>
          </w:p>
        </w:tc>
        <w:tc>
          <w:tcPr>
            <w:tcW w:w="1250" w:type="dxa"/>
            <w:tcBorders>
              <w:top w:val="single" w:sz="8" w:space="0" w:color="auto"/>
              <w:left w:val="single" w:sz="6" w:space="0" w:color="auto"/>
              <w:bottom w:val="single" w:sz="18" w:space="0" w:color="auto"/>
              <w:right w:val="single" w:sz="12" w:space="0" w:color="auto"/>
            </w:tcBorders>
          </w:tcPr>
          <w:p w14:paraId="1E51A78B" w14:textId="77777777" w:rsidR="004512D8" w:rsidRPr="00364116" w:rsidRDefault="004512D8" w:rsidP="000344C9">
            <w:pPr>
              <w:rPr>
                <w:rFonts w:ascii="Arial Narrow" w:hAnsi="Arial Narrow" w:cs="Arial"/>
              </w:rPr>
            </w:pPr>
            <w:r w:rsidRPr="00364116">
              <w:rPr>
                <w:rFonts w:ascii="Arial Narrow" w:hAnsi="Arial Narrow" w:cs="Arial"/>
              </w:rPr>
              <w:t>14 měsíců</w:t>
            </w:r>
          </w:p>
        </w:tc>
      </w:tr>
    </w:tbl>
    <w:p w14:paraId="20DF7FF9" w14:textId="77777777" w:rsidR="000344C9" w:rsidRPr="00364116" w:rsidRDefault="000344C9" w:rsidP="000344C9">
      <w:pPr>
        <w:pStyle w:val="BABasictext"/>
      </w:pPr>
    </w:p>
    <w:p w14:paraId="393D491A" w14:textId="77777777" w:rsidR="004512D8" w:rsidRPr="00364116" w:rsidRDefault="004512D8" w:rsidP="000344C9">
      <w:pPr>
        <w:pStyle w:val="BABasictext"/>
      </w:pPr>
      <w:r w:rsidRPr="00364116">
        <w:t xml:space="preserve">1. </w:t>
      </w:r>
      <w:r w:rsidR="00C34C96" w:rsidRPr="00364116">
        <w:t>fáze</w:t>
      </w:r>
      <w:r w:rsidRPr="00364116">
        <w:t xml:space="preserve"> – Příprava staveniště, zařízení staveniště včetně napojení na IS – voda, kanalizace, provizorní TS, oplocení, DIO, přeložky IS, sejmutí ornice</w:t>
      </w:r>
    </w:p>
    <w:p w14:paraId="7F2A3585" w14:textId="77777777" w:rsidR="004512D8" w:rsidRPr="00364116" w:rsidRDefault="004512D8" w:rsidP="000344C9">
      <w:pPr>
        <w:pStyle w:val="BABasictext"/>
      </w:pPr>
      <w:r w:rsidRPr="00364116">
        <w:t xml:space="preserve">2. </w:t>
      </w:r>
      <w:r w:rsidR="00C34C96" w:rsidRPr="00364116">
        <w:t>fáze</w:t>
      </w:r>
      <w:r w:rsidRPr="00364116">
        <w:t xml:space="preserve"> – bude provedeno postupné statické zajištění výkopů dále postupné provedení výkopů a stávajících objektů a založení stavby. </w:t>
      </w:r>
    </w:p>
    <w:p w14:paraId="11542FAC" w14:textId="77777777" w:rsidR="004512D8" w:rsidRPr="00364116" w:rsidRDefault="004512D8" w:rsidP="000344C9">
      <w:pPr>
        <w:pStyle w:val="BABasictext"/>
      </w:pPr>
      <w:r w:rsidRPr="00364116">
        <w:t xml:space="preserve">3. </w:t>
      </w:r>
      <w:r w:rsidR="00C34C96" w:rsidRPr="00364116">
        <w:t>fáze</w:t>
      </w:r>
      <w:r w:rsidRPr="00364116">
        <w:t xml:space="preserve"> – bude provedena spodní stavba, vertikální dopravu budou zajišťovat čtyři jeřáby, umístěné v prostoru objektu, vetknuté do základové konstrukce objektu (nutná úprava základu pro jeřáb), dle situace ZOV.</w:t>
      </w:r>
    </w:p>
    <w:p w14:paraId="65B592CD" w14:textId="77777777" w:rsidR="004512D8" w:rsidRPr="00364116" w:rsidRDefault="004512D8" w:rsidP="000344C9">
      <w:pPr>
        <w:pStyle w:val="BABasictext"/>
      </w:pPr>
      <w:r w:rsidRPr="00364116">
        <w:t xml:space="preserve">4. </w:t>
      </w:r>
      <w:r w:rsidR="00C34C96" w:rsidRPr="00364116">
        <w:t>fáze</w:t>
      </w:r>
      <w:r w:rsidRPr="00364116">
        <w:t xml:space="preserve"> – bude probíhat hlavní výstavba nového objektu – práce HSV. </w:t>
      </w:r>
    </w:p>
    <w:p w14:paraId="01CDC0F5" w14:textId="77777777" w:rsidR="004512D8" w:rsidRPr="00364116" w:rsidRDefault="004512D8" w:rsidP="00C41AB3">
      <w:pPr>
        <w:pStyle w:val="BABasictext"/>
      </w:pPr>
      <w:r w:rsidRPr="00364116">
        <w:t xml:space="preserve">5. </w:t>
      </w:r>
      <w:r w:rsidR="00C34C96" w:rsidRPr="00364116">
        <w:t>fáze</w:t>
      </w:r>
      <w:r w:rsidRPr="00364116">
        <w:t xml:space="preserve"> – budou probíhat práce PSV a dokončovací práce na objektu. Pro dopravu materiálu v době provádění prací PSV jsou navrženy stavební výtahy. </w:t>
      </w:r>
    </w:p>
    <w:p w14:paraId="4D701B7E" w14:textId="77777777" w:rsidR="004512D8" w:rsidRPr="00364116" w:rsidRDefault="004512D8" w:rsidP="00C41AB3">
      <w:pPr>
        <w:pStyle w:val="BALevel4"/>
      </w:pPr>
      <w:bookmarkStart w:id="2138" w:name="_Toc36077213"/>
      <w:bookmarkStart w:id="2139" w:name="_Toc36244479"/>
      <w:bookmarkStart w:id="2140" w:name="_Toc36555468"/>
      <w:bookmarkEnd w:id="2137"/>
      <w:r w:rsidRPr="00364116">
        <w:t>Zařízení staveniště</w:t>
      </w:r>
      <w:bookmarkEnd w:id="2138"/>
      <w:bookmarkEnd w:id="2139"/>
      <w:bookmarkEnd w:id="2140"/>
    </w:p>
    <w:p w14:paraId="60DB9C39" w14:textId="77777777" w:rsidR="004512D8" w:rsidRPr="00364116" w:rsidRDefault="004512D8" w:rsidP="00C41AB3">
      <w:pPr>
        <w:pStyle w:val="BABasictext"/>
      </w:pPr>
      <w:r w:rsidRPr="00364116">
        <w:t xml:space="preserve">Plocha </w:t>
      </w:r>
      <w:r w:rsidR="00B85592" w:rsidRPr="00364116">
        <w:t>ZS – buňkoviště</w:t>
      </w:r>
      <w:r w:rsidRPr="00364116">
        <w:t xml:space="preserve"> na staveništi s objekty pro zařízení staveniště 30 ks mobilních buněk, postavené nad sebe. </w:t>
      </w:r>
    </w:p>
    <w:p w14:paraId="64051351" w14:textId="77777777" w:rsidR="004512D8" w:rsidRPr="00364116" w:rsidRDefault="004512D8" w:rsidP="00C41AB3">
      <w:pPr>
        <w:pStyle w:val="BABasictext"/>
      </w:pPr>
      <w:r w:rsidRPr="00364116">
        <w:t xml:space="preserve">S přihlédnutím na rozsah stavebních prací, navrženou lhůtu výstavby a rozsah vlastního </w:t>
      </w:r>
      <w:r w:rsidRPr="00364116">
        <w:lastRenderedPageBreak/>
        <w:t>staveniště, předpokládáme, že na stavbě bude v průměru pracovat cca 150 pracovníků.</w:t>
      </w:r>
    </w:p>
    <w:p w14:paraId="31C2F7BF" w14:textId="77777777" w:rsidR="004512D8" w:rsidRPr="00364116" w:rsidRDefault="004512D8" w:rsidP="00C41AB3">
      <w:pPr>
        <w:pStyle w:val="BABasictext"/>
      </w:pPr>
      <w:r w:rsidRPr="00364116">
        <w:t xml:space="preserve">Dále budou na staveništi umístěny sklady pro matriál, nářadí, dílny, dle potřeby zhotovitele. </w:t>
      </w:r>
    </w:p>
    <w:p w14:paraId="1FA734C1" w14:textId="77777777" w:rsidR="004512D8" w:rsidRPr="00364116" w:rsidRDefault="004512D8" w:rsidP="00C41AB3">
      <w:pPr>
        <w:pStyle w:val="BABasictext"/>
      </w:pPr>
      <w:r w:rsidRPr="00364116">
        <w:t>Objekty zařízení staveniště:</w:t>
      </w:r>
    </w:p>
    <w:p w14:paraId="6C9F85D6" w14:textId="77777777" w:rsidR="004512D8" w:rsidRPr="00364116" w:rsidRDefault="0016563E" w:rsidP="0016563E">
      <w:pPr>
        <w:pStyle w:val="BAListbasic"/>
      </w:pPr>
      <w:r>
        <w:t xml:space="preserve">- </w:t>
      </w:r>
      <w:r w:rsidR="004512D8" w:rsidRPr="00364116">
        <w:t xml:space="preserve">Provizorní objekty ZS – buňkoviště celkem 30 ks (včetně vrátnice 1ks) </w:t>
      </w:r>
    </w:p>
    <w:p w14:paraId="3EDE45A6" w14:textId="77777777" w:rsidR="004512D8" w:rsidRPr="00364116" w:rsidRDefault="0069677C" w:rsidP="0016563E">
      <w:pPr>
        <w:pStyle w:val="BAListbasic"/>
      </w:pPr>
      <w:r w:rsidRPr="00364116">
        <w:t xml:space="preserve">- </w:t>
      </w:r>
      <w:r w:rsidR="004512D8" w:rsidRPr="00364116">
        <w:t xml:space="preserve">Oplocení s vraty a vrátky </w:t>
      </w:r>
    </w:p>
    <w:p w14:paraId="7022C226" w14:textId="77777777" w:rsidR="004512D8" w:rsidRPr="00364116" w:rsidRDefault="0069677C" w:rsidP="0016563E">
      <w:pPr>
        <w:pStyle w:val="BAListbasic"/>
      </w:pPr>
      <w:r w:rsidRPr="00364116">
        <w:t xml:space="preserve">- </w:t>
      </w:r>
      <w:r w:rsidR="004512D8" w:rsidRPr="00364116">
        <w:t xml:space="preserve">Lešení </w:t>
      </w:r>
    </w:p>
    <w:p w14:paraId="007F2BA3" w14:textId="77777777" w:rsidR="004512D8" w:rsidRPr="00364116" w:rsidRDefault="0069677C" w:rsidP="0016563E">
      <w:pPr>
        <w:pStyle w:val="BAListbasic"/>
      </w:pPr>
      <w:r w:rsidRPr="00364116">
        <w:t xml:space="preserve">- </w:t>
      </w:r>
      <w:r w:rsidR="004512D8" w:rsidRPr="00364116">
        <w:t>Jeřáby 4 ks např. 2 x 90 EC – B5 (s vyložením ramene 50 m), 2</w:t>
      </w:r>
      <w:r w:rsidR="00B85592" w:rsidRPr="00364116">
        <w:t>x 110</w:t>
      </w:r>
      <w:r w:rsidR="004512D8" w:rsidRPr="00364116">
        <w:t xml:space="preserve"> EC – B6 (s vyložením ramene 55 m)</w:t>
      </w:r>
    </w:p>
    <w:p w14:paraId="29B9BB32" w14:textId="77777777" w:rsidR="004512D8" w:rsidRPr="00364116" w:rsidRDefault="0069677C" w:rsidP="0016563E">
      <w:pPr>
        <w:pStyle w:val="BAListbasic"/>
      </w:pPr>
      <w:r w:rsidRPr="00364116">
        <w:t xml:space="preserve">- </w:t>
      </w:r>
      <w:r w:rsidR="004512D8" w:rsidRPr="00364116">
        <w:t>Provizorní staveništní komunikace – zpevněné plochy (panely)</w:t>
      </w:r>
    </w:p>
    <w:p w14:paraId="554F42BB" w14:textId="77777777" w:rsidR="004512D8" w:rsidRPr="00364116" w:rsidRDefault="0069677C" w:rsidP="0016563E">
      <w:pPr>
        <w:pStyle w:val="BAListbasic"/>
      </w:pPr>
      <w:r w:rsidRPr="00364116">
        <w:t xml:space="preserve">- </w:t>
      </w:r>
      <w:r w:rsidR="004512D8" w:rsidRPr="00364116">
        <w:t>Sklady materiálu a nářadí cca 10 ks</w:t>
      </w:r>
    </w:p>
    <w:p w14:paraId="5CBFF5E8" w14:textId="77777777" w:rsidR="00AF0997" w:rsidRPr="00364116" w:rsidRDefault="0069677C" w:rsidP="0016563E">
      <w:pPr>
        <w:pStyle w:val="BAListbasic"/>
      </w:pPr>
      <w:r w:rsidRPr="00364116">
        <w:t xml:space="preserve">- </w:t>
      </w:r>
      <w:r w:rsidR="004512D8" w:rsidRPr="00364116">
        <w:t>Očistná rampa</w:t>
      </w:r>
    </w:p>
    <w:p w14:paraId="4B49B214" w14:textId="77777777" w:rsidR="00AF0997" w:rsidRPr="00364116" w:rsidRDefault="00AF0997" w:rsidP="00AF0997">
      <w:pPr>
        <w:pStyle w:val="BALevel2"/>
      </w:pPr>
      <w:bookmarkStart w:id="2141" w:name="_Toc36077214"/>
      <w:bookmarkStart w:id="2142" w:name="_Toc36244480"/>
      <w:bookmarkStart w:id="2143" w:name="_Toc36555469"/>
      <w:r w:rsidRPr="00364116">
        <w:t>Celkové vodohospodářské řešení</w:t>
      </w:r>
      <w:bookmarkEnd w:id="2141"/>
      <w:bookmarkEnd w:id="2142"/>
      <w:bookmarkEnd w:id="2143"/>
    </w:p>
    <w:p w14:paraId="65417936" w14:textId="77777777" w:rsidR="008A54C4" w:rsidRPr="00364116" w:rsidRDefault="008A54C4" w:rsidP="00213544">
      <w:pPr>
        <w:pStyle w:val="BALocalheading"/>
      </w:pPr>
      <w:r w:rsidRPr="00364116">
        <w:t>Nakládání s dešťovými vodami</w:t>
      </w:r>
    </w:p>
    <w:p w14:paraId="1BD4058E" w14:textId="77777777" w:rsidR="00F16305" w:rsidRPr="00364116" w:rsidRDefault="00F16305" w:rsidP="008A54C4">
      <w:pPr>
        <w:pStyle w:val="BABasictext"/>
      </w:pPr>
      <w:r w:rsidRPr="00364116">
        <w:t>Předloženou změnou územního rozhodnutí dochází k vý</w:t>
      </w:r>
      <w:r w:rsidR="00805917" w:rsidRPr="00364116">
        <w:t>znamnému</w:t>
      </w:r>
      <w:r w:rsidRPr="00364116">
        <w:t xml:space="preserve"> zlepšení v nakládání s dešťovými vodami. Zatímco návrh dle platného ÚR vydaného v roce 2009 počítal s odváděním všech dešťových vod areálovou kanalizací do veřejné stoky, předložený stavební záměr pracuje se zachycením větší části dešťových vod na pozemku stavebníka. Zachycené dešťové vody jsou dílem využity pro závlahy, částečně jsou zasakovány a dílem jsou akumulovány ve vodní </w:t>
      </w:r>
      <w:r w:rsidR="00B85592" w:rsidRPr="00364116">
        <w:t>nádrži mající</w:t>
      </w:r>
      <w:r w:rsidRPr="00364116">
        <w:t xml:space="preserve"> charakter výrazného krajinotvorného prvku.</w:t>
      </w:r>
    </w:p>
    <w:p w14:paraId="2FE5D282" w14:textId="77777777" w:rsidR="008A54C4" w:rsidRPr="00364116" w:rsidRDefault="008A54C4" w:rsidP="008A54C4">
      <w:pPr>
        <w:pStyle w:val="BABasictext"/>
      </w:pPr>
      <w:r w:rsidRPr="00364116">
        <w:t>Odbočovací pruh na ul. Zborovská a nájezd k přemostění zásobovací komunikace – odvodněno do stávající a nově umístěné uliční vpusti s napojením do veřejné dešťové stoky.</w:t>
      </w:r>
    </w:p>
    <w:p w14:paraId="1EC9885D" w14:textId="77777777" w:rsidR="008A54C4" w:rsidRPr="00364116" w:rsidRDefault="008A54C4" w:rsidP="008A54C4">
      <w:pPr>
        <w:pStyle w:val="BABasictext"/>
      </w:pPr>
      <w:r w:rsidRPr="00364116">
        <w:t>Chodníky, stezka pro pěší a cyklisty – odvodněno příčným spádem do zeleně.</w:t>
      </w:r>
    </w:p>
    <w:p w14:paraId="34812809" w14:textId="77777777" w:rsidR="008A54C4" w:rsidRPr="00364116" w:rsidRDefault="008A54C4" w:rsidP="008A54C4">
      <w:pPr>
        <w:pStyle w:val="BABasictext"/>
      </w:pPr>
      <w:r w:rsidRPr="00364116">
        <w:t>Zásobovací komunikace (podél ul. Zborovská) – odvodněno pomocí velkokapacitních žlabů, přečerpáváno do areálové stoky jednotné kanalizace DN800.</w:t>
      </w:r>
    </w:p>
    <w:p w14:paraId="59E9A959" w14:textId="77777777" w:rsidR="008A54C4" w:rsidRPr="00364116" w:rsidRDefault="008A54C4" w:rsidP="008A54C4">
      <w:pPr>
        <w:pStyle w:val="BABasictext"/>
      </w:pPr>
      <w:r w:rsidRPr="00364116">
        <w:t xml:space="preserve">Hospodářský dvůr (podél areálu FN HK) </w:t>
      </w:r>
      <w:r w:rsidR="00B85592" w:rsidRPr="00364116">
        <w:t>- odvodněno</w:t>
      </w:r>
      <w:r w:rsidRPr="00364116">
        <w:t xml:space="preserve"> pomocí velkokapacitních žlabů, přečerpáváno do akumulační nádrže.</w:t>
      </w:r>
    </w:p>
    <w:p w14:paraId="7412B17E" w14:textId="77777777" w:rsidR="008A54C4" w:rsidRPr="00364116" w:rsidRDefault="008A54C4" w:rsidP="00213544">
      <w:pPr>
        <w:pStyle w:val="BABasictext"/>
      </w:pPr>
      <w:r w:rsidRPr="00364116">
        <w:t>Zpevněné plochy parteru v úrovni 1.NP – zpevněné plochy na konstrukci (nad suterénem MEP1, resp. MEP2) do nové páteřní areálové dešťové stoky DN400</w:t>
      </w:r>
      <w:r w:rsidR="00213544" w:rsidRPr="00364116">
        <w:t xml:space="preserve"> zaústěné do nové vodní nádrže</w:t>
      </w:r>
      <w:r w:rsidRPr="00364116">
        <w:t>, zpevněné plochy na terénu odvodněny do stávající areálové stoky jednotné kanalizace DN800 za účelem jejího proplachu.</w:t>
      </w:r>
    </w:p>
    <w:p w14:paraId="0C3019C6" w14:textId="77777777" w:rsidR="008A54C4" w:rsidRPr="00364116" w:rsidRDefault="008A54C4" w:rsidP="0069677C">
      <w:pPr>
        <w:pStyle w:val="BABasictext"/>
      </w:pPr>
      <w:r w:rsidRPr="00364116">
        <w:t xml:space="preserve">Dešťové vody ze střechy „Centrální budovy a posluchárny“ budou zaústěny do akumulační nádrže, odkud budou využity pro závlahu nebo můžou být i čerpány do vodní nádrže. V případě max. hladiny v akumulační jímce budou při přívalových deštích srážkové vody přepadat do zasakovacího mokřadu. </w:t>
      </w:r>
    </w:p>
    <w:p w14:paraId="2C598318" w14:textId="6305BF84" w:rsidR="008A54C4" w:rsidRPr="00364116" w:rsidRDefault="008A54C4" w:rsidP="00213544">
      <w:pPr>
        <w:pStyle w:val="BABasictext"/>
      </w:pPr>
      <w:r w:rsidRPr="00364116">
        <w:t xml:space="preserve">Dešťové vody ze střech Budovy fakult objektu </w:t>
      </w:r>
      <w:r w:rsidR="00B1013C">
        <w:t>MEPHARED 2</w:t>
      </w:r>
      <w:r w:rsidRPr="00364116">
        <w:t xml:space="preserve"> (mimo CB a posluchárny) budou zaústěny pomocí páteřní stoky dešťové kanalizace DN400 přímo do vodní nádrže. </w:t>
      </w:r>
    </w:p>
    <w:p w14:paraId="0106F21C" w14:textId="6E910DC8" w:rsidR="00C51832" w:rsidRPr="00364116" w:rsidRDefault="008A54C4" w:rsidP="004628CB">
      <w:pPr>
        <w:pStyle w:val="BABasictext"/>
      </w:pPr>
      <w:r w:rsidRPr="00364116">
        <w:t xml:space="preserve">Dešťové vody ze střech stávajícího objektu </w:t>
      </w:r>
      <w:r w:rsidR="00B1013C">
        <w:t>MEPHARED 1</w:t>
      </w:r>
      <w:r w:rsidRPr="00364116">
        <w:t xml:space="preserve"> budou cca ze </w:t>
      </w:r>
      <w:r w:rsidR="00B85592" w:rsidRPr="00364116">
        <w:t>40 %</w:t>
      </w:r>
      <w:r w:rsidRPr="00364116">
        <w:t xml:space="preserve"> i nadále zaústěny do stávající stoky jednotné kanalizace DN800, za účelem jejího proplachu. Zbývajících cca </w:t>
      </w:r>
      <w:r w:rsidR="00B85592" w:rsidRPr="00364116">
        <w:t>60 %</w:t>
      </w:r>
      <w:r w:rsidRPr="00364116">
        <w:t xml:space="preserve"> těchto vod budou zaústěny do vodní nádrže.</w:t>
      </w:r>
    </w:p>
    <w:p w14:paraId="0282CD1B" w14:textId="77777777" w:rsidR="008A54C4" w:rsidRPr="00364116" w:rsidRDefault="008A54C4" w:rsidP="008A54C4">
      <w:pPr>
        <w:pStyle w:val="BABasictext"/>
      </w:pPr>
      <w:r w:rsidRPr="00364116">
        <w:t>V rámci hospodaření s vodami se navrhuj</w:t>
      </w:r>
      <w:r w:rsidR="00213544" w:rsidRPr="00364116">
        <w:t>í tyto objekty:</w:t>
      </w:r>
    </w:p>
    <w:p w14:paraId="6F03295F" w14:textId="77777777" w:rsidR="008A54C4" w:rsidRPr="00364116" w:rsidRDefault="009A7ED6" w:rsidP="009A7ED6">
      <w:pPr>
        <w:pStyle w:val="BAListbasic"/>
      </w:pPr>
      <w:r>
        <w:t xml:space="preserve">- </w:t>
      </w:r>
      <w:r w:rsidR="008A54C4" w:rsidRPr="00364116">
        <w:t>Akumulační nádrž pro závlahu</w:t>
      </w:r>
      <w:r w:rsidR="00213544" w:rsidRPr="00364116">
        <w:t xml:space="preserve"> – IO 802</w:t>
      </w:r>
    </w:p>
    <w:p w14:paraId="67571F6D" w14:textId="77777777" w:rsidR="008A54C4" w:rsidRPr="00364116" w:rsidRDefault="009A7ED6" w:rsidP="009A7ED6">
      <w:pPr>
        <w:pStyle w:val="BAListbasic"/>
      </w:pPr>
      <w:r>
        <w:t xml:space="preserve">- </w:t>
      </w:r>
      <w:r w:rsidR="008A54C4" w:rsidRPr="00364116">
        <w:t>Zasakovací plocha (mokřad)</w:t>
      </w:r>
      <w:r w:rsidR="00213544" w:rsidRPr="00364116">
        <w:t xml:space="preserve"> – IO 801</w:t>
      </w:r>
    </w:p>
    <w:p w14:paraId="145D7822" w14:textId="77777777" w:rsidR="008A54C4" w:rsidRPr="00364116" w:rsidRDefault="009A7ED6" w:rsidP="009A7ED6">
      <w:pPr>
        <w:pStyle w:val="BAListbasic"/>
      </w:pPr>
      <w:r>
        <w:t xml:space="preserve">- </w:t>
      </w:r>
      <w:r w:rsidR="008A54C4" w:rsidRPr="00364116">
        <w:t xml:space="preserve">Páteřní stoka dešťové kanalizace DN400 </w:t>
      </w:r>
      <w:r w:rsidR="00213544" w:rsidRPr="00364116">
        <w:t>– součást IO 402</w:t>
      </w:r>
    </w:p>
    <w:p w14:paraId="60D67A87" w14:textId="77777777" w:rsidR="008A54C4" w:rsidRPr="00364116" w:rsidRDefault="009A7ED6" w:rsidP="009A7ED6">
      <w:pPr>
        <w:pStyle w:val="BAListbasic"/>
      </w:pPr>
      <w:r>
        <w:t xml:space="preserve">- </w:t>
      </w:r>
      <w:r w:rsidR="008A54C4" w:rsidRPr="00364116">
        <w:t xml:space="preserve">Vodní plocha (vodní nádrž) </w:t>
      </w:r>
      <w:r w:rsidR="00213544" w:rsidRPr="00364116">
        <w:t>–</w:t>
      </w:r>
      <w:r w:rsidR="00AD265C">
        <w:t xml:space="preserve"> </w:t>
      </w:r>
      <w:r w:rsidR="00213544" w:rsidRPr="00364116">
        <w:t>IO 801</w:t>
      </w:r>
    </w:p>
    <w:p w14:paraId="1F278681" w14:textId="77777777" w:rsidR="00213544" w:rsidRPr="00364116" w:rsidRDefault="009A7ED6" w:rsidP="009A7ED6">
      <w:pPr>
        <w:pStyle w:val="BAListbasic"/>
      </w:pPr>
      <w:r>
        <w:t xml:space="preserve">- </w:t>
      </w:r>
      <w:r w:rsidR="00213544" w:rsidRPr="00364116">
        <w:t xml:space="preserve">Vrtaná </w:t>
      </w:r>
      <w:r w:rsidR="00B85592" w:rsidRPr="00364116">
        <w:t>studna – IO</w:t>
      </w:r>
      <w:r w:rsidR="00213544" w:rsidRPr="00364116">
        <w:t xml:space="preserve"> 804</w:t>
      </w:r>
    </w:p>
    <w:p w14:paraId="4A5FC733" w14:textId="77777777" w:rsidR="00213544" w:rsidRPr="00364116" w:rsidRDefault="00213544" w:rsidP="004628CB">
      <w:pPr>
        <w:pStyle w:val="BABasictext"/>
      </w:pPr>
      <w:r w:rsidRPr="00364116">
        <w:lastRenderedPageBreak/>
        <w:t>Podrobně viz samostatná složka PD – D.4.2.</w:t>
      </w:r>
    </w:p>
    <w:p w14:paraId="5769BC2E" w14:textId="77777777" w:rsidR="00213544" w:rsidRPr="00364116" w:rsidRDefault="00213544" w:rsidP="004628CB">
      <w:pPr>
        <w:pStyle w:val="BALocalheading"/>
      </w:pPr>
      <w:r w:rsidRPr="00364116">
        <w:t>Splašková kanalizace</w:t>
      </w:r>
    </w:p>
    <w:p w14:paraId="0E650396" w14:textId="77777777" w:rsidR="00213544" w:rsidRPr="00364116" w:rsidRDefault="00213544" w:rsidP="004628CB">
      <w:pPr>
        <w:pStyle w:val="BABasictext"/>
      </w:pPr>
      <w:r w:rsidRPr="00364116">
        <w:t xml:space="preserve">Objekt využívá stávající areálovou kanalizace DN800, která byla realizována v rámci výstavby </w:t>
      </w:r>
      <w:r w:rsidR="00B6057D" w:rsidRPr="00364116">
        <w:t>1. etap</w:t>
      </w:r>
      <w:r w:rsidRPr="00364116">
        <w:t xml:space="preserve">y s dostatečnou kapacitní rezervou pro připojení celého areálu kampusu. Dále je podél jižní hranice objektu SO 01.B navržena nová areálová stoky jednotné kanalizace DN250, zaústěná přípojkou do veřejné stoky vedené pod profil ul. Zborovská. </w:t>
      </w:r>
    </w:p>
    <w:p w14:paraId="544740EC" w14:textId="77777777" w:rsidR="00213544" w:rsidRPr="00364116" w:rsidRDefault="00213544" w:rsidP="004628CB">
      <w:pPr>
        <w:pStyle w:val="BALocalheading"/>
      </w:pPr>
      <w:r w:rsidRPr="00364116">
        <w:t>Zásobování vodou</w:t>
      </w:r>
    </w:p>
    <w:p w14:paraId="4C9276C0" w14:textId="77777777" w:rsidR="00213544" w:rsidRPr="00364116" w:rsidRDefault="004628CB" w:rsidP="00B96C99">
      <w:pPr>
        <w:pStyle w:val="BABasictext"/>
      </w:pPr>
      <w:r w:rsidRPr="00364116">
        <w:t xml:space="preserve">Zásobování pitnou vodou a vodou pro požární účely je zajištěno novou přípojkou DN100, vysazenou z veřejného řadu DN300. Zásobování užitkovou vodou pro potřeby závlah a doplňování vodní nádrže je řešeno novou vrtanou studnou umístěnou na pozemku </w:t>
      </w:r>
      <w:r w:rsidR="003A3290" w:rsidRPr="00364116">
        <w:t>stavebníka</w:t>
      </w:r>
      <w:r w:rsidRPr="00364116">
        <w:t>.</w:t>
      </w:r>
    </w:p>
    <w:p w14:paraId="29E27580" w14:textId="77777777" w:rsidR="00213544" w:rsidRPr="00147193" w:rsidRDefault="00213544" w:rsidP="00147193">
      <w:pPr>
        <w:pStyle w:val="BABasictext"/>
      </w:pPr>
    </w:p>
    <w:p w14:paraId="6FC2697E" w14:textId="77777777" w:rsidR="007E1225" w:rsidRPr="00147193" w:rsidRDefault="007E1225" w:rsidP="00147193">
      <w:pPr>
        <w:pStyle w:val="BABasictext"/>
      </w:pPr>
      <w:r w:rsidRPr="00147193">
        <w:t>Zpracoval:</w:t>
      </w:r>
    </w:p>
    <w:p w14:paraId="1055F73E" w14:textId="77777777" w:rsidR="007E1225" w:rsidRPr="00147193" w:rsidRDefault="007E1225" w:rsidP="00147193">
      <w:pPr>
        <w:pStyle w:val="BABasictext"/>
      </w:pPr>
      <w:r w:rsidRPr="00147193">
        <w:t>Ing. Silvie Tučková - AED</w:t>
      </w:r>
      <w:r w:rsidR="00983062">
        <w:t xml:space="preserve"> </w:t>
      </w:r>
      <w:r w:rsidRPr="00147193">
        <w:t>project a.s.</w:t>
      </w:r>
    </w:p>
    <w:p w14:paraId="4CFAD1BA" w14:textId="77777777" w:rsidR="007E1225" w:rsidRPr="00147193" w:rsidRDefault="007E1225" w:rsidP="00147193">
      <w:pPr>
        <w:pStyle w:val="BABasictext"/>
      </w:pPr>
      <w:r w:rsidRPr="00147193">
        <w:t>Ing. Petr Kašík - Bogle</w:t>
      </w:r>
      <w:r w:rsidR="00983062">
        <w:t xml:space="preserve"> </w:t>
      </w:r>
      <w:r w:rsidRPr="00147193">
        <w:t>Architects s.r.o.</w:t>
      </w:r>
    </w:p>
    <w:p w14:paraId="4D4C9BFE" w14:textId="77777777" w:rsidR="007E1225" w:rsidRPr="00147193" w:rsidRDefault="007E1225" w:rsidP="00147193">
      <w:pPr>
        <w:pStyle w:val="BABasictext"/>
      </w:pPr>
    </w:p>
    <w:p w14:paraId="0F094DCC" w14:textId="77777777" w:rsidR="006E649E" w:rsidRPr="00147193" w:rsidRDefault="007E1225" w:rsidP="00147193">
      <w:pPr>
        <w:pStyle w:val="BABasictext"/>
      </w:pPr>
      <w:r w:rsidRPr="00147193">
        <w:t>V Praze, dne 31.03.2020</w:t>
      </w:r>
      <w:bookmarkEnd w:id="3"/>
      <w:bookmarkEnd w:id="4"/>
    </w:p>
    <w:sectPr w:rsidR="006E649E" w:rsidRPr="00147193" w:rsidSect="00CD3227">
      <w:headerReference w:type="even" r:id="rId30"/>
      <w:headerReference w:type="default" r:id="rId31"/>
      <w:footerReference w:type="even" r:id="rId32"/>
      <w:footerReference w:type="default" r:id="rId33"/>
      <w:pgSz w:w="11907" w:h="16840" w:code="9"/>
      <w:pgMar w:top="1418" w:right="1418" w:bottom="1418" w:left="1440" w:header="709" w:footer="499"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89" w:author="Vilimová Eva" w:date="2020-07-24T16:05:00Z" w:initials="VE">
    <w:p w14:paraId="7BFAC533" w14:textId="5E6C3355" w:rsidR="008E0CE7" w:rsidRDefault="008E0CE7">
      <w:pPr>
        <w:pStyle w:val="Textkomente"/>
      </w:pPr>
      <w:r>
        <w:rPr>
          <w:rStyle w:val="Odkaznakoment"/>
        </w:rPr>
        <w:annotationRef/>
      </w:r>
    </w:p>
  </w:comment>
  <w:comment w:id="126" w:author="Vilimová Eva" w:date="2020-07-24T16:17:00Z" w:initials="VE">
    <w:p w14:paraId="48CE2B41" w14:textId="285E3328" w:rsidR="008E0CE7" w:rsidRDefault="008E0CE7">
      <w:pPr>
        <w:pStyle w:val="Textkomente"/>
      </w:pPr>
      <w:r>
        <w:rPr>
          <w:rStyle w:val="Odkaznakoment"/>
        </w:rPr>
        <w:annotationRef/>
      </w:r>
    </w:p>
  </w:comment>
  <w:comment w:id="143" w:author="Vilimová Eva" w:date="2020-09-10T18:12:00Z" w:initials="VE">
    <w:p w14:paraId="704D2667" w14:textId="2CC1CF2E" w:rsidR="008E0CE7" w:rsidRDefault="008E0CE7">
      <w:pPr>
        <w:pStyle w:val="Textkomente"/>
      </w:pPr>
      <w:r>
        <w:rPr>
          <w:rStyle w:val="Odkaznakoment"/>
        </w:rPr>
        <w:annotationRef/>
      </w:r>
      <w:r>
        <w:t>jiný majitel</w:t>
      </w:r>
    </w:p>
  </w:comment>
  <w:comment w:id="144" w:author="Vilimová Eva" w:date="2020-09-10T18:22:00Z" w:initials="VE">
    <w:p w14:paraId="20E0A07E" w14:textId="09E8521B" w:rsidR="008E0CE7" w:rsidRDefault="008E0CE7">
      <w:pPr>
        <w:pStyle w:val="Textkomente"/>
      </w:pPr>
      <w:r>
        <w:rPr>
          <w:rStyle w:val="Odkaznakoment"/>
        </w:rPr>
        <w:annotationRef/>
      </w:r>
      <w:r>
        <w:t>změna majitele a plochy</w:t>
      </w:r>
    </w:p>
  </w:comment>
  <w:comment w:id="145" w:author="Vilimová Eva" w:date="2020-09-02T18:17:00Z" w:initials="VE">
    <w:p w14:paraId="4E5AE3C2" w14:textId="77777777" w:rsidR="008E0CE7" w:rsidRDefault="008E0CE7">
      <w:pPr>
        <w:pStyle w:val="Textkomente"/>
      </w:pPr>
      <w:r>
        <w:rPr>
          <w:rStyle w:val="Odkaznakoment"/>
        </w:rPr>
        <w:annotationRef/>
      </w:r>
      <w:r>
        <w:t>změna majitele</w:t>
      </w:r>
    </w:p>
    <w:p w14:paraId="18F3ACE6" w14:textId="3224F1BE" w:rsidR="008E0CE7" w:rsidRDefault="008E0CE7">
      <w:pPr>
        <w:pStyle w:val="Textkomente"/>
      </w:pPr>
    </w:p>
  </w:comment>
  <w:comment w:id="146" w:author="Vilimová Eva" w:date="2020-09-02T18:17:00Z" w:initials="VE">
    <w:p w14:paraId="5F1F43D3" w14:textId="0ACA8A32" w:rsidR="008E0CE7" w:rsidRDefault="008E0CE7">
      <w:pPr>
        <w:pStyle w:val="Textkomente"/>
      </w:pPr>
      <w:r>
        <w:rPr>
          <w:rStyle w:val="Odkaznakoment"/>
        </w:rPr>
        <w:annotationRef/>
      </w:r>
      <w:r>
        <w:t>změna</w:t>
      </w:r>
    </w:p>
    <w:p w14:paraId="4D79E020" w14:textId="77777777" w:rsidR="008E0CE7" w:rsidRDefault="008E0CE7">
      <w:pPr>
        <w:pStyle w:val="Textkomente"/>
      </w:pPr>
    </w:p>
  </w:comment>
  <w:comment w:id="147" w:author="Vilimová Eva" w:date="2020-09-02T18:17:00Z" w:initials="VE">
    <w:p w14:paraId="5FD5354D" w14:textId="77777777" w:rsidR="008E0CE7" w:rsidRDefault="008E0CE7">
      <w:pPr>
        <w:pStyle w:val="Textkomente"/>
      </w:pPr>
      <w:r>
        <w:rPr>
          <w:rStyle w:val="Odkaznakoment"/>
        </w:rPr>
        <w:annotationRef/>
      </w:r>
      <w:r>
        <w:t>změna</w:t>
      </w:r>
    </w:p>
    <w:p w14:paraId="116AB706" w14:textId="77777777" w:rsidR="008E0CE7" w:rsidRDefault="008E0CE7">
      <w:pPr>
        <w:pStyle w:val="Textkomente"/>
      </w:pPr>
    </w:p>
  </w:comment>
  <w:comment w:id="148" w:author="Vilimová Eva" w:date="2020-09-02T18:17:00Z" w:initials="VE">
    <w:p w14:paraId="37B99D04" w14:textId="77777777" w:rsidR="008E0CE7" w:rsidRDefault="008E0CE7" w:rsidP="00E40D60">
      <w:pPr>
        <w:pStyle w:val="Textkomente"/>
      </w:pPr>
      <w:r>
        <w:rPr>
          <w:rStyle w:val="Odkaznakoment"/>
        </w:rPr>
        <w:annotationRef/>
      </w:r>
      <w:r>
        <w:t>změna</w:t>
      </w:r>
    </w:p>
    <w:p w14:paraId="66C97D57" w14:textId="77777777" w:rsidR="008E0CE7" w:rsidRDefault="008E0CE7" w:rsidP="00E40D60">
      <w:pPr>
        <w:pStyle w:val="Textkomente"/>
      </w:pPr>
    </w:p>
  </w:comment>
  <w:comment w:id="215" w:author="Vilimová Eva" w:date="2020-07-24T16:40:00Z" w:initials="VE">
    <w:p w14:paraId="0EE7B5CC" w14:textId="649F20A3" w:rsidR="008E0CE7" w:rsidRDefault="008E0CE7">
      <w:pPr>
        <w:pStyle w:val="Textkomente"/>
      </w:pPr>
      <w:r>
        <w:rPr>
          <w:rStyle w:val="Odkaznakoment"/>
        </w:rPr>
        <w:annotationRef/>
      </w:r>
      <w:r>
        <w:t>upravené názvy</w:t>
      </w:r>
    </w:p>
  </w:comment>
  <w:comment w:id="225" w:author="Vilimová Eva" w:date="2020-09-11T16:34:00Z" w:initials="VE">
    <w:p w14:paraId="45A5E490" w14:textId="1F9DCA92" w:rsidR="008E0CE7" w:rsidRDefault="008E0CE7">
      <w:pPr>
        <w:pStyle w:val="Textkomente"/>
      </w:pPr>
      <w:r>
        <w:rPr>
          <w:rStyle w:val="Odkaznakoment"/>
        </w:rPr>
        <w:annotationRef/>
      </w:r>
      <w:r>
        <w:t>doplněno</w:t>
      </w:r>
    </w:p>
  </w:comment>
  <w:comment w:id="235" w:author="Vilimová Eva" w:date="2020-07-24T16:59:00Z" w:initials="VE">
    <w:p w14:paraId="4DEE8CE0" w14:textId="3EB7F701" w:rsidR="008E0CE7" w:rsidRDefault="008E0CE7">
      <w:pPr>
        <w:pStyle w:val="Textkomente"/>
      </w:pPr>
      <w:r>
        <w:rPr>
          <w:rStyle w:val="Odkaznakoment"/>
        </w:rPr>
        <w:annotationRef/>
      </w:r>
      <w:r>
        <w:rPr>
          <w:rStyle w:val="Odkaznakoment"/>
        </w:rPr>
        <w:t>doplněné</w:t>
      </w:r>
    </w:p>
  </w:comment>
  <w:comment w:id="239" w:author="Vilimová Eva" w:date="2020-09-15T16:18:00Z" w:initials="VE">
    <w:p w14:paraId="228ECA27" w14:textId="190E01E4" w:rsidR="008E0CE7" w:rsidRDefault="008E0CE7">
      <w:pPr>
        <w:pStyle w:val="Textkomente"/>
      </w:pPr>
      <w:r>
        <w:rPr>
          <w:rStyle w:val="Odkaznakoment"/>
        </w:rPr>
        <w:annotationRef/>
      </w:r>
      <w:r>
        <w:t>doplněné</w:t>
      </w:r>
    </w:p>
  </w:comment>
  <w:comment w:id="246" w:author="Vilimová Eva" w:date="2020-07-24T17:04:00Z" w:initials="VE">
    <w:p w14:paraId="665E209E" w14:textId="00D4A69E" w:rsidR="008E0CE7" w:rsidRPr="00A057E0" w:rsidRDefault="008E0CE7">
      <w:pPr>
        <w:pStyle w:val="Textkomente"/>
        <w:rPr>
          <w:color w:val="FF0000"/>
        </w:rPr>
      </w:pPr>
      <w:r>
        <w:rPr>
          <w:rStyle w:val="Odkaznakoment"/>
        </w:rPr>
        <w:annotationRef/>
      </w:r>
      <w:r>
        <w:t>doplněné</w:t>
      </w:r>
    </w:p>
  </w:comment>
  <w:comment w:id="265" w:author="Vilimová Eva" w:date="2020-09-11T10:53:00Z" w:initials="VE">
    <w:p w14:paraId="318215B4" w14:textId="6A8BE7B9" w:rsidR="008E0CE7" w:rsidRDefault="008E0CE7">
      <w:pPr>
        <w:pStyle w:val="Textkomente"/>
      </w:pPr>
      <w:r>
        <w:rPr>
          <w:rStyle w:val="Odkaznakoment"/>
        </w:rPr>
        <w:annotationRef/>
      </w:r>
      <w:r>
        <w:t>upravený text</w:t>
      </w:r>
    </w:p>
  </w:comment>
  <w:comment w:id="287" w:author="Vilimová Eva" w:date="2020-09-11T10:55:00Z" w:initials="VE">
    <w:p w14:paraId="39FF5049" w14:textId="4E63B89F" w:rsidR="008E0CE7" w:rsidRDefault="008E0CE7">
      <w:pPr>
        <w:pStyle w:val="Textkomente"/>
      </w:pPr>
      <w:r>
        <w:rPr>
          <w:rStyle w:val="Odkaznakoment"/>
        </w:rPr>
        <w:annotationRef/>
      </w:r>
      <w:r>
        <w:t>kanalizace ze speciálních provozů</w:t>
      </w:r>
    </w:p>
  </w:comment>
  <w:comment w:id="1817" w:author="Vilimová Eva" w:date="2020-09-11T11:10:00Z" w:initials="VE">
    <w:p w14:paraId="2253D49D" w14:textId="7BCC4034" w:rsidR="008E0CE7" w:rsidRDefault="008E0CE7">
      <w:pPr>
        <w:pStyle w:val="Textkomente"/>
      </w:pPr>
      <w:r>
        <w:rPr>
          <w:rStyle w:val="Odkaznakoment"/>
        </w:rPr>
        <w:annotationRef/>
      </w:r>
      <w:r>
        <w:rPr>
          <w:rStyle w:val="Odkaznakoment"/>
        </w:rPr>
        <w:t>doplněný text</w:t>
      </w:r>
    </w:p>
  </w:comment>
  <w:comment w:id="1821" w:author="Vilimová Eva" w:date="2020-09-11T11:18:00Z" w:initials="VE">
    <w:p w14:paraId="32667ED6" w14:textId="076EB648" w:rsidR="008E0CE7" w:rsidRDefault="008E0CE7">
      <w:pPr>
        <w:pStyle w:val="Textkomente"/>
      </w:pPr>
      <w:r>
        <w:rPr>
          <w:rStyle w:val="Odkaznakoment"/>
        </w:rPr>
        <w:annotationRef/>
      </w:r>
      <w:r>
        <w:t>doplněno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7BFAC533" w15:done="0"/>
  <w15:commentEx w15:paraId="48CE2B41" w15:done="0"/>
  <w15:commentEx w15:paraId="704D2667" w15:done="0"/>
  <w15:commentEx w15:paraId="20E0A07E" w15:done="0"/>
  <w15:commentEx w15:paraId="18F3ACE6" w15:done="0"/>
  <w15:commentEx w15:paraId="4D79E020" w15:done="0"/>
  <w15:commentEx w15:paraId="116AB706" w15:done="0"/>
  <w15:commentEx w15:paraId="66C97D57" w15:done="0"/>
  <w15:commentEx w15:paraId="0EE7B5CC" w15:done="0"/>
  <w15:commentEx w15:paraId="45A5E490" w15:done="0"/>
  <w15:commentEx w15:paraId="4DEE8CE0" w15:done="0"/>
  <w15:commentEx w15:paraId="228ECA27" w15:done="0"/>
  <w15:commentEx w15:paraId="665E209E" w15:done="0"/>
  <w15:commentEx w15:paraId="318215B4" w15:done="0"/>
  <w15:commentEx w15:paraId="39FF5049" w15:done="0"/>
  <w15:commentEx w15:paraId="2253D49D" w15:done="0"/>
  <w15:commentEx w15:paraId="32667ED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C5852F" w16cex:dateUtc="2020-07-24T14:05:00Z"/>
  <w16cex:commentExtensible w16cex:durableId="22C58836" w16cex:dateUtc="2020-07-24T14:17:00Z"/>
  <w16cex:commentExtensible w16cex:durableId="2304EB07" w16cex:dateUtc="2020-09-10T16:12:00Z"/>
  <w16cex:commentExtensible w16cex:durableId="2304ED4A" w16cex:dateUtc="2020-09-10T16:22:00Z"/>
  <w16cex:commentExtensible w16cex:durableId="22FA6044" w16cex:dateUtc="2020-09-02T16:17:00Z"/>
  <w16cex:commentExtensible w16cex:durableId="22FA606A" w16cex:dateUtc="2020-09-02T16:17:00Z"/>
  <w16cex:commentExtensible w16cex:durableId="22FA632D" w16cex:dateUtc="2020-09-02T16:17:00Z"/>
  <w16cex:commentExtensible w16cex:durableId="22FA63D5" w16cex:dateUtc="2020-09-02T16:17:00Z"/>
  <w16cex:commentExtensible w16cex:durableId="22C58D82" w16cex:dateUtc="2020-07-24T14:40:00Z"/>
  <w16cex:commentExtensible w16cex:durableId="23062589" w16cex:dateUtc="2020-09-11T14:34:00Z"/>
  <w16cex:commentExtensible w16cex:durableId="22C59205" w16cex:dateUtc="2020-07-24T14:59:00Z"/>
  <w16cex:commentExtensible w16cex:durableId="230B67C3" w16cex:dateUtc="2020-09-15T14:18:00Z"/>
  <w16cex:commentExtensible w16cex:durableId="22C59310" w16cex:dateUtc="2020-07-24T15:04:00Z"/>
  <w16cex:commentExtensible w16cex:durableId="2305D598" w16cex:dateUtc="2020-09-11T08:53:00Z"/>
  <w16cex:commentExtensible w16cex:durableId="2305D60B" w16cex:dateUtc="2020-09-11T08:55:00Z"/>
  <w16cex:commentExtensible w16cex:durableId="2305D9AA" w16cex:dateUtc="2020-09-11T09:10:00Z"/>
  <w16cex:commentExtensible w16cex:durableId="2305DB78" w16cex:dateUtc="2020-09-11T09:1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BFAC533" w16cid:durableId="22C5852F"/>
  <w16cid:commentId w16cid:paraId="48CE2B41" w16cid:durableId="22C58836"/>
  <w16cid:commentId w16cid:paraId="704D2667" w16cid:durableId="2304EB07"/>
  <w16cid:commentId w16cid:paraId="20E0A07E" w16cid:durableId="2304ED4A"/>
  <w16cid:commentId w16cid:paraId="18F3ACE6" w16cid:durableId="22FA6044"/>
  <w16cid:commentId w16cid:paraId="4D79E020" w16cid:durableId="22FA606A"/>
  <w16cid:commentId w16cid:paraId="116AB706" w16cid:durableId="22FA632D"/>
  <w16cid:commentId w16cid:paraId="66C97D57" w16cid:durableId="22FA63D5"/>
  <w16cid:commentId w16cid:paraId="0EE7B5CC" w16cid:durableId="22C58D82"/>
  <w16cid:commentId w16cid:paraId="45A5E490" w16cid:durableId="23062589"/>
  <w16cid:commentId w16cid:paraId="4DEE8CE0" w16cid:durableId="22C59205"/>
  <w16cid:commentId w16cid:paraId="228ECA27" w16cid:durableId="230B67C3"/>
  <w16cid:commentId w16cid:paraId="665E209E" w16cid:durableId="22C59310"/>
  <w16cid:commentId w16cid:paraId="318215B4" w16cid:durableId="2305D598"/>
  <w16cid:commentId w16cid:paraId="39FF5049" w16cid:durableId="2305D60B"/>
  <w16cid:commentId w16cid:paraId="2253D49D" w16cid:durableId="2305D9AA"/>
  <w16cid:commentId w16cid:paraId="32667ED6" w16cid:durableId="2305DB7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ADB5A3" w14:textId="77777777" w:rsidR="00BD0B2B" w:rsidRDefault="00BD0B2B">
      <w:pPr>
        <w:spacing w:before="0" w:after="0"/>
      </w:pPr>
      <w:r>
        <w:separator/>
      </w:r>
    </w:p>
    <w:p w14:paraId="6A1E1D8E" w14:textId="77777777" w:rsidR="00BD0B2B" w:rsidRDefault="00BD0B2B"/>
    <w:p w14:paraId="2060CDCB" w14:textId="77777777" w:rsidR="00BD0B2B" w:rsidRDefault="00BD0B2B"/>
  </w:endnote>
  <w:endnote w:type="continuationSeparator" w:id="0">
    <w:p w14:paraId="39B311D9" w14:textId="77777777" w:rsidR="00BD0B2B" w:rsidRDefault="00BD0B2B">
      <w:pPr>
        <w:spacing w:before="0" w:after="0"/>
      </w:pPr>
      <w:r>
        <w:continuationSeparator/>
      </w:r>
    </w:p>
    <w:p w14:paraId="25C09770" w14:textId="77777777" w:rsidR="00BD0B2B" w:rsidRDefault="00BD0B2B"/>
    <w:p w14:paraId="687E62DA" w14:textId="77777777" w:rsidR="00BD0B2B" w:rsidRDefault="00BD0B2B"/>
  </w:endnote>
  <w:endnote w:type="continuationNotice" w:id="1">
    <w:p w14:paraId="349F85CB" w14:textId="77777777" w:rsidR="00BD0B2B" w:rsidRDefault="00BD0B2B">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tarSymbol">
    <w:altName w:val="Arial Unicode MS"/>
    <w:charset w:val="80"/>
    <w:family w:val="auto"/>
    <w:pitch w:val="default"/>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Consolas">
    <w:panose1 w:val="020B0609020204030204"/>
    <w:charset w:val="EE"/>
    <w:family w:val="modern"/>
    <w:pitch w:val="fixed"/>
    <w:sig w:usb0="E00006FF" w:usb1="0000FCFF" w:usb2="00000001" w:usb3="00000000" w:csb0="0000019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omic-Sans-MS">
    <w:altName w:val="Comic Sans MS"/>
    <w:panose1 w:val="00000000000000000000"/>
    <w:charset w:val="00"/>
    <w:family w:val="swiss"/>
    <w:notTrueType/>
    <w:pitch w:val="default"/>
    <w:sig w:usb0="00000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EurostileT">
    <w:altName w:val="Arial"/>
    <w:charset w:val="EE"/>
    <w:family w:val="swiss"/>
    <w:pitch w:val="variable"/>
    <w:sig w:usb0="00000007" w:usb1="000078FB"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Avinion">
    <w:altName w:val="Arial"/>
    <w:charset w:val="00"/>
    <w:family w:val="swiss"/>
    <w:pitch w:val="variable"/>
    <w:sig w:usb0="00000003" w:usb1="00000000" w:usb2="00000000" w:usb3="00000000" w:csb0="00000001" w:csb1="00000000"/>
  </w:font>
  <w:font w:name="F015TEELig">
    <w:altName w:val="Times New Roman"/>
    <w:charset w:val="00"/>
    <w:family w:val="auto"/>
    <w:pitch w:val="variable"/>
    <w:sig w:usb0="00000003" w:usb1="00000000" w:usb2="00000000" w:usb3="00000000" w:csb0="00000001" w:csb1="00000000"/>
  </w:font>
  <w:font w:name="LotusWP Type">
    <w:altName w:val="Times New Roman"/>
    <w:panose1 w:val="00000000000000000000"/>
    <w:charset w:val="00"/>
    <w:family w:val="roman"/>
    <w:notTrueType/>
    <w:pitch w:val="default"/>
    <w:sig w:usb0="00000003" w:usb1="00000000" w:usb2="00000000" w:usb3="00000000" w:csb0="00000001" w:csb1="00000000"/>
  </w:font>
  <w:font w:name="Arial,Bold">
    <w:altName w:val="Times New Roman"/>
    <w:panose1 w:val="00000000000000000000"/>
    <w:charset w:val="EE"/>
    <w:family w:val="auto"/>
    <w:notTrueType/>
    <w:pitch w:val="default"/>
    <w:sig w:usb0="00000005" w:usb1="00000000" w:usb2="00000000" w:usb3="00000000" w:csb0="00000002"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Open Sans">
    <w:altName w:val="Arial"/>
    <w:charset w:val="EE"/>
    <w:family w:val="swiss"/>
    <w:pitch w:val="variable"/>
    <w:sig w:usb0="00000001" w:usb1="4000205B" w:usb2="00000028" w:usb3="00000000" w:csb0="0000019F" w:csb1="00000000"/>
  </w:font>
  <w:font w:name="Cambria Math">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C2E99D" w14:textId="77777777" w:rsidR="008E0CE7" w:rsidRDefault="008E0CE7">
    <w:pPr>
      <w:pStyle w:val="Zpat"/>
    </w:pPr>
  </w:p>
  <w:p w14:paraId="0388FD90" w14:textId="77777777" w:rsidR="008E0CE7" w:rsidRDefault="008E0CE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589FE3" w14:textId="77777777" w:rsidR="008E0CE7" w:rsidRPr="001F2FFB" w:rsidRDefault="008E0CE7" w:rsidP="001F2FFB">
    <w:pPr>
      <w:pStyle w:val="Zpat"/>
      <w:pBdr>
        <w:bottom w:val="single" w:sz="6" w:space="1" w:color="auto"/>
      </w:pBdr>
      <w:tabs>
        <w:tab w:val="clear" w:pos="4536"/>
      </w:tabs>
      <w:rPr>
        <w:rFonts w:cs="Arial"/>
        <w:sz w:val="20"/>
        <w:szCs w:val="20"/>
      </w:rPr>
    </w:pPr>
  </w:p>
  <w:p w14:paraId="5DFA9277" w14:textId="77777777" w:rsidR="008E0CE7" w:rsidRPr="001F2FFB" w:rsidRDefault="008E0CE7" w:rsidP="001F2FFB">
    <w:pPr>
      <w:pStyle w:val="Zpat"/>
      <w:tabs>
        <w:tab w:val="clear" w:pos="4536"/>
      </w:tabs>
      <w:ind w:right="-23"/>
      <w:rPr>
        <w:rFonts w:cs="Arial"/>
        <w:sz w:val="20"/>
        <w:szCs w:val="20"/>
        <w:lang w:val="en-US"/>
      </w:rPr>
    </w:pPr>
    <w:r w:rsidRPr="001F2FFB">
      <w:rPr>
        <w:rFonts w:cs="Arial"/>
        <w:sz w:val="20"/>
        <w:szCs w:val="20"/>
      </w:rPr>
      <w:t>B Souhrnná technická zpráva</w:t>
    </w:r>
    <w:r w:rsidRPr="001F2FFB">
      <w:rPr>
        <w:rFonts w:cs="Arial"/>
        <w:sz w:val="20"/>
        <w:szCs w:val="20"/>
      </w:rPr>
      <w:tab/>
      <w:t>Bogle Architects</w:t>
    </w:r>
  </w:p>
  <w:p w14:paraId="70D1D89D" w14:textId="77777777" w:rsidR="008E0CE7" w:rsidRPr="00CD3227" w:rsidRDefault="008E0CE7" w:rsidP="00CD3227">
    <w:pPr>
      <w:pStyle w:val="Zpat"/>
      <w:tabs>
        <w:tab w:val="clear" w:pos="4536"/>
      </w:tabs>
      <w:jc w:val="center"/>
      <w:rPr>
        <w:rFonts w:cs="Arial"/>
        <w:sz w:val="20"/>
        <w:szCs w:val="20"/>
        <w:lang w:val="en-US"/>
      </w:rPr>
    </w:pPr>
    <w:r w:rsidRPr="001F2FFB">
      <w:rPr>
        <w:rFonts w:cs="Arial"/>
        <w:sz w:val="20"/>
        <w:szCs w:val="20"/>
        <w:lang w:val="en-US"/>
      </w:rPr>
      <w:t xml:space="preserve">- </w:t>
    </w:r>
    <w:r w:rsidRPr="001F2FFB">
      <w:rPr>
        <w:rStyle w:val="slostrnky"/>
        <w:rFonts w:cs="Arial"/>
        <w:sz w:val="20"/>
        <w:szCs w:val="20"/>
      </w:rPr>
      <w:fldChar w:fldCharType="begin"/>
    </w:r>
    <w:r w:rsidRPr="001F2FFB">
      <w:rPr>
        <w:rStyle w:val="slostrnky"/>
        <w:rFonts w:cs="Arial"/>
        <w:sz w:val="20"/>
        <w:szCs w:val="20"/>
      </w:rPr>
      <w:instrText xml:space="preserve"> PAGE </w:instrText>
    </w:r>
    <w:r w:rsidRPr="001F2FFB">
      <w:rPr>
        <w:rStyle w:val="slostrnky"/>
        <w:rFonts w:cs="Arial"/>
        <w:sz w:val="20"/>
        <w:szCs w:val="20"/>
      </w:rPr>
      <w:fldChar w:fldCharType="separate"/>
    </w:r>
    <w:r>
      <w:rPr>
        <w:rStyle w:val="slostrnky"/>
        <w:rFonts w:cs="Arial"/>
        <w:noProof/>
        <w:sz w:val="20"/>
        <w:szCs w:val="20"/>
      </w:rPr>
      <w:t>5</w:t>
    </w:r>
    <w:r w:rsidRPr="001F2FFB">
      <w:rPr>
        <w:rStyle w:val="slostrnky"/>
        <w:rFonts w:cs="Arial"/>
        <w:sz w:val="20"/>
        <w:szCs w:val="20"/>
      </w:rPr>
      <w:fldChar w:fldCharType="end"/>
    </w:r>
    <w:r w:rsidRPr="001F2FFB">
      <w:rPr>
        <w:rStyle w:val="slostrnky"/>
        <w:rFonts w:cs="Arial"/>
        <w:sz w:val="20"/>
        <w:szCs w:val="20"/>
      </w:rPr>
      <w:t xml:space="preserve"> / </w:t>
    </w:r>
    <w:fldSimple w:instr=" NUMPAGES  \* Arabic  \* MERGEFORMAT ">
      <w:r w:rsidRPr="00983062">
        <w:rPr>
          <w:rStyle w:val="slostrnky"/>
          <w:rFonts w:cs="Arial"/>
          <w:noProof/>
          <w:sz w:val="20"/>
          <w:szCs w:val="20"/>
        </w:rPr>
        <w:t>150</w:t>
      </w:r>
    </w:fldSimple>
    <w:r w:rsidRPr="001F2FFB">
      <w:rPr>
        <w:rStyle w:val="slostrnky"/>
        <w:rFonts w:cs="Arial"/>
        <w:sz w:val="20"/>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9772E4" w14:textId="77777777" w:rsidR="00BD0B2B" w:rsidRDefault="00BD0B2B">
      <w:pPr>
        <w:spacing w:before="0" w:after="0"/>
      </w:pPr>
      <w:r>
        <w:separator/>
      </w:r>
    </w:p>
    <w:p w14:paraId="1C1F484E" w14:textId="77777777" w:rsidR="00BD0B2B" w:rsidRDefault="00BD0B2B"/>
    <w:p w14:paraId="7725AA01" w14:textId="77777777" w:rsidR="00BD0B2B" w:rsidRDefault="00BD0B2B"/>
  </w:footnote>
  <w:footnote w:type="continuationSeparator" w:id="0">
    <w:p w14:paraId="13909534" w14:textId="77777777" w:rsidR="00BD0B2B" w:rsidRDefault="00BD0B2B">
      <w:pPr>
        <w:spacing w:before="0" w:after="0"/>
      </w:pPr>
      <w:r>
        <w:continuationSeparator/>
      </w:r>
    </w:p>
    <w:p w14:paraId="2CB89853" w14:textId="77777777" w:rsidR="00BD0B2B" w:rsidRDefault="00BD0B2B"/>
    <w:p w14:paraId="40B876FA" w14:textId="77777777" w:rsidR="00BD0B2B" w:rsidRDefault="00BD0B2B"/>
  </w:footnote>
  <w:footnote w:type="continuationNotice" w:id="1">
    <w:p w14:paraId="7EBE555F" w14:textId="77777777" w:rsidR="00BD0B2B" w:rsidRDefault="00BD0B2B">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40C6B1" w14:textId="77777777" w:rsidR="008E0CE7" w:rsidRDefault="008E0CE7">
    <w:pPr>
      <w:pStyle w:val="Zhlav"/>
    </w:pPr>
  </w:p>
  <w:p w14:paraId="2B132B86" w14:textId="77777777" w:rsidR="008E0CE7" w:rsidRDefault="008E0CE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7661A7" w14:textId="5B8E6C1F" w:rsidR="008E0CE7" w:rsidRPr="00CD3227" w:rsidRDefault="008E0CE7" w:rsidP="00CD3227">
    <w:pPr>
      <w:pStyle w:val="Zhlav"/>
      <w:pBdr>
        <w:bottom w:val="single" w:sz="6" w:space="1" w:color="auto"/>
      </w:pBdr>
      <w:tabs>
        <w:tab w:val="clear" w:pos="4536"/>
      </w:tabs>
      <w:rPr>
        <w:rFonts w:cs="Arial"/>
        <w:sz w:val="20"/>
        <w:szCs w:val="20"/>
      </w:rPr>
    </w:pPr>
    <w:r>
      <w:rPr>
        <w:rFonts w:cs="Arial"/>
        <w:sz w:val="20"/>
        <w:szCs w:val="20"/>
      </w:rPr>
      <w:t>MEPHARED 2</w:t>
    </w:r>
    <w:r w:rsidRPr="00695267">
      <w:rPr>
        <w:rFonts w:cs="Arial"/>
        <w:sz w:val="20"/>
        <w:szCs w:val="20"/>
      </w:rPr>
      <w:tab/>
    </w:r>
    <w:r>
      <w:rPr>
        <w:rFonts w:cs="Arial"/>
        <w:sz w:val="20"/>
        <w:szCs w:val="20"/>
      </w:rPr>
      <w:t>Změna DUR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singleLevel"/>
    <w:tmpl w:val="00000002"/>
    <w:name w:val="WW8Num2"/>
    <w:lvl w:ilvl="0">
      <w:start w:val="6"/>
      <w:numFmt w:val="bullet"/>
      <w:lvlText w:val="-"/>
      <w:lvlJc w:val="left"/>
      <w:pPr>
        <w:tabs>
          <w:tab w:val="num" w:pos="810"/>
        </w:tabs>
        <w:ind w:left="810" w:hanging="360"/>
      </w:pPr>
      <w:rPr>
        <w:rFonts w:ascii="Times New Roman" w:hAnsi="Times New Roman"/>
        <w:b/>
        <w:i w:val="0"/>
        <w:sz w:val="28"/>
        <w:u w:val="none"/>
      </w:rPr>
    </w:lvl>
  </w:abstractNum>
  <w:abstractNum w:abstractNumId="1" w15:restartNumberingAfterBreak="0">
    <w:nsid w:val="00000004"/>
    <w:multiLevelType w:val="multilevel"/>
    <w:tmpl w:val="00000004"/>
    <w:name w:val="WW8Num4"/>
    <w:lvl w:ilvl="0">
      <w:start w:val="1"/>
      <w:numFmt w:val="bullet"/>
      <w:lvlText w:val=""/>
      <w:lvlJc w:val="left"/>
      <w:pPr>
        <w:tabs>
          <w:tab w:val="num" w:pos="360"/>
        </w:tabs>
        <w:ind w:left="0" w:firstLine="0"/>
      </w:pPr>
      <w:rPr>
        <w:rFonts w:ascii="Symbol" w:hAnsi="Symbol"/>
        <w:b/>
        <w:i w:val="0"/>
        <w:sz w:val="24"/>
      </w:rPr>
    </w:lvl>
    <w:lvl w:ilvl="1">
      <w:start w:val="1"/>
      <w:numFmt w:val="bullet"/>
      <w:lvlText w:val=""/>
      <w:lvlJc w:val="left"/>
      <w:pPr>
        <w:tabs>
          <w:tab w:val="num" w:pos="720"/>
        </w:tabs>
        <w:ind w:left="0" w:firstLine="0"/>
      </w:pPr>
      <w:rPr>
        <w:rFonts w:ascii="Symbol" w:hAnsi="Symbol"/>
        <w:b/>
        <w:i w:val="0"/>
        <w:sz w:val="24"/>
      </w:rPr>
    </w:lvl>
    <w:lvl w:ilvl="2">
      <w:start w:val="1"/>
      <w:numFmt w:val="bullet"/>
      <w:lvlText w:val=""/>
      <w:lvlJc w:val="left"/>
      <w:pPr>
        <w:tabs>
          <w:tab w:val="num" w:pos="1080"/>
        </w:tabs>
        <w:ind w:left="0" w:firstLine="0"/>
      </w:pPr>
      <w:rPr>
        <w:rFonts w:ascii="Symbol" w:hAnsi="Symbol"/>
        <w:b/>
        <w:i w:val="0"/>
        <w:sz w:val="24"/>
      </w:rPr>
    </w:lvl>
    <w:lvl w:ilvl="3">
      <w:start w:val="1"/>
      <w:numFmt w:val="bullet"/>
      <w:lvlText w:val=""/>
      <w:lvlJc w:val="left"/>
      <w:pPr>
        <w:tabs>
          <w:tab w:val="num" w:pos="1440"/>
        </w:tabs>
        <w:ind w:left="0" w:firstLine="0"/>
      </w:pPr>
      <w:rPr>
        <w:rFonts w:ascii="Symbol" w:hAnsi="Symbol"/>
        <w:b/>
        <w:i w:val="0"/>
        <w:sz w:val="24"/>
      </w:rPr>
    </w:lvl>
    <w:lvl w:ilvl="4">
      <w:start w:val="1"/>
      <w:numFmt w:val="bullet"/>
      <w:lvlText w:val=""/>
      <w:lvlJc w:val="left"/>
      <w:pPr>
        <w:tabs>
          <w:tab w:val="num" w:pos="1800"/>
        </w:tabs>
        <w:ind w:left="0" w:firstLine="0"/>
      </w:pPr>
      <w:rPr>
        <w:rFonts w:ascii="Symbol" w:hAnsi="Symbol"/>
        <w:b/>
        <w:i w:val="0"/>
        <w:sz w:val="24"/>
      </w:rPr>
    </w:lvl>
    <w:lvl w:ilvl="5">
      <w:start w:val="1"/>
      <w:numFmt w:val="bullet"/>
      <w:lvlText w:val=""/>
      <w:lvlJc w:val="left"/>
      <w:pPr>
        <w:tabs>
          <w:tab w:val="num" w:pos="2160"/>
        </w:tabs>
        <w:ind w:left="0" w:firstLine="0"/>
      </w:pPr>
      <w:rPr>
        <w:rFonts w:ascii="Symbol" w:hAnsi="Symbol"/>
        <w:b/>
        <w:i w:val="0"/>
        <w:sz w:val="24"/>
      </w:rPr>
    </w:lvl>
    <w:lvl w:ilvl="6">
      <w:start w:val="1"/>
      <w:numFmt w:val="bullet"/>
      <w:lvlText w:val=""/>
      <w:lvlJc w:val="left"/>
      <w:pPr>
        <w:tabs>
          <w:tab w:val="num" w:pos="2520"/>
        </w:tabs>
        <w:ind w:left="0" w:firstLine="0"/>
      </w:pPr>
      <w:rPr>
        <w:rFonts w:ascii="Symbol" w:hAnsi="Symbol"/>
        <w:b/>
        <w:i w:val="0"/>
        <w:sz w:val="24"/>
      </w:rPr>
    </w:lvl>
    <w:lvl w:ilvl="7">
      <w:start w:val="1"/>
      <w:numFmt w:val="bullet"/>
      <w:lvlText w:val=""/>
      <w:lvlJc w:val="left"/>
      <w:pPr>
        <w:tabs>
          <w:tab w:val="num" w:pos="2880"/>
        </w:tabs>
        <w:ind w:left="0" w:firstLine="0"/>
      </w:pPr>
      <w:rPr>
        <w:rFonts w:ascii="Symbol" w:hAnsi="Symbol"/>
        <w:b/>
        <w:i w:val="0"/>
        <w:sz w:val="24"/>
      </w:rPr>
    </w:lvl>
    <w:lvl w:ilvl="8">
      <w:start w:val="1"/>
      <w:numFmt w:val="bullet"/>
      <w:lvlText w:val=""/>
      <w:lvlJc w:val="left"/>
      <w:pPr>
        <w:tabs>
          <w:tab w:val="num" w:pos="3240"/>
        </w:tabs>
        <w:ind w:left="0" w:firstLine="0"/>
      </w:pPr>
      <w:rPr>
        <w:rFonts w:ascii="Symbol" w:hAnsi="Symbol"/>
        <w:b/>
        <w:i w:val="0"/>
        <w:sz w:val="24"/>
      </w:rPr>
    </w:lvl>
  </w:abstractNum>
  <w:abstractNum w:abstractNumId="2" w15:restartNumberingAfterBreak="0">
    <w:nsid w:val="00000005"/>
    <w:multiLevelType w:val="singleLevel"/>
    <w:tmpl w:val="00000005"/>
    <w:name w:val="WW8Num5"/>
    <w:lvl w:ilvl="0">
      <w:start w:val="1"/>
      <w:numFmt w:val="bullet"/>
      <w:lvlText w:val="–"/>
      <w:lvlJc w:val="left"/>
      <w:pPr>
        <w:tabs>
          <w:tab w:val="num" w:pos="283"/>
        </w:tabs>
      </w:pPr>
      <w:rPr>
        <w:rFonts w:ascii="Arial" w:hAnsi="Arial"/>
      </w:rPr>
    </w:lvl>
  </w:abstractNum>
  <w:abstractNum w:abstractNumId="3" w15:restartNumberingAfterBreak="0">
    <w:nsid w:val="00000006"/>
    <w:multiLevelType w:val="multilevel"/>
    <w:tmpl w:val="00000006"/>
    <w:name w:val="WW8Num6"/>
    <w:lvl w:ilvl="0">
      <w:start w:val="1"/>
      <w:numFmt w:val="bullet"/>
      <w:lvlText w:val=""/>
      <w:lvlJc w:val="left"/>
      <w:pPr>
        <w:tabs>
          <w:tab w:val="num" w:pos="360"/>
        </w:tabs>
        <w:ind w:left="0" w:firstLine="0"/>
      </w:pPr>
      <w:rPr>
        <w:rFonts w:ascii="Symbol" w:hAnsi="Symbol"/>
      </w:rPr>
    </w:lvl>
    <w:lvl w:ilvl="1">
      <w:start w:val="1"/>
      <w:numFmt w:val="bullet"/>
      <w:lvlText w:val=""/>
      <w:lvlJc w:val="left"/>
      <w:pPr>
        <w:tabs>
          <w:tab w:val="num" w:pos="720"/>
        </w:tabs>
        <w:ind w:left="0" w:firstLine="0"/>
      </w:pPr>
      <w:rPr>
        <w:rFonts w:ascii="Symbol" w:hAnsi="Symbol"/>
      </w:rPr>
    </w:lvl>
    <w:lvl w:ilvl="2">
      <w:start w:val="1"/>
      <w:numFmt w:val="bullet"/>
      <w:lvlText w:val=""/>
      <w:lvlJc w:val="left"/>
      <w:pPr>
        <w:tabs>
          <w:tab w:val="num" w:pos="1080"/>
        </w:tabs>
        <w:ind w:left="0" w:firstLine="0"/>
      </w:pPr>
      <w:rPr>
        <w:rFonts w:ascii="Symbol" w:hAnsi="Symbol"/>
      </w:rPr>
    </w:lvl>
    <w:lvl w:ilvl="3">
      <w:start w:val="1"/>
      <w:numFmt w:val="bullet"/>
      <w:lvlText w:val=""/>
      <w:lvlJc w:val="left"/>
      <w:pPr>
        <w:tabs>
          <w:tab w:val="num" w:pos="1440"/>
        </w:tabs>
        <w:ind w:left="0" w:firstLine="0"/>
      </w:pPr>
      <w:rPr>
        <w:rFonts w:ascii="Symbol" w:hAnsi="Symbol"/>
      </w:rPr>
    </w:lvl>
    <w:lvl w:ilvl="4">
      <w:start w:val="1"/>
      <w:numFmt w:val="bullet"/>
      <w:lvlText w:val=""/>
      <w:lvlJc w:val="left"/>
      <w:pPr>
        <w:tabs>
          <w:tab w:val="num" w:pos="1800"/>
        </w:tabs>
        <w:ind w:left="0" w:firstLine="0"/>
      </w:pPr>
      <w:rPr>
        <w:rFonts w:ascii="Symbol" w:hAnsi="Symbol"/>
      </w:rPr>
    </w:lvl>
    <w:lvl w:ilvl="5">
      <w:start w:val="1"/>
      <w:numFmt w:val="bullet"/>
      <w:lvlText w:val=""/>
      <w:lvlJc w:val="left"/>
      <w:pPr>
        <w:tabs>
          <w:tab w:val="num" w:pos="2160"/>
        </w:tabs>
        <w:ind w:left="0" w:firstLine="0"/>
      </w:pPr>
      <w:rPr>
        <w:rFonts w:ascii="Symbol" w:hAnsi="Symbol"/>
      </w:rPr>
    </w:lvl>
    <w:lvl w:ilvl="6">
      <w:start w:val="1"/>
      <w:numFmt w:val="bullet"/>
      <w:lvlText w:val=""/>
      <w:lvlJc w:val="left"/>
      <w:pPr>
        <w:tabs>
          <w:tab w:val="num" w:pos="2520"/>
        </w:tabs>
        <w:ind w:left="0" w:firstLine="0"/>
      </w:pPr>
      <w:rPr>
        <w:rFonts w:ascii="Symbol" w:hAnsi="Symbol"/>
      </w:rPr>
    </w:lvl>
    <w:lvl w:ilvl="7">
      <w:start w:val="1"/>
      <w:numFmt w:val="bullet"/>
      <w:lvlText w:val=""/>
      <w:lvlJc w:val="left"/>
      <w:pPr>
        <w:tabs>
          <w:tab w:val="num" w:pos="2880"/>
        </w:tabs>
        <w:ind w:left="0" w:firstLine="0"/>
      </w:pPr>
      <w:rPr>
        <w:rFonts w:ascii="Symbol" w:hAnsi="Symbol"/>
      </w:rPr>
    </w:lvl>
    <w:lvl w:ilvl="8">
      <w:start w:val="1"/>
      <w:numFmt w:val="bullet"/>
      <w:lvlText w:val=""/>
      <w:lvlJc w:val="left"/>
      <w:pPr>
        <w:tabs>
          <w:tab w:val="num" w:pos="3240"/>
        </w:tabs>
        <w:ind w:left="0" w:firstLine="0"/>
      </w:pPr>
      <w:rPr>
        <w:rFonts w:ascii="Symbol" w:hAnsi="Symbol"/>
      </w:rPr>
    </w:lvl>
  </w:abstractNum>
  <w:abstractNum w:abstractNumId="4" w15:restartNumberingAfterBreak="0">
    <w:nsid w:val="00000007"/>
    <w:multiLevelType w:val="multilevel"/>
    <w:tmpl w:val="00000007"/>
    <w:name w:val="WW8Num7"/>
    <w:lvl w:ilvl="0">
      <w:start w:val="1"/>
      <w:numFmt w:val="bullet"/>
      <w:lvlText w:val=""/>
      <w:lvlJc w:val="left"/>
      <w:pPr>
        <w:tabs>
          <w:tab w:val="num" w:pos="360"/>
        </w:tabs>
        <w:ind w:left="0" w:firstLine="0"/>
      </w:pPr>
      <w:rPr>
        <w:rFonts w:ascii="Symbol" w:hAnsi="Symbol"/>
      </w:rPr>
    </w:lvl>
    <w:lvl w:ilvl="1">
      <w:start w:val="1"/>
      <w:numFmt w:val="bullet"/>
      <w:lvlText w:val=""/>
      <w:lvlJc w:val="left"/>
      <w:pPr>
        <w:tabs>
          <w:tab w:val="num" w:pos="720"/>
        </w:tabs>
        <w:ind w:left="0" w:firstLine="0"/>
      </w:pPr>
      <w:rPr>
        <w:rFonts w:ascii="Symbol" w:hAnsi="Symbol"/>
      </w:rPr>
    </w:lvl>
    <w:lvl w:ilvl="2">
      <w:start w:val="1"/>
      <w:numFmt w:val="bullet"/>
      <w:lvlText w:val=""/>
      <w:lvlJc w:val="left"/>
      <w:pPr>
        <w:tabs>
          <w:tab w:val="num" w:pos="1080"/>
        </w:tabs>
        <w:ind w:left="0" w:firstLine="0"/>
      </w:pPr>
      <w:rPr>
        <w:rFonts w:ascii="Symbol" w:hAnsi="Symbol"/>
      </w:rPr>
    </w:lvl>
    <w:lvl w:ilvl="3">
      <w:start w:val="1"/>
      <w:numFmt w:val="bullet"/>
      <w:lvlText w:val=""/>
      <w:lvlJc w:val="left"/>
      <w:pPr>
        <w:tabs>
          <w:tab w:val="num" w:pos="1440"/>
        </w:tabs>
        <w:ind w:left="0" w:firstLine="0"/>
      </w:pPr>
      <w:rPr>
        <w:rFonts w:ascii="Symbol" w:hAnsi="Symbol"/>
      </w:rPr>
    </w:lvl>
    <w:lvl w:ilvl="4">
      <w:start w:val="1"/>
      <w:numFmt w:val="bullet"/>
      <w:lvlText w:val=""/>
      <w:lvlJc w:val="left"/>
      <w:pPr>
        <w:tabs>
          <w:tab w:val="num" w:pos="1800"/>
        </w:tabs>
        <w:ind w:left="0" w:firstLine="0"/>
      </w:pPr>
      <w:rPr>
        <w:rFonts w:ascii="Symbol" w:hAnsi="Symbol"/>
      </w:rPr>
    </w:lvl>
    <w:lvl w:ilvl="5">
      <w:start w:val="1"/>
      <w:numFmt w:val="bullet"/>
      <w:lvlText w:val=""/>
      <w:lvlJc w:val="left"/>
      <w:pPr>
        <w:tabs>
          <w:tab w:val="num" w:pos="2160"/>
        </w:tabs>
        <w:ind w:left="0" w:firstLine="0"/>
      </w:pPr>
      <w:rPr>
        <w:rFonts w:ascii="Symbol" w:hAnsi="Symbol"/>
      </w:rPr>
    </w:lvl>
    <w:lvl w:ilvl="6">
      <w:start w:val="1"/>
      <w:numFmt w:val="bullet"/>
      <w:lvlText w:val=""/>
      <w:lvlJc w:val="left"/>
      <w:pPr>
        <w:tabs>
          <w:tab w:val="num" w:pos="2520"/>
        </w:tabs>
        <w:ind w:left="0" w:firstLine="0"/>
      </w:pPr>
      <w:rPr>
        <w:rFonts w:ascii="Symbol" w:hAnsi="Symbol"/>
      </w:rPr>
    </w:lvl>
    <w:lvl w:ilvl="7">
      <w:start w:val="1"/>
      <w:numFmt w:val="bullet"/>
      <w:lvlText w:val=""/>
      <w:lvlJc w:val="left"/>
      <w:pPr>
        <w:tabs>
          <w:tab w:val="num" w:pos="2880"/>
        </w:tabs>
        <w:ind w:left="0" w:firstLine="0"/>
      </w:pPr>
      <w:rPr>
        <w:rFonts w:ascii="Symbol" w:hAnsi="Symbol"/>
      </w:rPr>
    </w:lvl>
    <w:lvl w:ilvl="8">
      <w:start w:val="1"/>
      <w:numFmt w:val="bullet"/>
      <w:lvlText w:val=""/>
      <w:lvlJc w:val="left"/>
      <w:pPr>
        <w:tabs>
          <w:tab w:val="num" w:pos="3240"/>
        </w:tabs>
        <w:ind w:left="0" w:firstLine="0"/>
      </w:pPr>
      <w:rPr>
        <w:rFonts w:ascii="Symbol" w:hAnsi="Symbol"/>
      </w:rPr>
    </w:lvl>
  </w:abstractNum>
  <w:abstractNum w:abstractNumId="5" w15:restartNumberingAfterBreak="0">
    <w:nsid w:val="00000008"/>
    <w:multiLevelType w:val="multilevel"/>
    <w:tmpl w:val="00000008"/>
    <w:name w:val="WW8Num8"/>
    <w:lvl w:ilvl="0">
      <w:start w:val="1"/>
      <w:numFmt w:val="bullet"/>
      <w:lvlText w:val=""/>
      <w:lvlJc w:val="left"/>
      <w:pPr>
        <w:tabs>
          <w:tab w:val="num" w:pos="360"/>
        </w:tabs>
        <w:ind w:left="0" w:firstLine="0"/>
      </w:pPr>
      <w:rPr>
        <w:rFonts w:ascii="Symbol" w:hAnsi="Symbol"/>
      </w:rPr>
    </w:lvl>
    <w:lvl w:ilvl="1">
      <w:start w:val="1"/>
      <w:numFmt w:val="bullet"/>
      <w:lvlText w:val=""/>
      <w:lvlJc w:val="left"/>
      <w:pPr>
        <w:tabs>
          <w:tab w:val="num" w:pos="720"/>
        </w:tabs>
        <w:ind w:left="0" w:firstLine="0"/>
      </w:pPr>
      <w:rPr>
        <w:rFonts w:ascii="Symbol" w:hAnsi="Symbol"/>
      </w:rPr>
    </w:lvl>
    <w:lvl w:ilvl="2">
      <w:start w:val="1"/>
      <w:numFmt w:val="bullet"/>
      <w:lvlText w:val=""/>
      <w:lvlJc w:val="left"/>
      <w:pPr>
        <w:tabs>
          <w:tab w:val="num" w:pos="1080"/>
        </w:tabs>
        <w:ind w:left="0" w:firstLine="0"/>
      </w:pPr>
      <w:rPr>
        <w:rFonts w:ascii="Symbol" w:hAnsi="Symbol"/>
      </w:rPr>
    </w:lvl>
    <w:lvl w:ilvl="3">
      <w:start w:val="1"/>
      <w:numFmt w:val="bullet"/>
      <w:lvlText w:val=""/>
      <w:lvlJc w:val="left"/>
      <w:pPr>
        <w:tabs>
          <w:tab w:val="num" w:pos="1440"/>
        </w:tabs>
        <w:ind w:left="0" w:firstLine="0"/>
      </w:pPr>
      <w:rPr>
        <w:rFonts w:ascii="Symbol" w:hAnsi="Symbol"/>
      </w:rPr>
    </w:lvl>
    <w:lvl w:ilvl="4">
      <w:start w:val="1"/>
      <w:numFmt w:val="bullet"/>
      <w:lvlText w:val=""/>
      <w:lvlJc w:val="left"/>
      <w:pPr>
        <w:tabs>
          <w:tab w:val="num" w:pos="1800"/>
        </w:tabs>
        <w:ind w:left="0" w:firstLine="0"/>
      </w:pPr>
      <w:rPr>
        <w:rFonts w:ascii="Symbol" w:hAnsi="Symbol"/>
      </w:rPr>
    </w:lvl>
    <w:lvl w:ilvl="5">
      <w:start w:val="1"/>
      <w:numFmt w:val="bullet"/>
      <w:lvlText w:val=""/>
      <w:lvlJc w:val="left"/>
      <w:pPr>
        <w:tabs>
          <w:tab w:val="num" w:pos="2160"/>
        </w:tabs>
        <w:ind w:left="0" w:firstLine="0"/>
      </w:pPr>
      <w:rPr>
        <w:rFonts w:ascii="Symbol" w:hAnsi="Symbol"/>
      </w:rPr>
    </w:lvl>
    <w:lvl w:ilvl="6">
      <w:start w:val="1"/>
      <w:numFmt w:val="bullet"/>
      <w:lvlText w:val=""/>
      <w:lvlJc w:val="left"/>
      <w:pPr>
        <w:tabs>
          <w:tab w:val="num" w:pos="2520"/>
        </w:tabs>
        <w:ind w:left="0" w:firstLine="0"/>
      </w:pPr>
      <w:rPr>
        <w:rFonts w:ascii="Symbol" w:hAnsi="Symbol"/>
      </w:rPr>
    </w:lvl>
    <w:lvl w:ilvl="7">
      <w:start w:val="1"/>
      <w:numFmt w:val="bullet"/>
      <w:lvlText w:val=""/>
      <w:lvlJc w:val="left"/>
      <w:pPr>
        <w:tabs>
          <w:tab w:val="num" w:pos="2880"/>
        </w:tabs>
        <w:ind w:left="0" w:firstLine="0"/>
      </w:pPr>
      <w:rPr>
        <w:rFonts w:ascii="Symbol" w:hAnsi="Symbol"/>
      </w:rPr>
    </w:lvl>
    <w:lvl w:ilvl="8">
      <w:start w:val="1"/>
      <w:numFmt w:val="bullet"/>
      <w:lvlText w:val=""/>
      <w:lvlJc w:val="left"/>
      <w:pPr>
        <w:tabs>
          <w:tab w:val="num" w:pos="3240"/>
        </w:tabs>
        <w:ind w:left="0" w:firstLine="0"/>
      </w:pPr>
      <w:rPr>
        <w:rFonts w:ascii="Symbol" w:hAnsi="Symbol"/>
      </w:rPr>
    </w:lvl>
  </w:abstractNum>
  <w:abstractNum w:abstractNumId="6" w15:restartNumberingAfterBreak="0">
    <w:nsid w:val="00000009"/>
    <w:multiLevelType w:val="multilevel"/>
    <w:tmpl w:val="00000009"/>
    <w:name w:val="WW8Num9"/>
    <w:lvl w:ilvl="0">
      <w:start w:val="1"/>
      <w:numFmt w:val="bullet"/>
      <w:lvlText w:val=""/>
      <w:lvlJc w:val="left"/>
      <w:pPr>
        <w:tabs>
          <w:tab w:val="num" w:pos="360"/>
        </w:tabs>
        <w:ind w:left="0" w:firstLine="0"/>
      </w:pPr>
      <w:rPr>
        <w:rFonts w:ascii="Symbol" w:hAnsi="Symbol" w:cs="StarSymbol"/>
        <w:sz w:val="18"/>
        <w:szCs w:val="18"/>
      </w:rPr>
    </w:lvl>
    <w:lvl w:ilvl="1">
      <w:start w:val="1"/>
      <w:numFmt w:val="bullet"/>
      <w:lvlText w:val=""/>
      <w:lvlJc w:val="left"/>
      <w:pPr>
        <w:tabs>
          <w:tab w:val="num" w:pos="720"/>
        </w:tabs>
        <w:ind w:left="0" w:firstLine="0"/>
      </w:pPr>
      <w:rPr>
        <w:rFonts w:ascii="Symbol" w:hAnsi="Symbol" w:cs="StarSymbol"/>
        <w:sz w:val="18"/>
        <w:szCs w:val="18"/>
      </w:rPr>
    </w:lvl>
    <w:lvl w:ilvl="2">
      <w:start w:val="1"/>
      <w:numFmt w:val="bullet"/>
      <w:lvlText w:val=""/>
      <w:lvlJc w:val="left"/>
      <w:pPr>
        <w:tabs>
          <w:tab w:val="num" w:pos="1080"/>
        </w:tabs>
        <w:ind w:left="0" w:firstLine="0"/>
      </w:pPr>
      <w:rPr>
        <w:rFonts w:ascii="Symbol" w:hAnsi="Symbol" w:cs="StarSymbol"/>
        <w:sz w:val="18"/>
        <w:szCs w:val="18"/>
      </w:rPr>
    </w:lvl>
    <w:lvl w:ilvl="3">
      <w:start w:val="1"/>
      <w:numFmt w:val="bullet"/>
      <w:lvlText w:val=""/>
      <w:lvlJc w:val="left"/>
      <w:pPr>
        <w:tabs>
          <w:tab w:val="num" w:pos="1440"/>
        </w:tabs>
        <w:ind w:left="0" w:firstLine="0"/>
      </w:pPr>
      <w:rPr>
        <w:rFonts w:ascii="Symbol" w:hAnsi="Symbol" w:cs="StarSymbol"/>
        <w:sz w:val="18"/>
        <w:szCs w:val="18"/>
      </w:rPr>
    </w:lvl>
    <w:lvl w:ilvl="4">
      <w:start w:val="1"/>
      <w:numFmt w:val="bullet"/>
      <w:lvlText w:val=""/>
      <w:lvlJc w:val="left"/>
      <w:pPr>
        <w:tabs>
          <w:tab w:val="num" w:pos="1800"/>
        </w:tabs>
        <w:ind w:left="0" w:firstLine="0"/>
      </w:pPr>
      <w:rPr>
        <w:rFonts w:ascii="Symbol" w:hAnsi="Symbol" w:cs="StarSymbol"/>
        <w:sz w:val="18"/>
        <w:szCs w:val="18"/>
      </w:rPr>
    </w:lvl>
    <w:lvl w:ilvl="5">
      <w:start w:val="1"/>
      <w:numFmt w:val="bullet"/>
      <w:lvlText w:val=""/>
      <w:lvlJc w:val="left"/>
      <w:pPr>
        <w:tabs>
          <w:tab w:val="num" w:pos="2160"/>
        </w:tabs>
        <w:ind w:left="0" w:firstLine="0"/>
      </w:pPr>
      <w:rPr>
        <w:rFonts w:ascii="Symbol" w:hAnsi="Symbol" w:cs="StarSymbol"/>
        <w:sz w:val="18"/>
        <w:szCs w:val="18"/>
      </w:rPr>
    </w:lvl>
    <w:lvl w:ilvl="6">
      <w:start w:val="1"/>
      <w:numFmt w:val="bullet"/>
      <w:lvlText w:val=""/>
      <w:lvlJc w:val="left"/>
      <w:pPr>
        <w:tabs>
          <w:tab w:val="num" w:pos="2520"/>
        </w:tabs>
        <w:ind w:left="0" w:firstLine="0"/>
      </w:pPr>
      <w:rPr>
        <w:rFonts w:ascii="Symbol" w:hAnsi="Symbol" w:cs="StarSymbol"/>
        <w:sz w:val="18"/>
        <w:szCs w:val="18"/>
      </w:rPr>
    </w:lvl>
    <w:lvl w:ilvl="7">
      <w:start w:val="1"/>
      <w:numFmt w:val="bullet"/>
      <w:lvlText w:val=""/>
      <w:lvlJc w:val="left"/>
      <w:pPr>
        <w:tabs>
          <w:tab w:val="num" w:pos="2880"/>
        </w:tabs>
        <w:ind w:left="0" w:firstLine="0"/>
      </w:pPr>
      <w:rPr>
        <w:rFonts w:ascii="Symbol" w:hAnsi="Symbol" w:cs="StarSymbol"/>
        <w:sz w:val="18"/>
        <w:szCs w:val="18"/>
      </w:rPr>
    </w:lvl>
    <w:lvl w:ilvl="8">
      <w:start w:val="1"/>
      <w:numFmt w:val="bullet"/>
      <w:lvlText w:val=""/>
      <w:lvlJc w:val="left"/>
      <w:pPr>
        <w:tabs>
          <w:tab w:val="num" w:pos="3240"/>
        </w:tabs>
        <w:ind w:left="0" w:firstLine="0"/>
      </w:pPr>
      <w:rPr>
        <w:rFonts w:ascii="Symbol" w:hAnsi="Symbol" w:cs="StarSymbol"/>
        <w:sz w:val="18"/>
        <w:szCs w:val="18"/>
      </w:rPr>
    </w:lvl>
  </w:abstractNum>
  <w:abstractNum w:abstractNumId="7" w15:restartNumberingAfterBreak="0">
    <w:nsid w:val="0000000A"/>
    <w:multiLevelType w:val="multilevel"/>
    <w:tmpl w:val="0000000A"/>
    <w:name w:val="WW8Num10"/>
    <w:lvl w:ilvl="0">
      <w:start w:val="1"/>
      <w:numFmt w:val="bullet"/>
      <w:lvlText w:val=""/>
      <w:lvlJc w:val="left"/>
      <w:pPr>
        <w:tabs>
          <w:tab w:val="num" w:pos="720"/>
        </w:tabs>
        <w:ind w:left="0" w:firstLine="0"/>
      </w:pPr>
      <w:rPr>
        <w:rFonts w:ascii="Symbol" w:hAnsi="Symbol"/>
      </w:rPr>
    </w:lvl>
    <w:lvl w:ilvl="1">
      <w:start w:val="1"/>
      <w:numFmt w:val="bullet"/>
      <w:lvlText w:val=""/>
      <w:lvlJc w:val="left"/>
      <w:pPr>
        <w:tabs>
          <w:tab w:val="num" w:pos="1080"/>
        </w:tabs>
        <w:ind w:left="0" w:firstLine="0"/>
      </w:pPr>
      <w:rPr>
        <w:rFonts w:ascii="Wingdings 2" w:hAnsi="Wingdings 2" w:cs="Times New Roman"/>
      </w:rPr>
    </w:lvl>
    <w:lvl w:ilvl="2">
      <w:start w:val="1"/>
      <w:numFmt w:val="bullet"/>
      <w:lvlText w:val="■"/>
      <w:lvlJc w:val="left"/>
      <w:pPr>
        <w:tabs>
          <w:tab w:val="num" w:pos="1440"/>
        </w:tabs>
        <w:ind w:left="0" w:firstLine="0"/>
      </w:pPr>
      <w:rPr>
        <w:rFonts w:ascii="StarSymbol" w:hAnsi="StarSymbol"/>
      </w:rPr>
    </w:lvl>
    <w:lvl w:ilvl="3">
      <w:start w:val="1"/>
      <w:numFmt w:val="bullet"/>
      <w:lvlText w:val=""/>
      <w:lvlJc w:val="left"/>
      <w:pPr>
        <w:tabs>
          <w:tab w:val="num" w:pos="1800"/>
        </w:tabs>
        <w:ind w:left="0" w:firstLine="0"/>
      </w:pPr>
      <w:rPr>
        <w:rFonts w:ascii="Wingdings" w:hAnsi="Wingdings" w:cs="StarSymbol"/>
        <w:sz w:val="18"/>
        <w:szCs w:val="18"/>
      </w:rPr>
    </w:lvl>
    <w:lvl w:ilvl="4">
      <w:start w:val="1"/>
      <w:numFmt w:val="bullet"/>
      <w:lvlText w:val=""/>
      <w:lvlJc w:val="left"/>
      <w:pPr>
        <w:tabs>
          <w:tab w:val="num" w:pos="2160"/>
        </w:tabs>
        <w:ind w:left="0" w:firstLine="0"/>
      </w:pPr>
      <w:rPr>
        <w:rFonts w:ascii="Wingdings 2" w:hAnsi="Wingdings 2" w:cs="Times New Roman"/>
      </w:rPr>
    </w:lvl>
    <w:lvl w:ilvl="5">
      <w:start w:val="1"/>
      <w:numFmt w:val="bullet"/>
      <w:lvlText w:val="■"/>
      <w:lvlJc w:val="left"/>
      <w:pPr>
        <w:tabs>
          <w:tab w:val="num" w:pos="2520"/>
        </w:tabs>
        <w:ind w:left="0" w:firstLine="0"/>
      </w:pPr>
      <w:rPr>
        <w:rFonts w:ascii="StarSymbol" w:hAnsi="StarSymbol"/>
      </w:rPr>
    </w:lvl>
    <w:lvl w:ilvl="6">
      <w:start w:val="1"/>
      <w:numFmt w:val="bullet"/>
      <w:lvlText w:val=""/>
      <w:lvlJc w:val="left"/>
      <w:pPr>
        <w:tabs>
          <w:tab w:val="num" w:pos="2880"/>
        </w:tabs>
        <w:ind w:left="0" w:firstLine="0"/>
      </w:pPr>
      <w:rPr>
        <w:rFonts w:ascii="Wingdings" w:hAnsi="Wingdings" w:cs="StarSymbol"/>
        <w:sz w:val="18"/>
        <w:szCs w:val="18"/>
      </w:rPr>
    </w:lvl>
    <w:lvl w:ilvl="7">
      <w:start w:val="1"/>
      <w:numFmt w:val="bullet"/>
      <w:lvlText w:val=""/>
      <w:lvlJc w:val="left"/>
      <w:pPr>
        <w:tabs>
          <w:tab w:val="num" w:pos="3240"/>
        </w:tabs>
        <w:ind w:left="0" w:firstLine="0"/>
      </w:pPr>
      <w:rPr>
        <w:rFonts w:ascii="Wingdings 2" w:hAnsi="Wingdings 2" w:cs="Times New Roman"/>
      </w:rPr>
    </w:lvl>
    <w:lvl w:ilvl="8">
      <w:start w:val="1"/>
      <w:numFmt w:val="bullet"/>
      <w:lvlText w:val="■"/>
      <w:lvlJc w:val="left"/>
      <w:pPr>
        <w:tabs>
          <w:tab w:val="num" w:pos="3600"/>
        </w:tabs>
        <w:ind w:left="0" w:firstLine="0"/>
      </w:pPr>
      <w:rPr>
        <w:rFonts w:ascii="StarSymbol" w:hAnsi="StarSymbol"/>
      </w:rPr>
    </w:lvl>
  </w:abstractNum>
  <w:abstractNum w:abstractNumId="8" w15:restartNumberingAfterBreak="0">
    <w:nsid w:val="0000000B"/>
    <w:multiLevelType w:val="singleLevel"/>
    <w:tmpl w:val="0000000B"/>
    <w:name w:val="WW8Num11"/>
    <w:lvl w:ilvl="0">
      <w:start w:val="1"/>
      <w:numFmt w:val="lowerLetter"/>
      <w:lvlText w:val="%1)"/>
      <w:lvlJc w:val="left"/>
      <w:pPr>
        <w:tabs>
          <w:tab w:val="num" w:pos="927"/>
        </w:tabs>
        <w:ind w:left="0" w:firstLine="0"/>
      </w:pPr>
    </w:lvl>
  </w:abstractNum>
  <w:abstractNum w:abstractNumId="9" w15:restartNumberingAfterBreak="0">
    <w:nsid w:val="0000000D"/>
    <w:multiLevelType w:val="multilevel"/>
    <w:tmpl w:val="0000000D"/>
    <w:name w:val="WW8Num13"/>
    <w:lvl w:ilvl="0">
      <w:start w:val="1"/>
      <w:numFmt w:val="bullet"/>
      <w:lvlText w:val=""/>
      <w:lvlJc w:val="left"/>
      <w:pPr>
        <w:tabs>
          <w:tab w:val="num" w:pos="720"/>
        </w:tabs>
        <w:ind w:left="0" w:firstLine="0"/>
      </w:pPr>
      <w:rPr>
        <w:rFonts w:ascii="Symbol" w:hAnsi="Symbol"/>
      </w:rPr>
    </w:lvl>
    <w:lvl w:ilvl="1">
      <w:start w:val="1"/>
      <w:numFmt w:val="bullet"/>
      <w:lvlText w:val=""/>
      <w:lvlJc w:val="left"/>
      <w:pPr>
        <w:tabs>
          <w:tab w:val="num" w:pos="1080"/>
        </w:tabs>
        <w:ind w:left="0" w:firstLine="0"/>
      </w:pPr>
      <w:rPr>
        <w:rFonts w:ascii="Wingdings 2" w:hAnsi="Wingdings 2" w:cs="Times New Roman"/>
      </w:rPr>
    </w:lvl>
    <w:lvl w:ilvl="2">
      <w:start w:val="1"/>
      <w:numFmt w:val="bullet"/>
      <w:lvlText w:val="■"/>
      <w:lvlJc w:val="left"/>
      <w:pPr>
        <w:tabs>
          <w:tab w:val="num" w:pos="1440"/>
        </w:tabs>
        <w:ind w:left="0" w:firstLine="0"/>
      </w:pPr>
      <w:rPr>
        <w:rFonts w:ascii="StarSymbol" w:hAnsi="StarSymbol"/>
      </w:rPr>
    </w:lvl>
    <w:lvl w:ilvl="3">
      <w:start w:val="1"/>
      <w:numFmt w:val="bullet"/>
      <w:lvlText w:val=""/>
      <w:lvlJc w:val="left"/>
      <w:pPr>
        <w:tabs>
          <w:tab w:val="num" w:pos="1800"/>
        </w:tabs>
        <w:ind w:left="0" w:firstLine="0"/>
      </w:pPr>
      <w:rPr>
        <w:rFonts w:ascii="Wingdings" w:hAnsi="Wingdings" w:cs="StarSymbol"/>
        <w:sz w:val="18"/>
        <w:szCs w:val="18"/>
      </w:rPr>
    </w:lvl>
    <w:lvl w:ilvl="4">
      <w:start w:val="1"/>
      <w:numFmt w:val="bullet"/>
      <w:lvlText w:val=""/>
      <w:lvlJc w:val="left"/>
      <w:pPr>
        <w:tabs>
          <w:tab w:val="num" w:pos="2160"/>
        </w:tabs>
        <w:ind w:left="0" w:firstLine="0"/>
      </w:pPr>
      <w:rPr>
        <w:rFonts w:ascii="Wingdings 2" w:hAnsi="Wingdings 2" w:cs="Times New Roman"/>
      </w:rPr>
    </w:lvl>
    <w:lvl w:ilvl="5">
      <w:start w:val="1"/>
      <w:numFmt w:val="bullet"/>
      <w:lvlText w:val="■"/>
      <w:lvlJc w:val="left"/>
      <w:pPr>
        <w:tabs>
          <w:tab w:val="num" w:pos="2520"/>
        </w:tabs>
        <w:ind w:left="0" w:firstLine="0"/>
      </w:pPr>
      <w:rPr>
        <w:rFonts w:ascii="StarSymbol" w:hAnsi="StarSymbol"/>
      </w:rPr>
    </w:lvl>
    <w:lvl w:ilvl="6">
      <w:start w:val="1"/>
      <w:numFmt w:val="bullet"/>
      <w:lvlText w:val=""/>
      <w:lvlJc w:val="left"/>
      <w:pPr>
        <w:tabs>
          <w:tab w:val="num" w:pos="2880"/>
        </w:tabs>
        <w:ind w:left="0" w:firstLine="0"/>
      </w:pPr>
      <w:rPr>
        <w:rFonts w:ascii="Wingdings" w:hAnsi="Wingdings" w:cs="StarSymbol"/>
        <w:sz w:val="18"/>
        <w:szCs w:val="18"/>
      </w:rPr>
    </w:lvl>
    <w:lvl w:ilvl="7">
      <w:start w:val="1"/>
      <w:numFmt w:val="bullet"/>
      <w:lvlText w:val=""/>
      <w:lvlJc w:val="left"/>
      <w:pPr>
        <w:tabs>
          <w:tab w:val="num" w:pos="3240"/>
        </w:tabs>
        <w:ind w:left="0" w:firstLine="0"/>
      </w:pPr>
      <w:rPr>
        <w:rFonts w:ascii="Wingdings 2" w:hAnsi="Wingdings 2" w:cs="Times New Roman"/>
      </w:rPr>
    </w:lvl>
    <w:lvl w:ilvl="8">
      <w:start w:val="1"/>
      <w:numFmt w:val="bullet"/>
      <w:lvlText w:val="■"/>
      <w:lvlJc w:val="left"/>
      <w:pPr>
        <w:tabs>
          <w:tab w:val="num" w:pos="3600"/>
        </w:tabs>
        <w:ind w:left="0" w:firstLine="0"/>
      </w:pPr>
      <w:rPr>
        <w:rFonts w:ascii="StarSymbol" w:hAnsi="StarSymbol"/>
      </w:rPr>
    </w:lvl>
  </w:abstractNum>
  <w:abstractNum w:abstractNumId="10" w15:restartNumberingAfterBreak="0">
    <w:nsid w:val="045261C9"/>
    <w:multiLevelType w:val="multilevel"/>
    <w:tmpl w:val="92788312"/>
    <w:lvl w:ilvl="0">
      <w:start w:val="2"/>
      <w:numFmt w:val="upperLetter"/>
      <w:pStyle w:val="BALevel1"/>
      <w:lvlText w:val="%1"/>
      <w:lvlJc w:val="left"/>
      <w:pPr>
        <w:ind w:left="360" w:hanging="360"/>
      </w:pPr>
      <w:rPr>
        <w:rFonts w:hint="default"/>
      </w:rPr>
    </w:lvl>
    <w:lvl w:ilvl="1">
      <w:start w:val="1"/>
      <w:numFmt w:val="decimal"/>
      <w:pStyle w:val="BALevel2"/>
      <w:lvlText w:val="%1.%2"/>
      <w:lvlJc w:val="left"/>
      <w:pPr>
        <w:ind w:left="831" w:hanging="547"/>
      </w:pPr>
      <w:rPr>
        <w:rFonts w:hint="default"/>
        <w:i w:val="0"/>
      </w:rPr>
    </w:lvl>
    <w:lvl w:ilvl="2">
      <w:start w:val="1"/>
      <w:numFmt w:val="decimal"/>
      <w:pStyle w:val="BALevel3"/>
      <w:lvlText w:val="%1.%2.%3"/>
      <w:lvlJc w:val="left"/>
      <w:pPr>
        <w:ind w:left="851" w:hanging="131"/>
      </w:pPr>
      <w:rPr>
        <w:rFonts w:hint="default"/>
      </w:rPr>
    </w:lvl>
    <w:lvl w:ilvl="3">
      <w:start w:val="1"/>
      <w:numFmt w:val="lowerLetter"/>
      <w:pStyle w:val="BALevel4"/>
      <w:lvlText w:val="%4)"/>
      <w:lvlJc w:val="left"/>
      <w:pPr>
        <w:ind w:left="5529" w:hanging="992"/>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5124241"/>
    <w:multiLevelType w:val="hybridMultilevel"/>
    <w:tmpl w:val="2F8A0BEA"/>
    <w:name w:val="WW8Num252"/>
    <w:lvl w:ilvl="0" w:tplc="04050001">
      <w:start w:val="1"/>
      <w:numFmt w:val="bullet"/>
      <w:lvlText w:val=""/>
      <w:lvlJc w:val="left"/>
      <w:pPr>
        <w:tabs>
          <w:tab w:val="num" w:pos="360"/>
        </w:tabs>
        <w:ind w:left="360" w:hanging="360"/>
      </w:pPr>
      <w:rPr>
        <w:rFonts w:ascii="Symbol" w:hAnsi="Symbol" w:hint="default"/>
      </w:rPr>
    </w:lvl>
    <w:lvl w:ilvl="1" w:tplc="04050003" w:tentative="1">
      <w:start w:val="1"/>
      <w:numFmt w:val="bullet"/>
      <w:lvlText w:val="o"/>
      <w:lvlJc w:val="left"/>
      <w:pPr>
        <w:tabs>
          <w:tab w:val="num" w:pos="1080"/>
        </w:tabs>
        <w:ind w:left="1080" w:hanging="360"/>
      </w:pPr>
      <w:rPr>
        <w:rFonts w:ascii="Courier New" w:hAnsi="Courier New" w:cs="Courier New" w:hint="default"/>
      </w:rPr>
    </w:lvl>
    <w:lvl w:ilvl="2" w:tplc="04050005" w:tentative="1">
      <w:start w:val="1"/>
      <w:numFmt w:val="bullet"/>
      <w:lvlText w:val=""/>
      <w:lvlJc w:val="left"/>
      <w:pPr>
        <w:tabs>
          <w:tab w:val="num" w:pos="1800"/>
        </w:tabs>
        <w:ind w:left="1800" w:hanging="360"/>
      </w:pPr>
      <w:rPr>
        <w:rFonts w:ascii="Wingdings" w:hAnsi="Wingdings" w:hint="default"/>
      </w:rPr>
    </w:lvl>
    <w:lvl w:ilvl="3" w:tplc="04050001" w:tentative="1">
      <w:start w:val="1"/>
      <w:numFmt w:val="bullet"/>
      <w:lvlText w:val=""/>
      <w:lvlJc w:val="left"/>
      <w:pPr>
        <w:tabs>
          <w:tab w:val="num" w:pos="2520"/>
        </w:tabs>
        <w:ind w:left="2520" w:hanging="360"/>
      </w:pPr>
      <w:rPr>
        <w:rFonts w:ascii="Symbol" w:hAnsi="Symbol" w:hint="default"/>
      </w:rPr>
    </w:lvl>
    <w:lvl w:ilvl="4" w:tplc="04050003" w:tentative="1">
      <w:start w:val="1"/>
      <w:numFmt w:val="bullet"/>
      <w:lvlText w:val="o"/>
      <w:lvlJc w:val="left"/>
      <w:pPr>
        <w:tabs>
          <w:tab w:val="num" w:pos="3240"/>
        </w:tabs>
        <w:ind w:left="3240" w:hanging="360"/>
      </w:pPr>
      <w:rPr>
        <w:rFonts w:ascii="Courier New" w:hAnsi="Courier New" w:cs="Courier New" w:hint="default"/>
      </w:rPr>
    </w:lvl>
    <w:lvl w:ilvl="5" w:tplc="04050005" w:tentative="1">
      <w:start w:val="1"/>
      <w:numFmt w:val="bullet"/>
      <w:lvlText w:val=""/>
      <w:lvlJc w:val="left"/>
      <w:pPr>
        <w:tabs>
          <w:tab w:val="num" w:pos="3960"/>
        </w:tabs>
        <w:ind w:left="3960" w:hanging="360"/>
      </w:pPr>
      <w:rPr>
        <w:rFonts w:ascii="Wingdings" w:hAnsi="Wingdings" w:hint="default"/>
      </w:rPr>
    </w:lvl>
    <w:lvl w:ilvl="6" w:tplc="04050001" w:tentative="1">
      <w:start w:val="1"/>
      <w:numFmt w:val="bullet"/>
      <w:lvlText w:val=""/>
      <w:lvlJc w:val="left"/>
      <w:pPr>
        <w:tabs>
          <w:tab w:val="num" w:pos="4680"/>
        </w:tabs>
        <w:ind w:left="4680" w:hanging="360"/>
      </w:pPr>
      <w:rPr>
        <w:rFonts w:ascii="Symbol" w:hAnsi="Symbol" w:hint="default"/>
      </w:rPr>
    </w:lvl>
    <w:lvl w:ilvl="7" w:tplc="04050003" w:tentative="1">
      <w:start w:val="1"/>
      <w:numFmt w:val="bullet"/>
      <w:lvlText w:val="o"/>
      <w:lvlJc w:val="left"/>
      <w:pPr>
        <w:tabs>
          <w:tab w:val="num" w:pos="5400"/>
        </w:tabs>
        <w:ind w:left="5400" w:hanging="360"/>
      </w:pPr>
      <w:rPr>
        <w:rFonts w:ascii="Courier New" w:hAnsi="Courier New" w:cs="Courier New" w:hint="default"/>
      </w:rPr>
    </w:lvl>
    <w:lvl w:ilvl="8" w:tplc="0405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093C7BE7"/>
    <w:multiLevelType w:val="hybridMultilevel"/>
    <w:tmpl w:val="372E4DFE"/>
    <w:lvl w:ilvl="0" w:tplc="04050003">
      <w:start w:val="1"/>
      <w:numFmt w:val="bullet"/>
      <w:lvlText w:val="o"/>
      <w:lvlJc w:val="left"/>
      <w:pPr>
        <w:ind w:left="2487" w:hanging="360"/>
      </w:pPr>
      <w:rPr>
        <w:rFonts w:ascii="Courier New" w:hAnsi="Courier New" w:cs="Courier New" w:hint="default"/>
      </w:rPr>
    </w:lvl>
    <w:lvl w:ilvl="1" w:tplc="04050003" w:tentative="1">
      <w:start w:val="1"/>
      <w:numFmt w:val="bullet"/>
      <w:lvlText w:val="o"/>
      <w:lvlJc w:val="left"/>
      <w:pPr>
        <w:ind w:left="3207" w:hanging="360"/>
      </w:pPr>
      <w:rPr>
        <w:rFonts w:ascii="Courier New" w:hAnsi="Courier New" w:cs="Courier New" w:hint="default"/>
      </w:rPr>
    </w:lvl>
    <w:lvl w:ilvl="2" w:tplc="04050005" w:tentative="1">
      <w:start w:val="1"/>
      <w:numFmt w:val="bullet"/>
      <w:lvlText w:val=""/>
      <w:lvlJc w:val="left"/>
      <w:pPr>
        <w:ind w:left="3927" w:hanging="360"/>
      </w:pPr>
      <w:rPr>
        <w:rFonts w:ascii="Wingdings" w:hAnsi="Wingdings" w:hint="default"/>
      </w:rPr>
    </w:lvl>
    <w:lvl w:ilvl="3" w:tplc="04050001" w:tentative="1">
      <w:start w:val="1"/>
      <w:numFmt w:val="bullet"/>
      <w:lvlText w:val=""/>
      <w:lvlJc w:val="left"/>
      <w:pPr>
        <w:ind w:left="4647" w:hanging="360"/>
      </w:pPr>
      <w:rPr>
        <w:rFonts w:ascii="Symbol" w:hAnsi="Symbol" w:hint="default"/>
      </w:rPr>
    </w:lvl>
    <w:lvl w:ilvl="4" w:tplc="04050003" w:tentative="1">
      <w:start w:val="1"/>
      <w:numFmt w:val="bullet"/>
      <w:lvlText w:val="o"/>
      <w:lvlJc w:val="left"/>
      <w:pPr>
        <w:ind w:left="5367" w:hanging="360"/>
      </w:pPr>
      <w:rPr>
        <w:rFonts w:ascii="Courier New" w:hAnsi="Courier New" w:cs="Courier New" w:hint="default"/>
      </w:rPr>
    </w:lvl>
    <w:lvl w:ilvl="5" w:tplc="04050005" w:tentative="1">
      <w:start w:val="1"/>
      <w:numFmt w:val="bullet"/>
      <w:lvlText w:val=""/>
      <w:lvlJc w:val="left"/>
      <w:pPr>
        <w:ind w:left="6087" w:hanging="360"/>
      </w:pPr>
      <w:rPr>
        <w:rFonts w:ascii="Wingdings" w:hAnsi="Wingdings" w:hint="default"/>
      </w:rPr>
    </w:lvl>
    <w:lvl w:ilvl="6" w:tplc="04050001" w:tentative="1">
      <w:start w:val="1"/>
      <w:numFmt w:val="bullet"/>
      <w:lvlText w:val=""/>
      <w:lvlJc w:val="left"/>
      <w:pPr>
        <w:ind w:left="6807" w:hanging="360"/>
      </w:pPr>
      <w:rPr>
        <w:rFonts w:ascii="Symbol" w:hAnsi="Symbol" w:hint="default"/>
      </w:rPr>
    </w:lvl>
    <w:lvl w:ilvl="7" w:tplc="04050003" w:tentative="1">
      <w:start w:val="1"/>
      <w:numFmt w:val="bullet"/>
      <w:lvlText w:val="o"/>
      <w:lvlJc w:val="left"/>
      <w:pPr>
        <w:ind w:left="7527" w:hanging="360"/>
      </w:pPr>
      <w:rPr>
        <w:rFonts w:ascii="Courier New" w:hAnsi="Courier New" w:cs="Courier New" w:hint="default"/>
      </w:rPr>
    </w:lvl>
    <w:lvl w:ilvl="8" w:tplc="04050005" w:tentative="1">
      <w:start w:val="1"/>
      <w:numFmt w:val="bullet"/>
      <w:lvlText w:val=""/>
      <w:lvlJc w:val="left"/>
      <w:pPr>
        <w:ind w:left="8247" w:hanging="360"/>
      </w:pPr>
      <w:rPr>
        <w:rFonts w:ascii="Wingdings" w:hAnsi="Wingdings" w:hint="default"/>
      </w:rPr>
    </w:lvl>
  </w:abstractNum>
  <w:abstractNum w:abstractNumId="13" w15:restartNumberingAfterBreak="0">
    <w:nsid w:val="0C931033"/>
    <w:multiLevelType w:val="singleLevel"/>
    <w:tmpl w:val="523EABD0"/>
    <w:lvl w:ilvl="0">
      <w:start w:val="1"/>
      <w:numFmt w:val="bullet"/>
      <w:pStyle w:val="Seznamsodrkami"/>
      <w:lvlText w:val=""/>
      <w:legacy w:legacy="1" w:legacySpace="0" w:legacyIndent="283"/>
      <w:lvlJc w:val="left"/>
      <w:pPr>
        <w:ind w:left="283" w:hanging="283"/>
      </w:pPr>
      <w:rPr>
        <w:rFonts w:ascii="Symbol" w:hAnsi="Symbol" w:hint="default"/>
      </w:rPr>
    </w:lvl>
  </w:abstractNum>
  <w:abstractNum w:abstractNumId="14" w15:restartNumberingAfterBreak="0">
    <w:nsid w:val="0CFF3926"/>
    <w:multiLevelType w:val="hybridMultilevel"/>
    <w:tmpl w:val="FE0EE634"/>
    <w:lvl w:ilvl="0" w:tplc="60A04664">
      <w:start w:val="1"/>
      <w:numFmt w:val="decimal"/>
      <w:pStyle w:val="Tablecount"/>
      <w:lvlText w:val="Obrázek %1 : "/>
      <w:lvlJc w:val="left"/>
      <w:pPr>
        <w:ind w:left="1854" w:hanging="360"/>
      </w:pPr>
      <w:rPr>
        <w:rFonts w:ascii="Arial" w:hAnsi="Arial" w:cs="Times New Roman" w:hint="default"/>
        <w:b/>
        <w:i w:val="0"/>
        <w:sz w:val="18"/>
      </w:r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15" w15:restartNumberingAfterBreak="0">
    <w:nsid w:val="16B30931"/>
    <w:multiLevelType w:val="multilevel"/>
    <w:tmpl w:val="B34CED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8BE537D"/>
    <w:multiLevelType w:val="hybridMultilevel"/>
    <w:tmpl w:val="3474C94C"/>
    <w:lvl w:ilvl="0" w:tplc="04050003">
      <w:start w:val="1"/>
      <w:numFmt w:val="bullet"/>
      <w:lvlText w:val="o"/>
      <w:lvlJc w:val="left"/>
      <w:pPr>
        <w:ind w:left="2487" w:hanging="360"/>
      </w:pPr>
      <w:rPr>
        <w:rFonts w:ascii="Courier New" w:hAnsi="Courier New" w:cs="Courier New" w:hint="default"/>
      </w:rPr>
    </w:lvl>
    <w:lvl w:ilvl="1" w:tplc="04050003" w:tentative="1">
      <w:start w:val="1"/>
      <w:numFmt w:val="bullet"/>
      <w:lvlText w:val="o"/>
      <w:lvlJc w:val="left"/>
      <w:pPr>
        <w:ind w:left="3207" w:hanging="360"/>
      </w:pPr>
      <w:rPr>
        <w:rFonts w:ascii="Courier New" w:hAnsi="Courier New" w:cs="Courier New" w:hint="default"/>
      </w:rPr>
    </w:lvl>
    <w:lvl w:ilvl="2" w:tplc="04050005" w:tentative="1">
      <w:start w:val="1"/>
      <w:numFmt w:val="bullet"/>
      <w:lvlText w:val=""/>
      <w:lvlJc w:val="left"/>
      <w:pPr>
        <w:ind w:left="3927" w:hanging="360"/>
      </w:pPr>
      <w:rPr>
        <w:rFonts w:ascii="Wingdings" w:hAnsi="Wingdings" w:hint="default"/>
      </w:rPr>
    </w:lvl>
    <w:lvl w:ilvl="3" w:tplc="04050001" w:tentative="1">
      <w:start w:val="1"/>
      <w:numFmt w:val="bullet"/>
      <w:lvlText w:val=""/>
      <w:lvlJc w:val="left"/>
      <w:pPr>
        <w:ind w:left="4647" w:hanging="360"/>
      </w:pPr>
      <w:rPr>
        <w:rFonts w:ascii="Symbol" w:hAnsi="Symbol" w:hint="default"/>
      </w:rPr>
    </w:lvl>
    <w:lvl w:ilvl="4" w:tplc="04050003" w:tentative="1">
      <w:start w:val="1"/>
      <w:numFmt w:val="bullet"/>
      <w:lvlText w:val="o"/>
      <w:lvlJc w:val="left"/>
      <w:pPr>
        <w:ind w:left="5367" w:hanging="360"/>
      </w:pPr>
      <w:rPr>
        <w:rFonts w:ascii="Courier New" w:hAnsi="Courier New" w:cs="Courier New" w:hint="default"/>
      </w:rPr>
    </w:lvl>
    <w:lvl w:ilvl="5" w:tplc="04050005" w:tentative="1">
      <w:start w:val="1"/>
      <w:numFmt w:val="bullet"/>
      <w:lvlText w:val=""/>
      <w:lvlJc w:val="left"/>
      <w:pPr>
        <w:ind w:left="6087" w:hanging="360"/>
      </w:pPr>
      <w:rPr>
        <w:rFonts w:ascii="Wingdings" w:hAnsi="Wingdings" w:hint="default"/>
      </w:rPr>
    </w:lvl>
    <w:lvl w:ilvl="6" w:tplc="04050001" w:tentative="1">
      <w:start w:val="1"/>
      <w:numFmt w:val="bullet"/>
      <w:lvlText w:val=""/>
      <w:lvlJc w:val="left"/>
      <w:pPr>
        <w:ind w:left="6807" w:hanging="360"/>
      </w:pPr>
      <w:rPr>
        <w:rFonts w:ascii="Symbol" w:hAnsi="Symbol" w:hint="default"/>
      </w:rPr>
    </w:lvl>
    <w:lvl w:ilvl="7" w:tplc="04050003" w:tentative="1">
      <w:start w:val="1"/>
      <w:numFmt w:val="bullet"/>
      <w:lvlText w:val="o"/>
      <w:lvlJc w:val="left"/>
      <w:pPr>
        <w:ind w:left="7527" w:hanging="360"/>
      </w:pPr>
      <w:rPr>
        <w:rFonts w:ascii="Courier New" w:hAnsi="Courier New" w:cs="Courier New" w:hint="default"/>
      </w:rPr>
    </w:lvl>
    <w:lvl w:ilvl="8" w:tplc="04050005" w:tentative="1">
      <w:start w:val="1"/>
      <w:numFmt w:val="bullet"/>
      <w:lvlText w:val=""/>
      <w:lvlJc w:val="left"/>
      <w:pPr>
        <w:ind w:left="8247" w:hanging="360"/>
      </w:pPr>
      <w:rPr>
        <w:rFonts w:ascii="Wingdings" w:hAnsi="Wingdings" w:hint="default"/>
      </w:rPr>
    </w:lvl>
  </w:abstractNum>
  <w:abstractNum w:abstractNumId="17" w15:restartNumberingAfterBreak="0">
    <w:nsid w:val="19A623DE"/>
    <w:multiLevelType w:val="hybridMultilevel"/>
    <w:tmpl w:val="653885C8"/>
    <w:lvl w:ilvl="0" w:tplc="04050003">
      <w:start w:val="1"/>
      <w:numFmt w:val="bullet"/>
      <w:lvlText w:val="o"/>
      <w:lvlJc w:val="left"/>
      <w:pPr>
        <w:ind w:left="2487" w:hanging="360"/>
      </w:pPr>
      <w:rPr>
        <w:rFonts w:ascii="Courier New" w:hAnsi="Courier New" w:cs="Courier New" w:hint="default"/>
      </w:rPr>
    </w:lvl>
    <w:lvl w:ilvl="1" w:tplc="04050003" w:tentative="1">
      <w:start w:val="1"/>
      <w:numFmt w:val="bullet"/>
      <w:lvlText w:val="o"/>
      <w:lvlJc w:val="left"/>
      <w:pPr>
        <w:ind w:left="3207" w:hanging="360"/>
      </w:pPr>
      <w:rPr>
        <w:rFonts w:ascii="Courier New" w:hAnsi="Courier New" w:cs="Courier New" w:hint="default"/>
      </w:rPr>
    </w:lvl>
    <w:lvl w:ilvl="2" w:tplc="04050005" w:tentative="1">
      <w:start w:val="1"/>
      <w:numFmt w:val="bullet"/>
      <w:lvlText w:val=""/>
      <w:lvlJc w:val="left"/>
      <w:pPr>
        <w:ind w:left="3927" w:hanging="360"/>
      </w:pPr>
      <w:rPr>
        <w:rFonts w:ascii="Wingdings" w:hAnsi="Wingdings" w:hint="default"/>
      </w:rPr>
    </w:lvl>
    <w:lvl w:ilvl="3" w:tplc="04050001" w:tentative="1">
      <w:start w:val="1"/>
      <w:numFmt w:val="bullet"/>
      <w:lvlText w:val=""/>
      <w:lvlJc w:val="left"/>
      <w:pPr>
        <w:ind w:left="4647" w:hanging="360"/>
      </w:pPr>
      <w:rPr>
        <w:rFonts w:ascii="Symbol" w:hAnsi="Symbol" w:hint="default"/>
      </w:rPr>
    </w:lvl>
    <w:lvl w:ilvl="4" w:tplc="04050003" w:tentative="1">
      <w:start w:val="1"/>
      <w:numFmt w:val="bullet"/>
      <w:lvlText w:val="o"/>
      <w:lvlJc w:val="left"/>
      <w:pPr>
        <w:ind w:left="5367" w:hanging="360"/>
      </w:pPr>
      <w:rPr>
        <w:rFonts w:ascii="Courier New" w:hAnsi="Courier New" w:cs="Courier New" w:hint="default"/>
      </w:rPr>
    </w:lvl>
    <w:lvl w:ilvl="5" w:tplc="04050005" w:tentative="1">
      <w:start w:val="1"/>
      <w:numFmt w:val="bullet"/>
      <w:lvlText w:val=""/>
      <w:lvlJc w:val="left"/>
      <w:pPr>
        <w:ind w:left="6087" w:hanging="360"/>
      </w:pPr>
      <w:rPr>
        <w:rFonts w:ascii="Wingdings" w:hAnsi="Wingdings" w:hint="default"/>
      </w:rPr>
    </w:lvl>
    <w:lvl w:ilvl="6" w:tplc="04050001" w:tentative="1">
      <w:start w:val="1"/>
      <w:numFmt w:val="bullet"/>
      <w:lvlText w:val=""/>
      <w:lvlJc w:val="left"/>
      <w:pPr>
        <w:ind w:left="6807" w:hanging="360"/>
      </w:pPr>
      <w:rPr>
        <w:rFonts w:ascii="Symbol" w:hAnsi="Symbol" w:hint="default"/>
      </w:rPr>
    </w:lvl>
    <w:lvl w:ilvl="7" w:tplc="04050003" w:tentative="1">
      <w:start w:val="1"/>
      <w:numFmt w:val="bullet"/>
      <w:lvlText w:val="o"/>
      <w:lvlJc w:val="left"/>
      <w:pPr>
        <w:ind w:left="7527" w:hanging="360"/>
      </w:pPr>
      <w:rPr>
        <w:rFonts w:ascii="Courier New" w:hAnsi="Courier New" w:cs="Courier New" w:hint="default"/>
      </w:rPr>
    </w:lvl>
    <w:lvl w:ilvl="8" w:tplc="04050005" w:tentative="1">
      <w:start w:val="1"/>
      <w:numFmt w:val="bullet"/>
      <w:lvlText w:val=""/>
      <w:lvlJc w:val="left"/>
      <w:pPr>
        <w:ind w:left="8247" w:hanging="360"/>
      </w:pPr>
      <w:rPr>
        <w:rFonts w:ascii="Wingdings" w:hAnsi="Wingdings" w:hint="default"/>
      </w:rPr>
    </w:lvl>
  </w:abstractNum>
  <w:abstractNum w:abstractNumId="18" w15:restartNumberingAfterBreak="0">
    <w:nsid w:val="1B960F6D"/>
    <w:multiLevelType w:val="hybridMultilevel"/>
    <w:tmpl w:val="E82A3484"/>
    <w:lvl w:ilvl="0" w:tplc="04050003">
      <w:start w:val="1"/>
      <w:numFmt w:val="bullet"/>
      <w:lvlText w:val="o"/>
      <w:lvlJc w:val="left"/>
      <w:pPr>
        <w:ind w:left="2487" w:hanging="360"/>
      </w:pPr>
      <w:rPr>
        <w:rFonts w:ascii="Courier New" w:hAnsi="Courier New" w:cs="Courier New" w:hint="default"/>
      </w:rPr>
    </w:lvl>
    <w:lvl w:ilvl="1" w:tplc="04050003" w:tentative="1">
      <w:start w:val="1"/>
      <w:numFmt w:val="bullet"/>
      <w:lvlText w:val="o"/>
      <w:lvlJc w:val="left"/>
      <w:pPr>
        <w:ind w:left="3207" w:hanging="360"/>
      </w:pPr>
      <w:rPr>
        <w:rFonts w:ascii="Courier New" w:hAnsi="Courier New" w:cs="Courier New" w:hint="default"/>
      </w:rPr>
    </w:lvl>
    <w:lvl w:ilvl="2" w:tplc="04050005" w:tentative="1">
      <w:start w:val="1"/>
      <w:numFmt w:val="bullet"/>
      <w:lvlText w:val=""/>
      <w:lvlJc w:val="left"/>
      <w:pPr>
        <w:ind w:left="3927" w:hanging="360"/>
      </w:pPr>
      <w:rPr>
        <w:rFonts w:ascii="Wingdings" w:hAnsi="Wingdings" w:hint="default"/>
      </w:rPr>
    </w:lvl>
    <w:lvl w:ilvl="3" w:tplc="04050001" w:tentative="1">
      <w:start w:val="1"/>
      <w:numFmt w:val="bullet"/>
      <w:lvlText w:val=""/>
      <w:lvlJc w:val="left"/>
      <w:pPr>
        <w:ind w:left="4647" w:hanging="360"/>
      </w:pPr>
      <w:rPr>
        <w:rFonts w:ascii="Symbol" w:hAnsi="Symbol" w:hint="default"/>
      </w:rPr>
    </w:lvl>
    <w:lvl w:ilvl="4" w:tplc="04050003" w:tentative="1">
      <w:start w:val="1"/>
      <w:numFmt w:val="bullet"/>
      <w:lvlText w:val="o"/>
      <w:lvlJc w:val="left"/>
      <w:pPr>
        <w:ind w:left="5367" w:hanging="360"/>
      </w:pPr>
      <w:rPr>
        <w:rFonts w:ascii="Courier New" w:hAnsi="Courier New" w:cs="Courier New" w:hint="default"/>
      </w:rPr>
    </w:lvl>
    <w:lvl w:ilvl="5" w:tplc="04050005" w:tentative="1">
      <w:start w:val="1"/>
      <w:numFmt w:val="bullet"/>
      <w:lvlText w:val=""/>
      <w:lvlJc w:val="left"/>
      <w:pPr>
        <w:ind w:left="6087" w:hanging="360"/>
      </w:pPr>
      <w:rPr>
        <w:rFonts w:ascii="Wingdings" w:hAnsi="Wingdings" w:hint="default"/>
      </w:rPr>
    </w:lvl>
    <w:lvl w:ilvl="6" w:tplc="04050001" w:tentative="1">
      <w:start w:val="1"/>
      <w:numFmt w:val="bullet"/>
      <w:lvlText w:val=""/>
      <w:lvlJc w:val="left"/>
      <w:pPr>
        <w:ind w:left="6807" w:hanging="360"/>
      </w:pPr>
      <w:rPr>
        <w:rFonts w:ascii="Symbol" w:hAnsi="Symbol" w:hint="default"/>
      </w:rPr>
    </w:lvl>
    <w:lvl w:ilvl="7" w:tplc="04050003" w:tentative="1">
      <w:start w:val="1"/>
      <w:numFmt w:val="bullet"/>
      <w:lvlText w:val="o"/>
      <w:lvlJc w:val="left"/>
      <w:pPr>
        <w:ind w:left="7527" w:hanging="360"/>
      </w:pPr>
      <w:rPr>
        <w:rFonts w:ascii="Courier New" w:hAnsi="Courier New" w:cs="Courier New" w:hint="default"/>
      </w:rPr>
    </w:lvl>
    <w:lvl w:ilvl="8" w:tplc="04050005" w:tentative="1">
      <w:start w:val="1"/>
      <w:numFmt w:val="bullet"/>
      <w:lvlText w:val=""/>
      <w:lvlJc w:val="left"/>
      <w:pPr>
        <w:ind w:left="8247" w:hanging="360"/>
      </w:pPr>
      <w:rPr>
        <w:rFonts w:ascii="Wingdings" w:hAnsi="Wingdings" w:hint="default"/>
      </w:rPr>
    </w:lvl>
  </w:abstractNum>
  <w:abstractNum w:abstractNumId="19" w15:restartNumberingAfterBreak="0">
    <w:nsid w:val="1DD359D8"/>
    <w:multiLevelType w:val="hybridMultilevel"/>
    <w:tmpl w:val="D97852E4"/>
    <w:lvl w:ilvl="0" w:tplc="5B263BA6">
      <w:start w:val="1"/>
      <w:numFmt w:val="bullet"/>
      <w:pStyle w:val="BALevel5"/>
      <w:lvlText w:val=""/>
      <w:lvlJc w:val="left"/>
      <w:pPr>
        <w:ind w:left="7164" w:hanging="360"/>
      </w:pPr>
      <w:rPr>
        <w:rFonts w:ascii="Wingdings" w:hAnsi="Wingdings" w:hint="default"/>
      </w:rPr>
    </w:lvl>
    <w:lvl w:ilvl="1" w:tplc="04050003">
      <w:start w:val="1"/>
      <w:numFmt w:val="bullet"/>
      <w:lvlText w:val="o"/>
      <w:lvlJc w:val="left"/>
      <w:pPr>
        <w:ind w:left="2149" w:hanging="360"/>
      </w:pPr>
      <w:rPr>
        <w:rFonts w:ascii="Courier New" w:hAnsi="Courier New" w:cs="Courier New" w:hint="default"/>
      </w:rPr>
    </w:lvl>
    <w:lvl w:ilvl="2" w:tplc="04050005">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0" w15:restartNumberingAfterBreak="0">
    <w:nsid w:val="1FE668C0"/>
    <w:multiLevelType w:val="multilevel"/>
    <w:tmpl w:val="56268112"/>
    <w:lvl w:ilvl="0">
      <w:start w:val="1"/>
      <w:numFmt w:val="decimal"/>
      <w:pStyle w:val="ELI01"/>
      <w:lvlText w:val="%1."/>
      <w:lvlJc w:val="left"/>
      <w:pPr>
        <w:ind w:left="360" w:hanging="360"/>
      </w:pPr>
    </w:lvl>
    <w:lvl w:ilvl="1">
      <w:start w:val="1"/>
      <w:numFmt w:val="decimal"/>
      <w:pStyle w:val="ELI02"/>
      <w:lvlText w:val="%1.%2."/>
      <w:lvlJc w:val="left"/>
      <w:pPr>
        <w:ind w:left="792"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09872BF"/>
    <w:multiLevelType w:val="multilevel"/>
    <w:tmpl w:val="AB72E030"/>
    <w:name w:val="WW8Num3"/>
    <w:lvl w:ilvl="0">
      <w:start w:val="1"/>
      <w:numFmt w:val="lowerLetter"/>
      <w:lvlText w:val="%1)"/>
      <w:lvlJc w:val="left"/>
      <w:pPr>
        <w:tabs>
          <w:tab w:val="num" w:pos="432"/>
        </w:tabs>
        <w:ind w:left="432" w:hanging="432"/>
      </w:pPr>
      <w:rPr>
        <w:rFonts w:ascii="Arial Narrow" w:hAnsi="Arial Narrow" w:hint="default"/>
        <w:b/>
        <w:i w:val="0"/>
        <w:sz w:val="24"/>
      </w:rPr>
    </w:lvl>
    <w:lvl w:ilvl="1">
      <w:start w:val="1"/>
      <w:numFmt w:val="decimal"/>
      <w:lvlText w:val="%1)%2"/>
      <w:lvlJc w:val="left"/>
      <w:pPr>
        <w:tabs>
          <w:tab w:val="num" w:pos="576"/>
        </w:tabs>
        <w:ind w:left="576" w:hanging="576"/>
      </w:pPr>
      <w:rPr>
        <w:rFonts w:ascii="Arial Narrow" w:hAnsi="Arial Narrow" w:hint="default"/>
        <w:b/>
        <w:i w:val="0"/>
        <w:sz w:val="22"/>
      </w:rPr>
    </w:lvl>
    <w:lvl w:ilvl="2">
      <w:start w:val="1"/>
      <w:numFmt w:val="decimal"/>
      <w:lvlText w:val="e)%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30C81FB2"/>
    <w:multiLevelType w:val="multilevel"/>
    <w:tmpl w:val="6D92F3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2F63823"/>
    <w:multiLevelType w:val="hybridMultilevel"/>
    <w:tmpl w:val="66FC41F2"/>
    <w:lvl w:ilvl="0" w:tplc="4094BAF0">
      <w:start w:val="1"/>
      <w:numFmt w:val="lowerLetter"/>
      <w:pStyle w:val="Levela"/>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15:restartNumberingAfterBreak="0">
    <w:nsid w:val="34E86223"/>
    <w:multiLevelType w:val="hybridMultilevel"/>
    <w:tmpl w:val="2BAA812E"/>
    <w:lvl w:ilvl="0" w:tplc="04050011">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5" w15:restartNumberingAfterBreak="0">
    <w:nsid w:val="354011F9"/>
    <w:multiLevelType w:val="hybridMultilevel"/>
    <w:tmpl w:val="55561E7E"/>
    <w:lvl w:ilvl="0" w:tplc="2DF0BB6A">
      <w:numFmt w:val="bullet"/>
      <w:lvlText w:val="-"/>
      <w:lvlJc w:val="left"/>
      <w:pPr>
        <w:ind w:left="1497" w:hanging="360"/>
      </w:pPr>
      <w:rPr>
        <w:rFonts w:ascii="Arial" w:eastAsia="Times New Roman" w:hAnsi="Arial" w:cs="Arial" w:hint="default"/>
      </w:rPr>
    </w:lvl>
    <w:lvl w:ilvl="1" w:tplc="04050003">
      <w:start w:val="1"/>
      <w:numFmt w:val="bullet"/>
      <w:lvlText w:val="o"/>
      <w:lvlJc w:val="left"/>
      <w:pPr>
        <w:ind w:left="2217" w:hanging="360"/>
      </w:pPr>
      <w:rPr>
        <w:rFonts w:ascii="Courier New" w:hAnsi="Courier New" w:cs="Courier New" w:hint="default"/>
      </w:rPr>
    </w:lvl>
    <w:lvl w:ilvl="2" w:tplc="04050005" w:tentative="1">
      <w:start w:val="1"/>
      <w:numFmt w:val="bullet"/>
      <w:lvlText w:val=""/>
      <w:lvlJc w:val="left"/>
      <w:pPr>
        <w:ind w:left="2937" w:hanging="360"/>
      </w:pPr>
      <w:rPr>
        <w:rFonts w:ascii="Wingdings" w:hAnsi="Wingdings" w:hint="default"/>
      </w:rPr>
    </w:lvl>
    <w:lvl w:ilvl="3" w:tplc="04050001" w:tentative="1">
      <w:start w:val="1"/>
      <w:numFmt w:val="bullet"/>
      <w:lvlText w:val=""/>
      <w:lvlJc w:val="left"/>
      <w:pPr>
        <w:ind w:left="3657" w:hanging="360"/>
      </w:pPr>
      <w:rPr>
        <w:rFonts w:ascii="Symbol" w:hAnsi="Symbol" w:hint="default"/>
      </w:rPr>
    </w:lvl>
    <w:lvl w:ilvl="4" w:tplc="04050003" w:tentative="1">
      <w:start w:val="1"/>
      <w:numFmt w:val="bullet"/>
      <w:lvlText w:val="o"/>
      <w:lvlJc w:val="left"/>
      <w:pPr>
        <w:ind w:left="4377" w:hanging="360"/>
      </w:pPr>
      <w:rPr>
        <w:rFonts w:ascii="Courier New" w:hAnsi="Courier New" w:cs="Courier New" w:hint="default"/>
      </w:rPr>
    </w:lvl>
    <w:lvl w:ilvl="5" w:tplc="04050005" w:tentative="1">
      <w:start w:val="1"/>
      <w:numFmt w:val="bullet"/>
      <w:lvlText w:val=""/>
      <w:lvlJc w:val="left"/>
      <w:pPr>
        <w:ind w:left="5097" w:hanging="360"/>
      </w:pPr>
      <w:rPr>
        <w:rFonts w:ascii="Wingdings" w:hAnsi="Wingdings" w:hint="default"/>
      </w:rPr>
    </w:lvl>
    <w:lvl w:ilvl="6" w:tplc="04050001" w:tentative="1">
      <w:start w:val="1"/>
      <w:numFmt w:val="bullet"/>
      <w:lvlText w:val=""/>
      <w:lvlJc w:val="left"/>
      <w:pPr>
        <w:ind w:left="5817" w:hanging="360"/>
      </w:pPr>
      <w:rPr>
        <w:rFonts w:ascii="Symbol" w:hAnsi="Symbol" w:hint="default"/>
      </w:rPr>
    </w:lvl>
    <w:lvl w:ilvl="7" w:tplc="04050003" w:tentative="1">
      <w:start w:val="1"/>
      <w:numFmt w:val="bullet"/>
      <w:lvlText w:val="o"/>
      <w:lvlJc w:val="left"/>
      <w:pPr>
        <w:ind w:left="6537" w:hanging="360"/>
      </w:pPr>
      <w:rPr>
        <w:rFonts w:ascii="Courier New" w:hAnsi="Courier New" w:cs="Courier New" w:hint="default"/>
      </w:rPr>
    </w:lvl>
    <w:lvl w:ilvl="8" w:tplc="04050005" w:tentative="1">
      <w:start w:val="1"/>
      <w:numFmt w:val="bullet"/>
      <w:lvlText w:val=""/>
      <w:lvlJc w:val="left"/>
      <w:pPr>
        <w:ind w:left="7257" w:hanging="360"/>
      </w:pPr>
      <w:rPr>
        <w:rFonts w:ascii="Wingdings" w:hAnsi="Wingdings" w:hint="default"/>
      </w:rPr>
    </w:lvl>
  </w:abstractNum>
  <w:abstractNum w:abstractNumId="26" w15:restartNumberingAfterBreak="0">
    <w:nsid w:val="3F3937E6"/>
    <w:multiLevelType w:val="hybridMultilevel"/>
    <w:tmpl w:val="7EBA1A04"/>
    <w:lvl w:ilvl="0" w:tplc="04050003">
      <w:start w:val="1"/>
      <w:numFmt w:val="bullet"/>
      <w:lvlText w:val="o"/>
      <w:lvlJc w:val="left"/>
      <w:pPr>
        <w:ind w:left="2487" w:hanging="360"/>
      </w:pPr>
      <w:rPr>
        <w:rFonts w:ascii="Courier New" w:hAnsi="Courier New" w:cs="Courier New" w:hint="default"/>
      </w:rPr>
    </w:lvl>
    <w:lvl w:ilvl="1" w:tplc="04050003" w:tentative="1">
      <w:start w:val="1"/>
      <w:numFmt w:val="bullet"/>
      <w:lvlText w:val="o"/>
      <w:lvlJc w:val="left"/>
      <w:pPr>
        <w:ind w:left="3207" w:hanging="360"/>
      </w:pPr>
      <w:rPr>
        <w:rFonts w:ascii="Courier New" w:hAnsi="Courier New" w:cs="Courier New" w:hint="default"/>
      </w:rPr>
    </w:lvl>
    <w:lvl w:ilvl="2" w:tplc="04050005" w:tentative="1">
      <w:start w:val="1"/>
      <w:numFmt w:val="bullet"/>
      <w:lvlText w:val=""/>
      <w:lvlJc w:val="left"/>
      <w:pPr>
        <w:ind w:left="3927" w:hanging="360"/>
      </w:pPr>
      <w:rPr>
        <w:rFonts w:ascii="Wingdings" w:hAnsi="Wingdings" w:hint="default"/>
      </w:rPr>
    </w:lvl>
    <w:lvl w:ilvl="3" w:tplc="04050001" w:tentative="1">
      <w:start w:val="1"/>
      <w:numFmt w:val="bullet"/>
      <w:lvlText w:val=""/>
      <w:lvlJc w:val="left"/>
      <w:pPr>
        <w:ind w:left="4647" w:hanging="360"/>
      </w:pPr>
      <w:rPr>
        <w:rFonts w:ascii="Symbol" w:hAnsi="Symbol" w:hint="default"/>
      </w:rPr>
    </w:lvl>
    <w:lvl w:ilvl="4" w:tplc="04050003" w:tentative="1">
      <w:start w:val="1"/>
      <w:numFmt w:val="bullet"/>
      <w:lvlText w:val="o"/>
      <w:lvlJc w:val="left"/>
      <w:pPr>
        <w:ind w:left="5367" w:hanging="360"/>
      </w:pPr>
      <w:rPr>
        <w:rFonts w:ascii="Courier New" w:hAnsi="Courier New" w:cs="Courier New" w:hint="default"/>
      </w:rPr>
    </w:lvl>
    <w:lvl w:ilvl="5" w:tplc="04050005" w:tentative="1">
      <w:start w:val="1"/>
      <w:numFmt w:val="bullet"/>
      <w:lvlText w:val=""/>
      <w:lvlJc w:val="left"/>
      <w:pPr>
        <w:ind w:left="6087" w:hanging="360"/>
      </w:pPr>
      <w:rPr>
        <w:rFonts w:ascii="Wingdings" w:hAnsi="Wingdings" w:hint="default"/>
      </w:rPr>
    </w:lvl>
    <w:lvl w:ilvl="6" w:tplc="04050001" w:tentative="1">
      <w:start w:val="1"/>
      <w:numFmt w:val="bullet"/>
      <w:lvlText w:val=""/>
      <w:lvlJc w:val="left"/>
      <w:pPr>
        <w:ind w:left="6807" w:hanging="360"/>
      </w:pPr>
      <w:rPr>
        <w:rFonts w:ascii="Symbol" w:hAnsi="Symbol" w:hint="default"/>
      </w:rPr>
    </w:lvl>
    <w:lvl w:ilvl="7" w:tplc="04050003" w:tentative="1">
      <w:start w:val="1"/>
      <w:numFmt w:val="bullet"/>
      <w:lvlText w:val="o"/>
      <w:lvlJc w:val="left"/>
      <w:pPr>
        <w:ind w:left="7527" w:hanging="360"/>
      </w:pPr>
      <w:rPr>
        <w:rFonts w:ascii="Courier New" w:hAnsi="Courier New" w:cs="Courier New" w:hint="default"/>
      </w:rPr>
    </w:lvl>
    <w:lvl w:ilvl="8" w:tplc="04050005" w:tentative="1">
      <w:start w:val="1"/>
      <w:numFmt w:val="bullet"/>
      <w:lvlText w:val=""/>
      <w:lvlJc w:val="left"/>
      <w:pPr>
        <w:ind w:left="8247" w:hanging="360"/>
      </w:pPr>
      <w:rPr>
        <w:rFonts w:ascii="Wingdings" w:hAnsi="Wingdings" w:hint="default"/>
      </w:rPr>
    </w:lvl>
  </w:abstractNum>
  <w:abstractNum w:abstractNumId="27" w15:restartNumberingAfterBreak="0">
    <w:nsid w:val="43374E83"/>
    <w:multiLevelType w:val="hybridMultilevel"/>
    <w:tmpl w:val="726AB626"/>
    <w:lvl w:ilvl="0" w:tplc="4CCC91E8">
      <w:start w:val="1"/>
      <w:numFmt w:val="decimal"/>
      <w:pStyle w:val="NadpisA"/>
      <w:lvlText w:val="A.%1."/>
      <w:lvlJc w:val="left"/>
      <w:pPr>
        <w:tabs>
          <w:tab w:val="num" w:pos="405"/>
        </w:tabs>
        <w:ind w:left="405" w:hanging="405"/>
      </w:pPr>
      <w:rPr>
        <w:rFonts w:cs="Times New Roman" w:hint="default"/>
      </w:rPr>
    </w:lvl>
    <w:lvl w:ilvl="1" w:tplc="64E07B72">
      <w:start w:val="1"/>
      <w:numFmt w:val="decimal"/>
      <w:lvlText w:val="A.1.%2."/>
      <w:lvlJc w:val="left"/>
      <w:pPr>
        <w:tabs>
          <w:tab w:val="num" w:pos="1080"/>
        </w:tabs>
        <w:ind w:left="1080" w:hanging="360"/>
      </w:pPr>
      <w:rPr>
        <w:rFonts w:cs="Times New Roman" w:hint="default"/>
      </w:rPr>
    </w:lvl>
    <w:lvl w:ilvl="2" w:tplc="04050005">
      <w:start w:val="1"/>
      <w:numFmt w:val="lowerRoman"/>
      <w:lvlText w:val="%3."/>
      <w:lvlJc w:val="right"/>
      <w:pPr>
        <w:tabs>
          <w:tab w:val="num" w:pos="1800"/>
        </w:tabs>
        <w:ind w:left="1800" w:hanging="180"/>
      </w:pPr>
      <w:rPr>
        <w:rFonts w:cs="Times New Roman"/>
      </w:rPr>
    </w:lvl>
    <w:lvl w:ilvl="3" w:tplc="04050001">
      <w:start w:val="1"/>
      <w:numFmt w:val="decimal"/>
      <w:lvlText w:val="%4."/>
      <w:lvlJc w:val="left"/>
      <w:pPr>
        <w:tabs>
          <w:tab w:val="num" w:pos="2520"/>
        </w:tabs>
        <w:ind w:left="2520" w:hanging="360"/>
      </w:pPr>
      <w:rPr>
        <w:rFonts w:cs="Times New Roman"/>
      </w:rPr>
    </w:lvl>
    <w:lvl w:ilvl="4" w:tplc="04050003">
      <w:start w:val="1"/>
      <w:numFmt w:val="lowerLetter"/>
      <w:lvlText w:val="%5."/>
      <w:lvlJc w:val="left"/>
      <w:pPr>
        <w:tabs>
          <w:tab w:val="num" w:pos="3240"/>
        </w:tabs>
        <w:ind w:left="3240" w:hanging="360"/>
      </w:pPr>
      <w:rPr>
        <w:rFonts w:cs="Times New Roman"/>
      </w:rPr>
    </w:lvl>
    <w:lvl w:ilvl="5" w:tplc="04050005">
      <w:numFmt w:val="bullet"/>
      <w:lvlText w:val="-"/>
      <w:lvlJc w:val="left"/>
      <w:pPr>
        <w:tabs>
          <w:tab w:val="num" w:pos="4485"/>
        </w:tabs>
        <w:ind w:left="4485" w:hanging="705"/>
      </w:pPr>
      <w:rPr>
        <w:rFonts w:ascii="Arial" w:eastAsia="Times New Roman" w:hAnsi="Arial" w:hint="default"/>
      </w:rPr>
    </w:lvl>
    <w:lvl w:ilvl="6" w:tplc="54AEFC78">
      <w:start w:val="1"/>
      <w:numFmt w:val="decimal"/>
      <w:lvlText w:val="%7)"/>
      <w:lvlJc w:val="left"/>
      <w:pPr>
        <w:tabs>
          <w:tab w:val="num" w:pos="4680"/>
        </w:tabs>
        <w:ind w:left="4680" w:hanging="360"/>
      </w:pPr>
      <w:rPr>
        <w:rFonts w:cs="Times New Roman" w:hint="default"/>
      </w:rPr>
    </w:lvl>
    <w:lvl w:ilvl="7" w:tplc="04050003" w:tentative="1">
      <w:start w:val="1"/>
      <w:numFmt w:val="lowerLetter"/>
      <w:lvlText w:val="%8."/>
      <w:lvlJc w:val="left"/>
      <w:pPr>
        <w:tabs>
          <w:tab w:val="num" w:pos="5400"/>
        </w:tabs>
        <w:ind w:left="5400" w:hanging="360"/>
      </w:pPr>
      <w:rPr>
        <w:rFonts w:cs="Times New Roman"/>
      </w:rPr>
    </w:lvl>
    <w:lvl w:ilvl="8" w:tplc="04050005" w:tentative="1">
      <w:start w:val="1"/>
      <w:numFmt w:val="lowerRoman"/>
      <w:lvlText w:val="%9."/>
      <w:lvlJc w:val="right"/>
      <w:pPr>
        <w:tabs>
          <w:tab w:val="num" w:pos="6120"/>
        </w:tabs>
        <w:ind w:left="6120" w:hanging="180"/>
      </w:pPr>
      <w:rPr>
        <w:rFonts w:cs="Times New Roman"/>
      </w:rPr>
    </w:lvl>
  </w:abstractNum>
  <w:abstractNum w:abstractNumId="28" w15:restartNumberingAfterBreak="0">
    <w:nsid w:val="44472243"/>
    <w:multiLevelType w:val="hybridMultilevel"/>
    <w:tmpl w:val="4362735C"/>
    <w:lvl w:ilvl="0" w:tplc="C8F852F8">
      <w:start w:val="3"/>
      <w:numFmt w:val="bullet"/>
      <w:lvlText w:val="-"/>
      <w:lvlJc w:val="left"/>
      <w:pPr>
        <w:ind w:left="1854" w:hanging="360"/>
      </w:pPr>
      <w:rPr>
        <w:rFonts w:ascii="Calibri" w:eastAsiaTheme="minorHAnsi" w:hAnsi="Calibri" w:cstheme="minorBidi" w:hint="default"/>
      </w:rPr>
    </w:lvl>
    <w:lvl w:ilvl="1" w:tplc="04050003" w:tentative="1">
      <w:start w:val="1"/>
      <w:numFmt w:val="bullet"/>
      <w:lvlText w:val="o"/>
      <w:lvlJc w:val="left"/>
      <w:pPr>
        <w:ind w:left="2574" w:hanging="360"/>
      </w:pPr>
      <w:rPr>
        <w:rFonts w:ascii="Courier New" w:hAnsi="Courier New" w:cs="Courier New" w:hint="default"/>
      </w:rPr>
    </w:lvl>
    <w:lvl w:ilvl="2" w:tplc="04050005" w:tentative="1">
      <w:start w:val="1"/>
      <w:numFmt w:val="bullet"/>
      <w:lvlText w:val=""/>
      <w:lvlJc w:val="left"/>
      <w:pPr>
        <w:ind w:left="3294" w:hanging="360"/>
      </w:pPr>
      <w:rPr>
        <w:rFonts w:ascii="Wingdings" w:hAnsi="Wingdings" w:hint="default"/>
      </w:rPr>
    </w:lvl>
    <w:lvl w:ilvl="3" w:tplc="04050001" w:tentative="1">
      <w:start w:val="1"/>
      <w:numFmt w:val="bullet"/>
      <w:lvlText w:val=""/>
      <w:lvlJc w:val="left"/>
      <w:pPr>
        <w:ind w:left="4014" w:hanging="360"/>
      </w:pPr>
      <w:rPr>
        <w:rFonts w:ascii="Symbol" w:hAnsi="Symbol" w:hint="default"/>
      </w:rPr>
    </w:lvl>
    <w:lvl w:ilvl="4" w:tplc="04050003" w:tentative="1">
      <w:start w:val="1"/>
      <w:numFmt w:val="bullet"/>
      <w:lvlText w:val="o"/>
      <w:lvlJc w:val="left"/>
      <w:pPr>
        <w:ind w:left="4734" w:hanging="360"/>
      </w:pPr>
      <w:rPr>
        <w:rFonts w:ascii="Courier New" w:hAnsi="Courier New" w:cs="Courier New" w:hint="default"/>
      </w:rPr>
    </w:lvl>
    <w:lvl w:ilvl="5" w:tplc="04050005" w:tentative="1">
      <w:start w:val="1"/>
      <w:numFmt w:val="bullet"/>
      <w:lvlText w:val=""/>
      <w:lvlJc w:val="left"/>
      <w:pPr>
        <w:ind w:left="5454" w:hanging="360"/>
      </w:pPr>
      <w:rPr>
        <w:rFonts w:ascii="Wingdings" w:hAnsi="Wingdings" w:hint="default"/>
      </w:rPr>
    </w:lvl>
    <w:lvl w:ilvl="6" w:tplc="04050001" w:tentative="1">
      <w:start w:val="1"/>
      <w:numFmt w:val="bullet"/>
      <w:lvlText w:val=""/>
      <w:lvlJc w:val="left"/>
      <w:pPr>
        <w:ind w:left="6174" w:hanging="360"/>
      </w:pPr>
      <w:rPr>
        <w:rFonts w:ascii="Symbol" w:hAnsi="Symbol" w:hint="default"/>
      </w:rPr>
    </w:lvl>
    <w:lvl w:ilvl="7" w:tplc="04050003" w:tentative="1">
      <w:start w:val="1"/>
      <w:numFmt w:val="bullet"/>
      <w:lvlText w:val="o"/>
      <w:lvlJc w:val="left"/>
      <w:pPr>
        <w:ind w:left="6894" w:hanging="360"/>
      </w:pPr>
      <w:rPr>
        <w:rFonts w:ascii="Courier New" w:hAnsi="Courier New" w:cs="Courier New" w:hint="default"/>
      </w:rPr>
    </w:lvl>
    <w:lvl w:ilvl="8" w:tplc="04050005" w:tentative="1">
      <w:start w:val="1"/>
      <w:numFmt w:val="bullet"/>
      <w:lvlText w:val=""/>
      <w:lvlJc w:val="left"/>
      <w:pPr>
        <w:ind w:left="7614" w:hanging="360"/>
      </w:pPr>
      <w:rPr>
        <w:rFonts w:ascii="Wingdings" w:hAnsi="Wingdings" w:hint="default"/>
      </w:rPr>
    </w:lvl>
  </w:abstractNum>
  <w:abstractNum w:abstractNumId="29" w15:restartNumberingAfterBreak="0">
    <w:nsid w:val="466B30A3"/>
    <w:multiLevelType w:val="hybridMultilevel"/>
    <w:tmpl w:val="3EBAB6B8"/>
    <w:lvl w:ilvl="0" w:tplc="FC48EE40">
      <w:start w:val="1"/>
      <w:numFmt w:val="decimal"/>
      <w:pStyle w:val="Imagetitle"/>
      <w:lvlText w:val="Obrázek %1 : "/>
      <w:lvlJc w:val="left"/>
      <w:pPr>
        <w:ind w:left="1854" w:hanging="360"/>
      </w:pPr>
      <w:rPr>
        <w:rFonts w:ascii="Arial" w:hAnsi="Arial" w:cs="Times New Roman" w:hint="default"/>
        <w:b/>
        <w:bCs w:val="0"/>
        <w:i w:val="0"/>
        <w:iCs w:val="0"/>
        <w:caps w:val="0"/>
        <w:smallCaps w:val="0"/>
        <w:strike w:val="0"/>
        <w:dstrike w:val="0"/>
        <w:noProof w:val="0"/>
        <w:vanish w:val="0"/>
        <w:color w:val="000000"/>
        <w:spacing w:val="0"/>
        <w:kern w:val="0"/>
        <w:position w:val="0"/>
        <w:sz w:val="18"/>
        <w:u w:val="none"/>
        <w:effect w:val="none"/>
        <w:vertAlign w:val="baseline"/>
        <w:em w:val="none"/>
        <w:specVanish w:val="0"/>
      </w:r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0" w15:restartNumberingAfterBreak="0">
    <w:nsid w:val="54297935"/>
    <w:multiLevelType w:val="multilevel"/>
    <w:tmpl w:val="932EE844"/>
    <w:lvl w:ilvl="0">
      <w:start w:val="1"/>
      <w:numFmt w:val="decimal"/>
      <w:pStyle w:val="Vedlnadpis"/>
      <w:lvlText w:val="%1"/>
      <w:lvlJc w:val="left"/>
      <w:pPr>
        <w:tabs>
          <w:tab w:val="num" w:pos="432"/>
        </w:tabs>
        <w:ind w:left="432" w:hanging="432"/>
      </w:pPr>
    </w:lvl>
    <w:lvl w:ilvl="1">
      <w:start w:val="1"/>
      <w:numFmt w:val="decimal"/>
      <w:lvlRestart w:val="0"/>
      <w:lvlText w:val="%1.%2"/>
      <w:lvlJc w:val="left"/>
      <w:pPr>
        <w:tabs>
          <w:tab w:val="num" w:pos="576"/>
        </w:tabs>
        <w:ind w:left="576" w:hanging="576"/>
      </w:pPr>
    </w:lvl>
    <w:lvl w:ilvl="2">
      <w:start w:val="1"/>
      <w:numFmt w:val="decimal"/>
      <w:lvlText w:val="%1.%2.%3"/>
      <w:lvlJc w:val="left"/>
      <w:pPr>
        <w:tabs>
          <w:tab w:val="num" w:pos="720"/>
        </w:tabs>
        <w:ind w:left="720" w:hanging="720"/>
      </w:pPr>
      <w:rPr>
        <w:rFonts w:ascii="Times New Roman" w:hAnsi="Times New Roman" w:hint="default"/>
        <w:b/>
        <w:i w:val="0"/>
        <w:sz w:val="32"/>
        <w:u w:val="none"/>
      </w:rPr>
    </w:lvl>
    <w:lvl w:ilvl="3">
      <w:start w:val="1"/>
      <w:numFmt w:val="decimal"/>
      <w:lvlText w:val="%1%3.%2..%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1" w15:restartNumberingAfterBreak="0">
    <w:nsid w:val="5A8D2A08"/>
    <w:multiLevelType w:val="hybridMultilevel"/>
    <w:tmpl w:val="0DF0002A"/>
    <w:lvl w:ilvl="0" w:tplc="84CCEF24">
      <w:start w:val="1"/>
      <w:numFmt w:val="decimal"/>
      <w:pStyle w:val="Tabletitle"/>
      <w:lvlText w:val="Tabulka %1 : "/>
      <w:lvlJc w:val="left"/>
      <w:pPr>
        <w:ind w:left="1854" w:hanging="360"/>
      </w:pPr>
      <w:rPr>
        <w:rFonts w:ascii="Arial" w:hAnsi="Arial" w:hint="default"/>
        <w:b/>
        <w:i w:val="0"/>
        <w:sz w:val="18"/>
      </w:r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2" w15:restartNumberingAfterBreak="0">
    <w:nsid w:val="5AE55BE6"/>
    <w:multiLevelType w:val="multilevel"/>
    <w:tmpl w:val="C8AAAC16"/>
    <w:styleLink w:val="Nadpiskapitoly"/>
    <w:lvl w:ilvl="0">
      <w:start w:val="1"/>
      <w:numFmt w:val="decimal"/>
      <w:lvlText w:val="%1."/>
      <w:lvlJc w:val="left"/>
      <w:pPr>
        <w:tabs>
          <w:tab w:val="num" w:pos="900"/>
        </w:tabs>
        <w:ind w:left="900" w:hanging="360"/>
      </w:pPr>
      <w:rPr>
        <w:rFonts w:hint="default"/>
        <w:b/>
        <w:bCs/>
        <w:color w:val="000000"/>
        <w:sz w:val="24"/>
        <w:szCs w:val="24"/>
      </w:rPr>
    </w:lvl>
    <w:lvl w:ilvl="1">
      <w:start w:val="1"/>
      <w:numFmt w:val="decimal"/>
      <w:lvlText w:val="%1.%2."/>
      <w:lvlJc w:val="left"/>
      <w:pPr>
        <w:tabs>
          <w:tab w:val="num" w:pos="1332"/>
        </w:tabs>
        <w:ind w:left="1332" w:hanging="432"/>
      </w:pPr>
      <w:rPr>
        <w:rFonts w:hint="default"/>
      </w:rPr>
    </w:lvl>
    <w:lvl w:ilvl="2">
      <w:start w:val="1"/>
      <w:numFmt w:val="decimal"/>
      <w:lvlText w:val="%1.%2.%3."/>
      <w:lvlJc w:val="left"/>
      <w:pPr>
        <w:tabs>
          <w:tab w:val="num" w:pos="1764"/>
        </w:tabs>
        <w:ind w:left="1764" w:hanging="504"/>
      </w:pPr>
      <w:rPr>
        <w:rFonts w:hint="default"/>
      </w:rPr>
    </w:lvl>
    <w:lvl w:ilvl="3">
      <w:start w:val="1"/>
      <w:numFmt w:val="decimal"/>
      <w:lvlText w:val="%1.%2.%3.%4."/>
      <w:lvlJc w:val="left"/>
      <w:pPr>
        <w:tabs>
          <w:tab w:val="num" w:pos="2268"/>
        </w:tabs>
        <w:ind w:left="2268" w:hanging="648"/>
      </w:pPr>
      <w:rPr>
        <w:rFonts w:hint="default"/>
      </w:rPr>
    </w:lvl>
    <w:lvl w:ilvl="4">
      <w:start w:val="1"/>
      <w:numFmt w:val="decimal"/>
      <w:lvlText w:val="%1.%2.%3.%4.%5."/>
      <w:lvlJc w:val="left"/>
      <w:pPr>
        <w:tabs>
          <w:tab w:val="num" w:pos="2772"/>
        </w:tabs>
        <w:ind w:left="2772" w:hanging="792"/>
      </w:pPr>
      <w:rPr>
        <w:rFonts w:hint="default"/>
      </w:rPr>
    </w:lvl>
    <w:lvl w:ilvl="5">
      <w:start w:val="1"/>
      <w:numFmt w:val="decimal"/>
      <w:lvlText w:val="%1.%2.%3.%4.%5.%6."/>
      <w:lvlJc w:val="left"/>
      <w:pPr>
        <w:tabs>
          <w:tab w:val="num" w:pos="3276"/>
        </w:tabs>
        <w:ind w:left="3276" w:hanging="936"/>
      </w:pPr>
      <w:rPr>
        <w:rFonts w:hint="default"/>
      </w:rPr>
    </w:lvl>
    <w:lvl w:ilvl="6">
      <w:start w:val="1"/>
      <w:numFmt w:val="decimal"/>
      <w:lvlText w:val="%1.%2.%3.%4.%5.%6.%7."/>
      <w:lvlJc w:val="left"/>
      <w:pPr>
        <w:tabs>
          <w:tab w:val="num" w:pos="3780"/>
        </w:tabs>
        <w:ind w:left="3780" w:hanging="1080"/>
      </w:pPr>
      <w:rPr>
        <w:rFonts w:hint="default"/>
      </w:rPr>
    </w:lvl>
    <w:lvl w:ilvl="7">
      <w:start w:val="1"/>
      <w:numFmt w:val="decimal"/>
      <w:lvlText w:val="%1.%2.%3.%4.%5.%6.%7.%8."/>
      <w:lvlJc w:val="left"/>
      <w:pPr>
        <w:tabs>
          <w:tab w:val="num" w:pos="4284"/>
        </w:tabs>
        <w:ind w:left="4284" w:hanging="1224"/>
      </w:pPr>
      <w:rPr>
        <w:rFonts w:hint="default"/>
      </w:rPr>
    </w:lvl>
    <w:lvl w:ilvl="8">
      <w:start w:val="1"/>
      <w:numFmt w:val="decimal"/>
      <w:lvlText w:val="%1.%2.%3.%4.%5.%6.%7.%8.%9."/>
      <w:lvlJc w:val="left"/>
      <w:pPr>
        <w:tabs>
          <w:tab w:val="num" w:pos="4860"/>
        </w:tabs>
        <w:ind w:left="4860" w:hanging="1440"/>
      </w:pPr>
      <w:rPr>
        <w:rFonts w:hint="default"/>
      </w:rPr>
    </w:lvl>
  </w:abstractNum>
  <w:abstractNum w:abstractNumId="33" w15:restartNumberingAfterBreak="0">
    <w:nsid w:val="5C851368"/>
    <w:multiLevelType w:val="singleLevel"/>
    <w:tmpl w:val="12F20E16"/>
    <w:lvl w:ilvl="0">
      <w:start w:val="1"/>
      <w:numFmt w:val="bullet"/>
      <w:pStyle w:val="odsazen3"/>
      <w:lvlText w:val=""/>
      <w:lvlJc w:val="left"/>
      <w:pPr>
        <w:tabs>
          <w:tab w:val="num" w:pos="360"/>
        </w:tabs>
        <w:ind w:left="360" w:hanging="360"/>
      </w:pPr>
      <w:rPr>
        <w:rFonts w:ascii="Wingdings" w:hAnsi="Wingdings" w:hint="default"/>
      </w:rPr>
    </w:lvl>
  </w:abstractNum>
  <w:abstractNum w:abstractNumId="34" w15:restartNumberingAfterBreak="0">
    <w:nsid w:val="5E035A62"/>
    <w:multiLevelType w:val="multilevel"/>
    <w:tmpl w:val="60F4E300"/>
    <w:lvl w:ilvl="0">
      <w:start w:val="1"/>
      <w:numFmt w:val="decimal"/>
      <w:pStyle w:val="PP010104NADPIS1"/>
      <w:lvlText w:val="%1."/>
      <w:lvlJc w:val="left"/>
      <w:pPr>
        <w:tabs>
          <w:tab w:val="num" w:pos="1260"/>
        </w:tabs>
        <w:ind w:left="1260" w:hanging="360"/>
      </w:pPr>
      <w:rPr>
        <w:rFonts w:hint="default"/>
        <w:b/>
        <w:bCs/>
        <w:color w:val="000000"/>
        <w:sz w:val="24"/>
        <w:szCs w:val="24"/>
      </w:rPr>
    </w:lvl>
    <w:lvl w:ilvl="1">
      <w:start w:val="1"/>
      <w:numFmt w:val="decimal"/>
      <w:pStyle w:val="PP010104NADPIS2"/>
      <w:lvlText w:val="%1.%2."/>
      <w:lvlJc w:val="left"/>
      <w:pPr>
        <w:tabs>
          <w:tab w:val="num" w:pos="1692"/>
        </w:tabs>
        <w:ind w:left="1692" w:hanging="432"/>
      </w:pPr>
      <w:rPr>
        <w:rFonts w:hint="default"/>
      </w:rPr>
    </w:lvl>
    <w:lvl w:ilvl="2">
      <w:start w:val="1"/>
      <w:numFmt w:val="decimal"/>
      <w:pStyle w:val="PP010104NADPIS3"/>
      <w:lvlText w:val="%1.%2.%3."/>
      <w:lvlJc w:val="left"/>
      <w:pPr>
        <w:tabs>
          <w:tab w:val="num" w:pos="2340"/>
        </w:tabs>
        <w:ind w:left="2124" w:hanging="504"/>
      </w:pPr>
      <w:rPr>
        <w:rFonts w:hint="default"/>
      </w:rPr>
    </w:lvl>
    <w:lvl w:ilvl="3">
      <w:start w:val="1"/>
      <w:numFmt w:val="decimal"/>
      <w:lvlText w:val="%1.%2.%3.%4."/>
      <w:lvlJc w:val="left"/>
      <w:pPr>
        <w:tabs>
          <w:tab w:val="num" w:pos="3060"/>
        </w:tabs>
        <w:ind w:left="2628" w:hanging="648"/>
      </w:pPr>
      <w:rPr>
        <w:rFonts w:hint="default"/>
      </w:rPr>
    </w:lvl>
    <w:lvl w:ilvl="4">
      <w:start w:val="1"/>
      <w:numFmt w:val="decimal"/>
      <w:lvlText w:val="%1.%2.%3.%4.%5."/>
      <w:lvlJc w:val="left"/>
      <w:pPr>
        <w:tabs>
          <w:tab w:val="num" w:pos="3420"/>
        </w:tabs>
        <w:ind w:left="3132" w:hanging="792"/>
      </w:pPr>
      <w:rPr>
        <w:rFonts w:hint="default"/>
      </w:rPr>
    </w:lvl>
    <w:lvl w:ilvl="5">
      <w:start w:val="1"/>
      <w:numFmt w:val="decimal"/>
      <w:lvlText w:val="%1.%2.%3.%4.%5.%6."/>
      <w:lvlJc w:val="left"/>
      <w:pPr>
        <w:tabs>
          <w:tab w:val="num" w:pos="4140"/>
        </w:tabs>
        <w:ind w:left="3636" w:hanging="936"/>
      </w:pPr>
      <w:rPr>
        <w:rFonts w:hint="default"/>
      </w:rPr>
    </w:lvl>
    <w:lvl w:ilvl="6">
      <w:start w:val="1"/>
      <w:numFmt w:val="decimal"/>
      <w:lvlText w:val="%1.%2.%3.%4.%5.%6.%7."/>
      <w:lvlJc w:val="left"/>
      <w:pPr>
        <w:tabs>
          <w:tab w:val="num" w:pos="4500"/>
        </w:tabs>
        <w:ind w:left="4140" w:hanging="1080"/>
      </w:pPr>
      <w:rPr>
        <w:rFonts w:hint="default"/>
      </w:rPr>
    </w:lvl>
    <w:lvl w:ilvl="7">
      <w:start w:val="1"/>
      <w:numFmt w:val="decimal"/>
      <w:lvlText w:val="%1.%2.%3.%4.%5.%6.%7.%8."/>
      <w:lvlJc w:val="left"/>
      <w:pPr>
        <w:tabs>
          <w:tab w:val="num" w:pos="5220"/>
        </w:tabs>
        <w:ind w:left="4644" w:hanging="1224"/>
      </w:pPr>
      <w:rPr>
        <w:rFonts w:hint="default"/>
      </w:rPr>
    </w:lvl>
    <w:lvl w:ilvl="8">
      <w:start w:val="1"/>
      <w:numFmt w:val="decimal"/>
      <w:lvlText w:val="%1.%2.%3.%4.%5.%6.%7.%8.%9."/>
      <w:lvlJc w:val="left"/>
      <w:pPr>
        <w:tabs>
          <w:tab w:val="num" w:pos="5940"/>
        </w:tabs>
        <w:ind w:left="5220" w:hanging="1440"/>
      </w:pPr>
      <w:rPr>
        <w:rFonts w:hint="default"/>
      </w:rPr>
    </w:lvl>
  </w:abstractNum>
  <w:abstractNum w:abstractNumId="35" w15:restartNumberingAfterBreak="0">
    <w:nsid w:val="61716867"/>
    <w:multiLevelType w:val="hybridMultilevel"/>
    <w:tmpl w:val="F8580E06"/>
    <w:lvl w:ilvl="0" w:tplc="04050005">
      <w:start w:val="1"/>
      <w:numFmt w:val="bullet"/>
      <w:lvlText w:val=""/>
      <w:lvlJc w:val="left"/>
      <w:pPr>
        <w:ind w:left="1854" w:hanging="360"/>
      </w:pPr>
      <w:rPr>
        <w:rFonts w:ascii="Wingdings" w:hAnsi="Wingdings" w:hint="default"/>
      </w:rPr>
    </w:lvl>
    <w:lvl w:ilvl="1" w:tplc="04050019">
      <w:start w:val="1"/>
      <w:numFmt w:val="lowerLetter"/>
      <w:lvlText w:val="%2."/>
      <w:lvlJc w:val="left"/>
      <w:pPr>
        <w:ind w:left="1440" w:hanging="360"/>
      </w:pPr>
      <w:rPr>
        <w:rFonts w:cs="Times New Roman"/>
      </w:rPr>
    </w:lvl>
    <w:lvl w:ilvl="2" w:tplc="0405001B">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6" w15:restartNumberingAfterBreak="0">
    <w:nsid w:val="6265191E"/>
    <w:multiLevelType w:val="hybridMultilevel"/>
    <w:tmpl w:val="40C660A4"/>
    <w:lvl w:ilvl="0" w:tplc="CEAA04C6">
      <w:start w:val="1"/>
      <w:numFmt w:val="lowerRoman"/>
      <w:pStyle w:val="Leveli"/>
      <w:lvlText w:val="%1."/>
      <w:lvlJc w:val="right"/>
      <w:pPr>
        <w:ind w:left="1006" w:hanging="360"/>
      </w:pPr>
    </w:lvl>
    <w:lvl w:ilvl="1" w:tplc="08090019" w:tentative="1">
      <w:start w:val="1"/>
      <w:numFmt w:val="lowerLetter"/>
      <w:lvlText w:val="%2."/>
      <w:lvlJc w:val="left"/>
      <w:pPr>
        <w:ind w:left="1726" w:hanging="360"/>
      </w:pPr>
    </w:lvl>
    <w:lvl w:ilvl="2" w:tplc="0809001B" w:tentative="1">
      <w:start w:val="1"/>
      <w:numFmt w:val="lowerRoman"/>
      <w:lvlText w:val="%3."/>
      <w:lvlJc w:val="right"/>
      <w:pPr>
        <w:ind w:left="2446" w:hanging="180"/>
      </w:pPr>
    </w:lvl>
    <w:lvl w:ilvl="3" w:tplc="0809000F" w:tentative="1">
      <w:start w:val="1"/>
      <w:numFmt w:val="decimal"/>
      <w:lvlText w:val="%4."/>
      <w:lvlJc w:val="left"/>
      <w:pPr>
        <w:ind w:left="3166" w:hanging="360"/>
      </w:pPr>
    </w:lvl>
    <w:lvl w:ilvl="4" w:tplc="08090019" w:tentative="1">
      <w:start w:val="1"/>
      <w:numFmt w:val="lowerLetter"/>
      <w:lvlText w:val="%5."/>
      <w:lvlJc w:val="left"/>
      <w:pPr>
        <w:ind w:left="3886" w:hanging="360"/>
      </w:pPr>
    </w:lvl>
    <w:lvl w:ilvl="5" w:tplc="0809001B" w:tentative="1">
      <w:start w:val="1"/>
      <w:numFmt w:val="lowerRoman"/>
      <w:lvlText w:val="%6."/>
      <w:lvlJc w:val="right"/>
      <w:pPr>
        <w:ind w:left="4606" w:hanging="180"/>
      </w:pPr>
    </w:lvl>
    <w:lvl w:ilvl="6" w:tplc="0809000F" w:tentative="1">
      <w:start w:val="1"/>
      <w:numFmt w:val="decimal"/>
      <w:lvlText w:val="%7."/>
      <w:lvlJc w:val="left"/>
      <w:pPr>
        <w:ind w:left="5326" w:hanging="360"/>
      </w:pPr>
    </w:lvl>
    <w:lvl w:ilvl="7" w:tplc="08090019" w:tentative="1">
      <w:start w:val="1"/>
      <w:numFmt w:val="lowerLetter"/>
      <w:lvlText w:val="%8."/>
      <w:lvlJc w:val="left"/>
      <w:pPr>
        <w:ind w:left="6046" w:hanging="360"/>
      </w:pPr>
    </w:lvl>
    <w:lvl w:ilvl="8" w:tplc="0809001B" w:tentative="1">
      <w:start w:val="1"/>
      <w:numFmt w:val="lowerRoman"/>
      <w:lvlText w:val="%9."/>
      <w:lvlJc w:val="right"/>
      <w:pPr>
        <w:ind w:left="6766" w:hanging="180"/>
      </w:pPr>
    </w:lvl>
  </w:abstractNum>
  <w:abstractNum w:abstractNumId="37" w15:restartNumberingAfterBreak="0">
    <w:nsid w:val="66F05D74"/>
    <w:multiLevelType w:val="singleLevel"/>
    <w:tmpl w:val="FB0EE8CE"/>
    <w:lvl w:ilvl="0">
      <w:start w:val="1"/>
      <w:numFmt w:val="bullet"/>
      <w:pStyle w:val="odsazenspuntkem"/>
      <w:lvlText w:val=""/>
      <w:lvlJc w:val="left"/>
      <w:pPr>
        <w:tabs>
          <w:tab w:val="num" w:pos="3573"/>
        </w:tabs>
        <w:ind w:left="3573" w:hanging="454"/>
      </w:pPr>
      <w:rPr>
        <w:rFonts w:ascii="Symbol" w:hAnsi="Symbol" w:hint="default"/>
      </w:rPr>
    </w:lvl>
  </w:abstractNum>
  <w:abstractNum w:abstractNumId="38" w15:restartNumberingAfterBreak="0">
    <w:nsid w:val="689F6137"/>
    <w:multiLevelType w:val="multilevel"/>
    <w:tmpl w:val="AD507EE2"/>
    <w:lvl w:ilvl="0">
      <w:start w:val="1"/>
      <w:numFmt w:val="decimal"/>
      <w:pStyle w:val="Nzev1"/>
      <w:lvlText w:val="%1."/>
      <w:lvlJc w:val="left"/>
      <w:pPr>
        <w:tabs>
          <w:tab w:val="num" w:pos="1069"/>
        </w:tabs>
        <w:ind w:left="360" w:firstLine="349"/>
      </w:pPr>
      <w:rPr>
        <w:rFonts w:hint="default"/>
      </w:rPr>
    </w:lvl>
    <w:lvl w:ilvl="1">
      <w:start w:val="1"/>
      <w:numFmt w:val="decimal"/>
      <w:pStyle w:val="Nzev3"/>
      <w:lvlText w:val="%1.%2."/>
      <w:lvlJc w:val="left"/>
      <w:pPr>
        <w:tabs>
          <w:tab w:val="num" w:pos="1298"/>
        </w:tabs>
        <w:ind w:left="851" w:hanging="273"/>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9" w15:restartNumberingAfterBreak="0">
    <w:nsid w:val="6AAF1A1F"/>
    <w:multiLevelType w:val="multilevel"/>
    <w:tmpl w:val="23528C00"/>
    <w:lvl w:ilvl="0">
      <w:start w:val="1"/>
      <w:numFmt w:val="decimal"/>
      <w:pStyle w:val="Textodstavce"/>
      <w:isLgl/>
      <w:lvlText w:val="(%1)"/>
      <w:lvlJc w:val="left"/>
      <w:pPr>
        <w:tabs>
          <w:tab w:val="num" w:pos="785"/>
        </w:tabs>
        <w:ind w:left="0" w:firstLine="425"/>
      </w:pPr>
    </w:lvl>
    <w:lvl w:ilvl="1">
      <w:start w:val="1"/>
      <w:numFmt w:val="lowerLetter"/>
      <w:pStyle w:val="Textpsmene"/>
      <w:lvlText w:val="%2)"/>
      <w:lvlJc w:val="left"/>
      <w:pPr>
        <w:tabs>
          <w:tab w:val="num" w:pos="425"/>
        </w:tabs>
        <w:ind w:left="425" w:hanging="425"/>
      </w:pPr>
    </w:lvl>
    <w:lvl w:ilvl="2">
      <w:start w:val="1"/>
      <w:numFmt w:val="decimal"/>
      <w:pStyle w:val="Textbodu"/>
      <w:isLg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40" w15:restartNumberingAfterBreak="0">
    <w:nsid w:val="7B55424B"/>
    <w:multiLevelType w:val="singleLevel"/>
    <w:tmpl w:val="7458F73C"/>
    <w:lvl w:ilvl="0">
      <w:start w:val="1"/>
      <w:numFmt w:val="bullet"/>
      <w:pStyle w:val="odrky"/>
      <w:lvlText w:val="□"/>
      <w:lvlJc w:val="left"/>
      <w:pPr>
        <w:tabs>
          <w:tab w:val="num" w:pos="1134"/>
        </w:tabs>
        <w:ind w:left="1134" w:hanging="425"/>
      </w:pPr>
      <w:rPr>
        <w:rFonts w:ascii="Times New Roman" w:hAnsi="Times New Roman" w:hint="default"/>
      </w:rPr>
    </w:lvl>
  </w:abstractNum>
  <w:abstractNum w:abstractNumId="41" w15:restartNumberingAfterBreak="0">
    <w:nsid w:val="7D700B44"/>
    <w:multiLevelType w:val="hybridMultilevel"/>
    <w:tmpl w:val="08B8CCB2"/>
    <w:lvl w:ilvl="0" w:tplc="6DBA0B2C">
      <w:numFmt w:val="bullet"/>
      <w:lvlText w:val="-"/>
      <w:lvlJc w:val="left"/>
      <w:pPr>
        <w:ind w:left="1437" w:hanging="360"/>
      </w:pPr>
      <w:rPr>
        <w:rFonts w:ascii="Arial" w:eastAsia="Times New Roman" w:hAnsi="Arial" w:cs="Arial" w:hint="default"/>
      </w:rPr>
    </w:lvl>
    <w:lvl w:ilvl="1" w:tplc="04050003" w:tentative="1">
      <w:start w:val="1"/>
      <w:numFmt w:val="bullet"/>
      <w:lvlText w:val="o"/>
      <w:lvlJc w:val="left"/>
      <w:pPr>
        <w:ind w:left="2157" w:hanging="360"/>
      </w:pPr>
      <w:rPr>
        <w:rFonts w:ascii="Courier New" w:hAnsi="Courier New" w:cs="Courier New" w:hint="default"/>
      </w:rPr>
    </w:lvl>
    <w:lvl w:ilvl="2" w:tplc="04050005" w:tentative="1">
      <w:start w:val="1"/>
      <w:numFmt w:val="bullet"/>
      <w:lvlText w:val=""/>
      <w:lvlJc w:val="left"/>
      <w:pPr>
        <w:ind w:left="2877" w:hanging="360"/>
      </w:pPr>
      <w:rPr>
        <w:rFonts w:ascii="Wingdings" w:hAnsi="Wingdings" w:hint="default"/>
      </w:rPr>
    </w:lvl>
    <w:lvl w:ilvl="3" w:tplc="04050001" w:tentative="1">
      <w:start w:val="1"/>
      <w:numFmt w:val="bullet"/>
      <w:lvlText w:val=""/>
      <w:lvlJc w:val="left"/>
      <w:pPr>
        <w:ind w:left="3597" w:hanging="360"/>
      </w:pPr>
      <w:rPr>
        <w:rFonts w:ascii="Symbol" w:hAnsi="Symbol" w:hint="default"/>
      </w:rPr>
    </w:lvl>
    <w:lvl w:ilvl="4" w:tplc="04050003" w:tentative="1">
      <w:start w:val="1"/>
      <w:numFmt w:val="bullet"/>
      <w:lvlText w:val="o"/>
      <w:lvlJc w:val="left"/>
      <w:pPr>
        <w:ind w:left="4317" w:hanging="360"/>
      </w:pPr>
      <w:rPr>
        <w:rFonts w:ascii="Courier New" w:hAnsi="Courier New" w:cs="Courier New" w:hint="default"/>
      </w:rPr>
    </w:lvl>
    <w:lvl w:ilvl="5" w:tplc="04050005" w:tentative="1">
      <w:start w:val="1"/>
      <w:numFmt w:val="bullet"/>
      <w:lvlText w:val=""/>
      <w:lvlJc w:val="left"/>
      <w:pPr>
        <w:ind w:left="5037" w:hanging="360"/>
      </w:pPr>
      <w:rPr>
        <w:rFonts w:ascii="Wingdings" w:hAnsi="Wingdings" w:hint="default"/>
      </w:rPr>
    </w:lvl>
    <w:lvl w:ilvl="6" w:tplc="04050001" w:tentative="1">
      <w:start w:val="1"/>
      <w:numFmt w:val="bullet"/>
      <w:lvlText w:val=""/>
      <w:lvlJc w:val="left"/>
      <w:pPr>
        <w:ind w:left="5757" w:hanging="360"/>
      </w:pPr>
      <w:rPr>
        <w:rFonts w:ascii="Symbol" w:hAnsi="Symbol" w:hint="default"/>
      </w:rPr>
    </w:lvl>
    <w:lvl w:ilvl="7" w:tplc="04050003" w:tentative="1">
      <w:start w:val="1"/>
      <w:numFmt w:val="bullet"/>
      <w:lvlText w:val="o"/>
      <w:lvlJc w:val="left"/>
      <w:pPr>
        <w:ind w:left="6477" w:hanging="360"/>
      </w:pPr>
      <w:rPr>
        <w:rFonts w:ascii="Courier New" w:hAnsi="Courier New" w:cs="Courier New" w:hint="default"/>
      </w:rPr>
    </w:lvl>
    <w:lvl w:ilvl="8" w:tplc="04050005" w:tentative="1">
      <w:start w:val="1"/>
      <w:numFmt w:val="bullet"/>
      <w:lvlText w:val=""/>
      <w:lvlJc w:val="left"/>
      <w:pPr>
        <w:ind w:left="7197" w:hanging="360"/>
      </w:pPr>
      <w:rPr>
        <w:rFonts w:ascii="Wingdings" w:hAnsi="Wingdings" w:hint="default"/>
      </w:rPr>
    </w:lvl>
  </w:abstractNum>
  <w:abstractNum w:abstractNumId="42" w15:restartNumberingAfterBreak="0">
    <w:nsid w:val="7EFC54B9"/>
    <w:multiLevelType w:val="multilevel"/>
    <w:tmpl w:val="FA10BC16"/>
    <w:lvl w:ilvl="0">
      <w:start w:val="1"/>
      <w:numFmt w:val="decimal"/>
      <w:pStyle w:val="Nadpiskapitoly0"/>
      <w:lvlText w:val="%1)"/>
      <w:lvlJc w:val="left"/>
      <w:pPr>
        <w:tabs>
          <w:tab w:val="num" w:pos="1080"/>
        </w:tabs>
        <w:ind w:left="1080" w:hanging="360"/>
      </w:pPr>
      <w:rPr>
        <w:rFonts w:hint="default"/>
      </w:rPr>
    </w:lvl>
    <w:lvl w:ilvl="1">
      <w:start w:val="1"/>
      <w:numFmt w:val="lowerLetter"/>
      <w:pStyle w:val="Nadpispodkapitoly"/>
      <w:lvlText w:val="%2)"/>
      <w:lvlJc w:val="left"/>
      <w:pPr>
        <w:tabs>
          <w:tab w:val="num" w:pos="1440"/>
        </w:tabs>
        <w:ind w:left="1440" w:hanging="360"/>
      </w:pPr>
      <w:rPr>
        <w:rFonts w:hint="default"/>
      </w:rPr>
    </w:lvl>
    <w:lvl w:ilvl="2">
      <w:start w:val="1"/>
      <w:numFmt w:val="lowerRoman"/>
      <w:lvlText w:val="%3)"/>
      <w:lvlJc w:val="left"/>
      <w:pPr>
        <w:tabs>
          <w:tab w:val="num" w:pos="1800"/>
        </w:tabs>
        <w:ind w:left="1800" w:hanging="360"/>
      </w:pPr>
      <w:rPr>
        <w:rFonts w:hint="default"/>
      </w:rPr>
    </w:lvl>
    <w:lvl w:ilvl="3">
      <w:start w:val="1"/>
      <w:numFmt w:val="decimal"/>
      <w:lvlText w:val="(%4)"/>
      <w:lvlJc w:val="left"/>
      <w:pPr>
        <w:tabs>
          <w:tab w:val="num" w:pos="2160"/>
        </w:tabs>
        <w:ind w:left="2160" w:hanging="36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3960"/>
        </w:tabs>
        <w:ind w:left="3960" w:hanging="360"/>
      </w:pPr>
      <w:rPr>
        <w:rFonts w:hint="default"/>
      </w:rPr>
    </w:lvl>
  </w:abstractNum>
  <w:num w:numId="1">
    <w:abstractNumId w:val="30"/>
  </w:num>
  <w:num w:numId="2">
    <w:abstractNumId w:val="40"/>
  </w:num>
  <w:num w:numId="3">
    <w:abstractNumId w:val="39"/>
  </w:num>
  <w:num w:numId="4">
    <w:abstractNumId w:val="10"/>
  </w:num>
  <w:num w:numId="5">
    <w:abstractNumId w:val="20"/>
  </w:num>
  <w:num w:numId="6">
    <w:abstractNumId w:val="31"/>
  </w:num>
  <w:num w:numId="7">
    <w:abstractNumId w:val="14"/>
  </w:num>
  <w:num w:numId="8">
    <w:abstractNumId w:val="29"/>
  </w:num>
  <w:num w:numId="9">
    <w:abstractNumId w:val="23"/>
  </w:num>
  <w:num w:numId="10">
    <w:abstractNumId w:val="36"/>
  </w:num>
  <w:num w:numId="11">
    <w:abstractNumId w:val="19"/>
  </w:num>
  <w:num w:numId="12">
    <w:abstractNumId w:val="33"/>
  </w:num>
  <w:num w:numId="13">
    <w:abstractNumId w:val="13"/>
  </w:num>
  <w:num w:numId="14">
    <w:abstractNumId w:val="38"/>
  </w:num>
  <w:num w:numId="15">
    <w:abstractNumId w:val="27"/>
  </w:num>
  <w:num w:numId="16">
    <w:abstractNumId w:val="42"/>
  </w:num>
  <w:num w:numId="17">
    <w:abstractNumId w:val="32"/>
  </w:num>
  <w:num w:numId="18">
    <w:abstractNumId w:val="34"/>
  </w:num>
  <w:num w:numId="19">
    <w:abstractNumId w:val="28"/>
  </w:num>
  <w:num w:numId="20">
    <w:abstractNumId w:val="25"/>
  </w:num>
  <w:num w:numId="21">
    <w:abstractNumId w:val="37"/>
  </w:num>
  <w:num w:numId="22">
    <w:abstractNumId w:val="18"/>
  </w:num>
  <w:num w:numId="23">
    <w:abstractNumId w:val="26"/>
  </w:num>
  <w:num w:numId="24">
    <w:abstractNumId w:val="16"/>
  </w:num>
  <w:num w:numId="25">
    <w:abstractNumId w:val="12"/>
  </w:num>
  <w:num w:numId="26">
    <w:abstractNumId w:val="11"/>
  </w:num>
  <w:num w:numId="27">
    <w:abstractNumId w:val="17"/>
  </w:num>
  <w:num w:numId="28">
    <w:abstractNumId w:val="24"/>
  </w:num>
  <w:num w:numId="29">
    <w:abstractNumId w:val="15"/>
  </w:num>
  <w:num w:numId="30">
    <w:abstractNumId w:val="22"/>
  </w:num>
  <w:num w:numId="31">
    <w:abstractNumId w:val="35"/>
  </w:num>
  <w:num w:numId="32">
    <w:abstractNumId w:val="41"/>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Vilimová Eva">
    <w15:presenceInfo w15:providerId="AD" w15:userId="S::e.vilimova@aedproject.cz::7a9d53bc-4f35-4ae0-8449-1d966464abf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cs-CZ" w:vendorID="64" w:dllVersion="0" w:nlCheck="1" w:checkStyle="0"/>
  <w:activeWritingStyle w:appName="MSWord" w:lang="en-US" w:vendorID="64" w:dllVersion="0" w:nlCheck="1" w:checkStyle="0"/>
  <w:activeWritingStyle w:appName="MSWord" w:lang="en-GB" w:vendorID="64" w:dllVersion="0" w:nlCheck="1" w:checkStyle="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oNotTrackFormatting/>
  <w:defaultTabStop w:val="709"/>
  <w:hyphenationZone w:val="425"/>
  <w:noPunctuationKerning/>
  <w:characterSpacingControl w:val="doNotCompress"/>
  <w:hdrShapeDefaults>
    <o:shapedefaults v:ext="edit" spidmax="2049" fillcolor="white" stroke="f">
      <v:fill color="white"/>
      <v:stroke weight="0" on="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5E19"/>
    <w:rsid w:val="000000CF"/>
    <w:rsid w:val="00000213"/>
    <w:rsid w:val="0000040A"/>
    <w:rsid w:val="000010E7"/>
    <w:rsid w:val="000012F0"/>
    <w:rsid w:val="000031A7"/>
    <w:rsid w:val="0000352F"/>
    <w:rsid w:val="00003766"/>
    <w:rsid w:val="00003863"/>
    <w:rsid w:val="0000392B"/>
    <w:rsid w:val="00003D64"/>
    <w:rsid w:val="00004804"/>
    <w:rsid w:val="00004882"/>
    <w:rsid w:val="00004B0C"/>
    <w:rsid w:val="000063DA"/>
    <w:rsid w:val="0000640F"/>
    <w:rsid w:val="00006915"/>
    <w:rsid w:val="00006A07"/>
    <w:rsid w:val="00006A9E"/>
    <w:rsid w:val="000071E1"/>
    <w:rsid w:val="00010408"/>
    <w:rsid w:val="000117CB"/>
    <w:rsid w:val="00011835"/>
    <w:rsid w:val="0001289D"/>
    <w:rsid w:val="00012AD3"/>
    <w:rsid w:val="00012CDE"/>
    <w:rsid w:val="00012E65"/>
    <w:rsid w:val="00014900"/>
    <w:rsid w:val="00014B0C"/>
    <w:rsid w:val="00016567"/>
    <w:rsid w:val="000169A4"/>
    <w:rsid w:val="000173DB"/>
    <w:rsid w:val="000202B8"/>
    <w:rsid w:val="00020875"/>
    <w:rsid w:val="00020C2B"/>
    <w:rsid w:val="00021261"/>
    <w:rsid w:val="00021D14"/>
    <w:rsid w:val="000220C6"/>
    <w:rsid w:val="00022265"/>
    <w:rsid w:val="00022BC3"/>
    <w:rsid w:val="00025322"/>
    <w:rsid w:val="00025489"/>
    <w:rsid w:val="000262CD"/>
    <w:rsid w:val="00026E79"/>
    <w:rsid w:val="00026FDC"/>
    <w:rsid w:val="000271EB"/>
    <w:rsid w:val="00027AB3"/>
    <w:rsid w:val="00027F09"/>
    <w:rsid w:val="0003011D"/>
    <w:rsid w:val="00030151"/>
    <w:rsid w:val="000302D3"/>
    <w:rsid w:val="000305E1"/>
    <w:rsid w:val="00030B83"/>
    <w:rsid w:val="00030E16"/>
    <w:rsid w:val="00031002"/>
    <w:rsid w:val="00031160"/>
    <w:rsid w:val="000326CB"/>
    <w:rsid w:val="000328D4"/>
    <w:rsid w:val="00032BB5"/>
    <w:rsid w:val="00033BA9"/>
    <w:rsid w:val="000344C9"/>
    <w:rsid w:val="0003482F"/>
    <w:rsid w:val="0003580C"/>
    <w:rsid w:val="00035E42"/>
    <w:rsid w:val="00036B17"/>
    <w:rsid w:val="00036B49"/>
    <w:rsid w:val="00040A98"/>
    <w:rsid w:val="000412FE"/>
    <w:rsid w:val="00041E13"/>
    <w:rsid w:val="00042138"/>
    <w:rsid w:val="000424F8"/>
    <w:rsid w:val="00042EAA"/>
    <w:rsid w:val="00044685"/>
    <w:rsid w:val="0004468F"/>
    <w:rsid w:val="00044828"/>
    <w:rsid w:val="00044C7F"/>
    <w:rsid w:val="0004593B"/>
    <w:rsid w:val="000463A1"/>
    <w:rsid w:val="00046C2F"/>
    <w:rsid w:val="00047292"/>
    <w:rsid w:val="000478D2"/>
    <w:rsid w:val="00047B89"/>
    <w:rsid w:val="00047C6A"/>
    <w:rsid w:val="0005078D"/>
    <w:rsid w:val="0005126D"/>
    <w:rsid w:val="00051299"/>
    <w:rsid w:val="000514E7"/>
    <w:rsid w:val="000517F3"/>
    <w:rsid w:val="00051CD3"/>
    <w:rsid w:val="0005244A"/>
    <w:rsid w:val="000526D1"/>
    <w:rsid w:val="0005275F"/>
    <w:rsid w:val="00052DAF"/>
    <w:rsid w:val="0005321D"/>
    <w:rsid w:val="00053792"/>
    <w:rsid w:val="000538FB"/>
    <w:rsid w:val="00054A87"/>
    <w:rsid w:val="00054DF7"/>
    <w:rsid w:val="00056AEC"/>
    <w:rsid w:val="00057494"/>
    <w:rsid w:val="000574E4"/>
    <w:rsid w:val="00057D01"/>
    <w:rsid w:val="00057D17"/>
    <w:rsid w:val="00057F32"/>
    <w:rsid w:val="0006173F"/>
    <w:rsid w:val="00061954"/>
    <w:rsid w:val="00061A19"/>
    <w:rsid w:val="00061AEB"/>
    <w:rsid w:val="00061E9A"/>
    <w:rsid w:val="00062547"/>
    <w:rsid w:val="00062699"/>
    <w:rsid w:val="000626B0"/>
    <w:rsid w:val="000629EC"/>
    <w:rsid w:val="00062D11"/>
    <w:rsid w:val="00062D40"/>
    <w:rsid w:val="0006384C"/>
    <w:rsid w:val="00063AFD"/>
    <w:rsid w:val="000642D4"/>
    <w:rsid w:val="00064CFD"/>
    <w:rsid w:val="0006556D"/>
    <w:rsid w:val="00065D83"/>
    <w:rsid w:val="000664FE"/>
    <w:rsid w:val="00066CEB"/>
    <w:rsid w:val="00066F2C"/>
    <w:rsid w:val="0006707C"/>
    <w:rsid w:val="00067CE3"/>
    <w:rsid w:val="00070315"/>
    <w:rsid w:val="00070828"/>
    <w:rsid w:val="00070F19"/>
    <w:rsid w:val="00071187"/>
    <w:rsid w:val="00071337"/>
    <w:rsid w:val="0007145A"/>
    <w:rsid w:val="000715A4"/>
    <w:rsid w:val="000715B6"/>
    <w:rsid w:val="00073842"/>
    <w:rsid w:val="000748F6"/>
    <w:rsid w:val="00075079"/>
    <w:rsid w:val="000756F5"/>
    <w:rsid w:val="00076C13"/>
    <w:rsid w:val="0007772E"/>
    <w:rsid w:val="000804F2"/>
    <w:rsid w:val="00081EE8"/>
    <w:rsid w:val="0008220A"/>
    <w:rsid w:val="00082338"/>
    <w:rsid w:val="00082458"/>
    <w:rsid w:val="00082938"/>
    <w:rsid w:val="00082AB0"/>
    <w:rsid w:val="000834A7"/>
    <w:rsid w:val="000838C4"/>
    <w:rsid w:val="00083D26"/>
    <w:rsid w:val="00084E23"/>
    <w:rsid w:val="00085AF0"/>
    <w:rsid w:val="00086D1B"/>
    <w:rsid w:val="00090478"/>
    <w:rsid w:val="000905FD"/>
    <w:rsid w:val="00092A50"/>
    <w:rsid w:val="00093033"/>
    <w:rsid w:val="0009318C"/>
    <w:rsid w:val="00093908"/>
    <w:rsid w:val="0009391D"/>
    <w:rsid w:val="00093DA3"/>
    <w:rsid w:val="00093ED8"/>
    <w:rsid w:val="00094474"/>
    <w:rsid w:val="0009470F"/>
    <w:rsid w:val="00095CE9"/>
    <w:rsid w:val="00095EDA"/>
    <w:rsid w:val="00096A7D"/>
    <w:rsid w:val="00096CC6"/>
    <w:rsid w:val="00096EF1"/>
    <w:rsid w:val="00097429"/>
    <w:rsid w:val="000979CB"/>
    <w:rsid w:val="00097E59"/>
    <w:rsid w:val="000A0300"/>
    <w:rsid w:val="000A079E"/>
    <w:rsid w:val="000A09C3"/>
    <w:rsid w:val="000A0D5F"/>
    <w:rsid w:val="000A0DCA"/>
    <w:rsid w:val="000A13EA"/>
    <w:rsid w:val="000A1C0A"/>
    <w:rsid w:val="000A2275"/>
    <w:rsid w:val="000A261E"/>
    <w:rsid w:val="000A2622"/>
    <w:rsid w:val="000A407A"/>
    <w:rsid w:val="000A4170"/>
    <w:rsid w:val="000A46E6"/>
    <w:rsid w:val="000A5114"/>
    <w:rsid w:val="000A53F4"/>
    <w:rsid w:val="000A5478"/>
    <w:rsid w:val="000A568C"/>
    <w:rsid w:val="000A585A"/>
    <w:rsid w:val="000A6256"/>
    <w:rsid w:val="000A6B2C"/>
    <w:rsid w:val="000A7A63"/>
    <w:rsid w:val="000A7A8B"/>
    <w:rsid w:val="000B03F1"/>
    <w:rsid w:val="000B0941"/>
    <w:rsid w:val="000B0A15"/>
    <w:rsid w:val="000B0CF0"/>
    <w:rsid w:val="000B101B"/>
    <w:rsid w:val="000B1D28"/>
    <w:rsid w:val="000B21C9"/>
    <w:rsid w:val="000B2992"/>
    <w:rsid w:val="000B526E"/>
    <w:rsid w:val="000B5965"/>
    <w:rsid w:val="000B5A6B"/>
    <w:rsid w:val="000B6C51"/>
    <w:rsid w:val="000B6DF8"/>
    <w:rsid w:val="000B7E4D"/>
    <w:rsid w:val="000C0381"/>
    <w:rsid w:val="000C1095"/>
    <w:rsid w:val="000C1246"/>
    <w:rsid w:val="000C20F2"/>
    <w:rsid w:val="000C2B46"/>
    <w:rsid w:val="000C2FD7"/>
    <w:rsid w:val="000C31E1"/>
    <w:rsid w:val="000C3879"/>
    <w:rsid w:val="000C3A71"/>
    <w:rsid w:val="000C3FE1"/>
    <w:rsid w:val="000C41DA"/>
    <w:rsid w:val="000C45B6"/>
    <w:rsid w:val="000C5CE0"/>
    <w:rsid w:val="000C6CA3"/>
    <w:rsid w:val="000C73BD"/>
    <w:rsid w:val="000C7AE0"/>
    <w:rsid w:val="000D00FA"/>
    <w:rsid w:val="000D030B"/>
    <w:rsid w:val="000D0628"/>
    <w:rsid w:val="000D0D68"/>
    <w:rsid w:val="000D124F"/>
    <w:rsid w:val="000D168C"/>
    <w:rsid w:val="000D2029"/>
    <w:rsid w:val="000D21D8"/>
    <w:rsid w:val="000D2775"/>
    <w:rsid w:val="000D3637"/>
    <w:rsid w:val="000D3DD0"/>
    <w:rsid w:val="000D4218"/>
    <w:rsid w:val="000D4704"/>
    <w:rsid w:val="000D4B97"/>
    <w:rsid w:val="000D4E08"/>
    <w:rsid w:val="000D5C0F"/>
    <w:rsid w:val="000D5C94"/>
    <w:rsid w:val="000D637B"/>
    <w:rsid w:val="000D63EF"/>
    <w:rsid w:val="000D76F0"/>
    <w:rsid w:val="000D7D17"/>
    <w:rsid w:val="000E0A24"/>
    <w:rsid w:val="000E0A74"/>
    <w:rsid w:val="000E13A2"/>
    <w:rsid w:val="000E1602"/>
    <w:rsid w:val="000E187B"/>
    <w:rsid w:val="000E2DD6"/>
    <w:rsid w:val="000E364A"/>
    <w:rsid w:val="000E3B23"/>
    <w:rsid w:val="000E3DBE"/>
    <w:rsid w:val="000E55BA"/>
    <w:rsid w:val="000E5DEE"/>
    <w:rsid w:val="000E6706"/>
    <w:rsid w:val="000E6846"/>
    <w:rsid w:val="000E6B76"/>
    <w:rsid w:val="000E717B"/>
    <w:rsid w:val="000E7B8E"/>
    <w:rsid w:val="000E7E92"/>
    <w:rsid w:val="000E7FB7"/>
    <w:rsid w:val="000F1A96"/>
    <w:rsid w:val="000F2992"/>
    <w:rsid w:val="000F29EC"/>
    <w:rsid w:val="000F3B9E"/>
    <w:rsid w:val="000F46B9"/>
    <w:rsid w:val="000F485D"/>
    <w:rsid w:val="000F56A5"/>
    <w:rsid w:val="000F64AF"/>
    <w:rsid w:val="000F695F"/>
    <w:rsid w:val="000F6996"/>
    <w:rsid w:val="000F7155"/>
    <w:rsid w:val="000F74A5"/>
    <w:rsid w:val="000F76C8"/>
    <w:rsid w:val="000F7987"/>
    <w:rsid w:val="000F79D3"/>
    <w:rsid w:val="000F7F0B"/>
    <w:rsid w:val="001002CF"/>
    <w:rsid w:val="001007A5"/>
    <w:rsid w:val="00100BCA"/>
    <w:rsid w:val="00103210"/>
    <w:rsid w:val="00103955"/>
    <w:rsid w:val="001042AD"/>
    <w:rsid w:val="0010512E"/>
    <w:rsid w:val="00105D23"/>
    <w:rsid w:val="00105EE2"/>
    <w:rsid w:val="00105F3F"/>
    <w:rsid w:val="0010619A"/>
    <w:rsid w:val="001066E8"/>
    <w:rsid w:val="00106D49"/>
    <w:rsid w:val="00107083"/>
    <w:rsid w:val="001073AC"/>
    <w:rsid w:val="001074CA"/>
    <w:rsid w:val="001077C7"/>
    <w:rsid w:val="001113DB"/>
    <w:rsid w:val="001119D4"/>
    <w:rsid w:val="00112DD4"/>
    <w:rsid w:val="0011442E"/>
    <w:rsid w:val="00114697"/>
    <w:rsid w:val="0011474D"/>
    <w:rsid w:val="00115C12"/>
    <w:rsid w:val="001162B9"/>
    <w:rsid w:val="00116B0A"/>
    <w:rsid w:val="0011772E"/>
    <w:rsid w:val="001177AA"/>
    <w:rsid w:val="00117C5B"/>
    <w:rsid w:val="00117E86"/>
    <w:rsid w:val="00120B6E"/>
    <w:rsid w:val="00121329"/>
    <w:rsid w:val="00122057"/>
    <w:rsid w:val="00122604"/>
    <w:rsid w:val="00122D4C"/>
    <w:rsid w:val="00123891"/>
    <w:rsid w:val="00123D58"/>
    <w:rsid w:val="001242D8"/>
    <w:rsid w:val="001259C4"/>
    <w:rsid w:val="00126553"/>
    <w:rsid w:val="001268FC"/>
    <w:rsid w:val="00126F0B"/>
    <w:rsid w:val="001270B8"/>
    <w:rsid w:val="00127A24"/>
    <w:rsid w:val="00127E73"/>
    <w:rsid w:val="001309C7"/>
    <w:rsid w:val="00130D57"/>
    <w:rsid w:val="00131632"/>
    <w:rsid w:val="0013301E"/>
    <w:rsid w:val="00133314"/>
    <w:rsid w:val="00133471"/>
    <w:rsid w:val="00133665"/>
    <w:rsid w:val="00133BA3"/>
    <w:rsid w:val="0013476C"/>
    <w:rsid w:val="001347A6"/>
    <w:rsid w:val="001351AC"/>
    <w:rsid w:val="0013524F"/>
    <w:rsid w:val="001362E3"/>
    <w:rsid w:val="00137ACC"/>
    <w:rsid w:val="00141778"/>
    <w:rsid w:val="00141ECC"/>
    <w:rsid w:val="00142624"/>
    <w:rsid w:val="00142825"/>
    <w:rsid w:val="00142ACC"/>
    <w:rsid w:val="001435E2"/>
    <w:rsid w:val="00145445"/>
    <w:rsid w:val="00145641"/>
    <w:rsid w:val="001458FC"/>
    <w:rsid w:val="00145A5B"/>
    <w:rsid w:val="00145DC9"/>
    <w:rsid w:val="00145F90"/>
    <w:rsid w:val="001461A7"/>
    <w:rsid w:val="00147050"/>
    <w:rsid w:val="00147193"/>
    <w:rsid w:val="00147430"/>
    <w:rsid w:val="001474E5"/>
    <w:rsid w:val="00147B79"/>
    <w:rsid w:val="00147F75"/>
    <w:rsid w:val="001507DF"/>
    <w:rsid w:val="00152391"/>
    <w:rsid w:val="00152DDB"/>
    <w:rsid w:val="00152EF4"/>
    <w:rsid w:val="00152FC5"/>
    <w:rsid w:val="00153AC3"/>
    <w:rsid w:val="00153D67"/>
    <w:rsid w:val="00154470"/>
    <w:rsid w:val="001548DA"/>
    <w:rsid w:val="001549E0"/>
    <w:rsid w:val="00154AFB"/>
    <w:rsid w:val="00154FA2"/>
    <w:rsid w:val="00155442"/>
    <w:rsid w:val="001557AC"/>
    <w:rsid w:val="00155BA2"/>
    <w:rsid w:val="00155DC9"/>
    <w:rsid w:val="00156950"/>
    <w:rsid w:val="00156A70"/>
    <w:rsid w:val="00156BD0"/>
    <w:rsid w:val="00157243"/>
    <w:rsid w:val="0015724F"/>
    <w:rsid w:val="001602E9"/>
    <w:rsid w:val="00160B94"/>
    <w:rsid w:val="00161865"/>
    <w:rsid w:val="001633F8"/>
    <w:rsid w:val="00163A32"/>
    <w:rsid w:val="00163AF5"/>
    <w:rsid w:val="00164D77"/>
    <w:rsid w:val="0016546A"/>
    <w:rsid w:val="0016563E"/>
    <w:rsid w:val="001656D7"/>
    <w:rsid w:val="001660C7"/>
    <w:rsid w:val="001661EB"/>
    <w:rsid w:val="00166C5B"/>
    <w:rsid w:val="00166DEC"/>
    <w:rsid w:val="001671B7"/>
    <w:rsid w:val="00170165"/>
    <w:rsid w:val="00170303"/>
    <w:rsid w:val="0017049B"/>
    <w:rsid w:val="00170CA5"/>
    <w:rsid w:val="00170ED3"/>
    <w:rsid w:val="00171114"/>
    <w:rsid w:val="001715C4"/>
    <w:rsid w:val="00171A2B"/>
    <w:rsid w:val="00171A50"/>
    <w:rsid w:val="00171FD7"/>
    <w:rsid w:val="001727EA"/>
    <w:rsid w:val="00173097"/>
    <w:rsid w:val="00173767"/>
    <w:rsid w:val="00173BEB"/>
    <w:rsid w:val="00173C92"/>
    <w:rsid w:val="00173CB2"/>
    <w:rsid w:val="001740EC"/>
    <w:rsid w:val="00174133"/>
    <w:rsid w:val="00175586"/>
    <w:rsid w:val="00175818"/>
    <w:rsid w:val="00175A36"/>
    <w:rsid w:val="00175D86"/>
    <w:rsid w:val="00175F03"/>
    <w:rsid w:val="00177172"/>
    <w:rsid w:val="00177710"/>
    <w:rsid w:val="00177C0B"/>
    <w:rsid w:val="0018076A"/>
    <w:rsid w:val="001822CA"/>
    <w:rsid w:val="0018263B"/>
    <w:rsid w:val="00182905"/>
    <w:rsid w:val="00182D5A"/>
    <w:rsid w:val="0018418B"/>
    <w:rsid w:val="00184B82"/>
    <w:rsid w:val="00184FAA"/>
    <w:rsid w:val="00185153"/>
    <w:rsid w:val="001855A7"/>
    <w:rsid w:val="001865A1"/>
    <w:rsid w:val="00186831"/>
    <w:rsid w:val="00186E36"/>
    <w:rsid w:val="00186F5F"/>
    <w:rsid w:val="001870A2"/>
    <w:rsid w:val="00187C4F"/>
    <w:rsid w:val="001903ED"/>
    <w:rsid w:val="001905AD"/>
    <w:rsid w:val="00190D90"/>
    <w:rsid w:val="00190DAC"/>
    <w:rsid w:val="00193223"/>
    <w:rsid w:val="001932C8"/>
    <w:rsid w:val="001936C2"/>
    <w:rsid w:val="00193B74"/>
    <w:rsid w:val="001941F2"/>
    <w:rsid w:val="00194B1F"/>
    <w:rsid w:val="00194BE5"/>
    <w:rsid w:val="00195449"/>
    <w:rsid w:val="00195AD1"/>
    <w:rsid w:val="00195D3C"/>
    <w:rsid w:val="00196652"/>
    <w:rsid w:val="0019709E"/>
    <w:rsid w:val="00197CDF"/>
    <w:rsid w:val="00197CE3"/>
    <w:rsid w:val="001A0244"/>
    <w:rsid w:val="001A03F8"/>
    <w:rsid w:val="001A08D7"/>
    <w:rsid w:val="001A17F9"/>
    <w:rsid w:val="001A21D9"/>
    <w:rsid w:val="001A271C"/>
    <w:rsid w:val="001A2910"/>
    <w:rsid w:val="001A2DDC"/>
    <w:rsid w:val="001A3AA3"/>
    <w:rsid w:val="001A4358"/>
    <w:rsid w:val="001A4443"/>
    <w:rsid w:val="001A5145"/>
    <w:rsid w:val="001A5805"/>
    <w:rsid w:val="001A712B"/>
    <w:rsid w:val="001A78EF"/>
    <w:rsid w:val="001A7F58"/>
    <w:rsid w:val="001B09DA"/>
    <w:rsid w:val="001B0BF6"/>
    <w:rsid w:val="001B0F9B"/>
    <w:rsid w:val="001B1A54"/>
    <w:rsid w:val="001B1D6A"/>
    <w:rsid w:val="001B2539"/>
    <w:rsid w:val="001B2A8E"/>
    <w:rsid w:val="001B4259"/>
    <w:rsid w:val="001B5165"/>
    <w:rsid w:val="001B5819"/>
    <w:rsid w:val="001B595A"/>
    <w:rsid w:val="001B67BB"/>
    <w:rsid w:val="001B6AF9"/>
    <w:rsid w:val="001B7457"/>
    <w:rsid w:val="001B76C8"/>
    <w:rsid w:val="001B7BCD"/>
    <w:rsid w:val="001B7E52"/>
    <w:rsid w:val="001C0F90"/>
    <w:rsid w:val="001C14BD"/>
    <w:rsid w:val="001C18DA"/>
    <w:rsid w:val="001C21CE"/>
    <w:rsid w:val="001C2BF2"/>
    <w:rsid w:val="001C322D"/>
    <w:rsid w:val="001C36B1"/>
    <w:rsid w:val="001C37E3"/>
    <w:rsid w:val="001C3B1E"/>
    <w:rsid w:val="001C4AA1"/>
    <w:rsid w:val="001C4B0F"/>
    <w:rsid w:val="001C4C12"/>
    <w:rsid w:val="001C4CD7"/>
    <w:rsid w:val="001C634F"/>
    <w:rsid w:val="001C64EE"/>
    <w:rsid w:val="001C6501"/>
    <w:rsid w:val="001C6CFD"/>
    <w:rsid w:val="001C6DEE"/>
    <w:rsid w:val="001C70A6"/>
    <w:rsid w:val="001C7269"/>
    <w:rsid w:val="001C738F"/>
    <w:rsid w:val="001C7466"/>
    <w:rsid w:val="001C78C2"/>
    <w:rsid w:val="001D02C6"/>
    <w:rsid w:val="001D0359"/>
    <w:rsid w:val="001D0748"/>
    <w:rsid w:val="001D0777"/>
    <w:rsid w:val="001D0D61"/>
    <w:rsid w:val="001D1731"/>
    <w:rsid w:val="001D1D28"/>
    <w:rsid w:val="001D31DB"/>
    <w:rsid w:val="001D3EC7"/>
    <w:rsid w:val="001D5BC1"/>
    <w:rsid w:val="001D671E"/>
    <w:rsid w:val="001D7C58"/>
    <w:rsid w:val="001D7D04"/>
    <w:rsid w:val="001E058D"/>
    <w:rsid w:val="001E08D9"/>
    <w:rsid w:val="001E175F"/>
    <w:rsid w:val="001E1FAC"/>
    <w:rsid w:val="001E2078"/>
    <w:rsid w:val="001E21F6"/>
    <w:rsid w:val="001E2851"/>
    <w:rsid w:val="001E2D1F"/>
    <w:rsid w:val="001E3065"/>
    <w:rsid w:val="001E30F3"/>
    <w:rsid w:val="001E329A"/>
    <w:rsid w:val="001E32EC"/>
    <w:rsid w:val="001E3939"/>
    <w:rsid w:val="001E396E"/>
    <w:rsid w:val="001E4D22"/>
    <w:rsid w:val="001E50EF"/>
    <w:rsid w:val="001E5477"/>
    <w:rsid w:val="001E5791"/>
    <w:rsid w:val="001E5BE1"/>
    <w:rsid w:val="001E5C90"/>
    <w:rsid w:val="001E7DE3"/>
    <w:rsid w:val="001F0B07"/>
    <w:rsid w:val="001F1791"/>
    <w:rsid w:val="001F2148"/>
    <w:rsid w:val="001F266E"/>
    <w:rsid w:val="001F2BFC"/>
    <w:rsid w:val="001F2FFB"/>
    <w:rsid w:val="001F460D"/>
    <w:rsid w:val="001F5096"/>
    <w:rsid w:val="001F5318"/>
    <w:rsid w:val="001F600D"/>
    <w:rsid w:val="001F6164"/>
    <w:rsid w:val="001F74D6"/>
    <w:rsid w:val="001F758D"/>
    <w:rsid w:val="001F7761"/>
    <w:rsid w:val="001F7AFB"/>
    <w:rsid w:val="00200BB7"/>
    <w:rsid w:val="0020153B"/>
    <w:rsid w:val="00201554"/>
    <w:rsid w:val="00201581"/>
    <w:rsid w:val="00201963"/>
    <w:rsid w:val="00201AE2"/>
    <w:rsid w:val="00201B10"/>
    <w:rsid w:val="002020B7"/>
    <w:rsid w:val="002024C7"/>
    <w:rsid w:val="00202735"/>
    <w:rsid w:val="00202BC2"/>
    <w:rsid w:val="00203E51"/>
    <w:rsid w:val="00203F6E"/>
    <w:rsid w:val="0020404D"/>
    <w:rsid w:val="00204AE6"/>
    <w:rsid w:val="0020576B"/>
    <w:rsid w:val="002061CD"/>
    <w:rsid w:val="00206277"/>
    <w:rsid w:val="00206886"/>
    <w:rsid w:val="00206D0E"/>
    <w:rsid w:val="00207EFD"/>
    <w:rsid w:val="002101FF"/>
    <w:rsid w:val="002104BD"/>
    <w:rsid w:val="0021065C"/>
    <w:rsid w:val="00210B43"/>
    <w:rsid w:val="00211624"/>
    <w:rsid w:val="00212959"/>
    <w:rsid w:val="00212F6F"/>
    <w:rsid w:val="00213089"/>
    <w:rsid w:val="00213544"/>
    <w:rsid w:val="00213678"/>
    <w:rsid w:val="002136BA"/>
    <w:rsid w:val="00214A06"/>
    <w:rsid w:val="00214F8A"/>
    <w:rsid w:val="00214FBC"/>
    <w:rsid w:val="00215901"/>
    <w:rsid w:val="00216670"/>
    <w:rsid w:val="002167A2"/>
    <w:rsid w:val="0021723A"/>
    <w:rsid w:val="00217301"/>
    <w:rsid w:val="002200E9"/>
    <w:rsid w:val="002204D3"/>
    <w:rsid w:val="0022070C"/>
    <w:rsid w:val="0022095B"/>
    <w:rsid w:val="00220F85"/>
    <w:rsid w:val="00221363"/>
    <w:rsid w:val="00222585"/>
    <w:rsid w:val="00223BE6"/>
    <w:rsid w:val="00223CA2"/>
    <w:rsid w:val="00224560"/>
    <w:rsid w:val="002249C5"/>
    <w:rsid w:val="00224EAA"/>
    <w:rsid w:val="00225D8E"/>
    <w:rsid w:val="002269FF"/>
    <w:rsid w:val="00226A24"/>
    <w:rsid w:val="00226E69"/>
    <w:rsid w:val="002273FF"/>
    <w:rsid w:val="00227765"/>
    <w:rsid w:val="00227789"/>
    <w:rsid w:val="00227BD0"/>
    <w:rsid w:val="00227DF3"/>
    <w:rsid w:val="00231A7E"/>
    <w:rsid w:val="0023369A"/>
    <w:rsid w:val="00233B42"/>
    <w:rsid w:val="0023409A"/>
    <w:rsid w:val="002349D9"/>
    <w:rsid w:val="00234D19"/>
    <w:rsid w:val="00234F8B"/>
    <w:rsid w:val="0023636F"/>
    <w:rsid w:val="0023696F"/>
    <w:rsid w:val="0023771A"/>
    <w:rsid w:val="00237D32"/>
    <w:rsid w:val="00240E70"/>
    <w:rsid w:val="002416F4"/>
    <w:rsid w:val="002419C1"/>
    <w:rsid w:val="00242701"/>
    <w:rsid w:val="00243014"/>
    <w:rsid w:val="00243731"/>
    <w:rsid w:val="00243E95"/>
    <w:rsid w:val="002440F0"/>
    <w:rsid w:val="00244A9C"/>
    <w:rsid w:val="00245333"/>
    <w:rsid w:val="00245B62"/>
    <w:rsid w:val="00246D64"/>
    <w:rsid w:val="00247662"/>
    <w:rsid w:val="00247A30"/>
    <w:rsid w:val="002506ED"/>
    <w:rsid w:val="00250769"/>
    <w:rsid w:val="00250EC8"/>
    <w:rsid w:val="00251C96"/>
    <w:rsid w:val="00251D42"/>
    <w:rsid w:val="00252349"/>
    <w:rsid w:val="00252503"/>
    <w:rsid w:val="00252683"/>
    <w:rsid w:val="00252F09"/>
    <w:rsid w:val="00253063"/>
    <w:rsid w:val="002536EA"/>
    <w:rsid w:val="002539C2"/>
    <w:rsid w:val="00253E82"/>
    <w:rsid w:val="00254533"/>
    <w:rsid w:val="0025557F"/>
    <w:rsid w:val="002559F7"/>
    <w:rsid w:val="00255BDC"/>
    <w:rsid w:val="00255CDB"/>
    <w:rsid w:val="0025609B"/>
    <w:rsid w:val="0025613E"/>
    <w:rsid w:val="002567C4"/>
    <w:rsid w:val="00257F06"/>
    <w:rsid w:val="002601CB"/>
    <w:rsid w:val="0026083E"/>
    <w:rsid w:val="0026093B"/>
    <w:rsid w:val="00260FD7"/>
    <w:rsid w:val="00261F89"/>
    <w:rsid w:val="00262392"/>
    <w:rsid w:val="00262A0D"/>
    <w:rsid w:val="0026300B"/>
    <w:rsid w:val="00263130"/>
    <w:rsid w:val="00263380"/>
    <w:rsid w:val="00264C84"/>
    <w:rsid w:val="0026543C"/>
    <w:rsid w:val="00266492"/>
    <w:rsid w:val="002668ED"/>
    <w:rsid w:val="00270273"/>
    <w:rsid w:val="00270C02"/>
    <w:rsid w:val="00271B8D"/>
    <w:rsid w:val="00271D23"/>
    <w:rsid w:val="00272F58"/>
    <w:rsid w:val="00273260"/>
    <w:rsid w:val="00273C5B"/>
    <w:rsid w:val="00274C76"/>
    <w:rsid w:val="00275392"/>
    <w:rsid w:val="0027566E"/>
    <w:rsid w:val="0027592C"/>
    <w:rsid w:val="00275FCF"/>
    <w:rsid w:val="00276BEE"/>
    <w:rsid w:val="0027739A"/>
    <w:rsid w:val="002775EE"/>
    <w:rsid w:val="002803D3"/>
    <w:rsid w:val="00281A0E"/>
    <w:rsid w:val="00281F6C"/>
    <w:rsid w:val="00283111"/>
    <w:rsid w:val="0028422B"/>
    <w:rsid w:val="0028457B"/>
    <w:rsid w:val="002846B0"/>
    <w:rsid w:val="00284ED1"/>
    <w:rsid w:val="00285C05"/>
    <w:rsid w:val="00285EFC"/>
    <w:rsid w:val="00286696"/>
    <w:rsid w:val="00286DAE"/>
    <w:rsid w:val="00290120"/>
    <w:rsid w:val="00290433"/>
    <w:rsid w:val="00290B31"/>
    <w:rsid w:val="00290F18"/>
    <w:rsid w:val="002910A7"/>
    <w:rsid w:val="00291D75"/>
    <w:rsid w:val="002923DF"/>
    <w:rsid w:val="00292832"/>
    <w:rsid w:val="00292A17"/>
    <w:rsid w:val="00292CA8"/>
    <w:rsid w:val="0029459A"/>
    <w:rsid w:val="00294631"/>
    <w:rsid w:val="00295049"/>
    <w:rsid w:val="002950F8"/>
    <w:rsid w:val="002952CA"/>
    <w:rsid w:val="0029594F"/>
    <w:rsid w:val="00295A17"/>
    <w:rsid w:val="0029640C"/>
    <w:rsid w:val="002967BC"/>
    <w:rsid w:val="002971CD"/>
    <w:rsid w:val="00297288"/>
    <w:rsid w:val="002978BD"/>
    <w:rsid w:val="00297CDF"/>
    <w:rsid w:val="002A0CEA"/>
    <w:rsid w:val="002A1705"/>
    <w:rsid w:val="002A18DC"/>
    <w:rsid w:val="002A248D"/>
    <w:rsid w:val="002A3877"/>
    <w:rsid w:val="002A3FA5"/>
    <w:rsid w:val="002A4141"/>
    <w:rsid w:val="002A4457"/>
    <w:rsid w:val="002A478F"/>
    <w:rsid w:val="002A4867"/>
    <w:rsid w:val="002A5954"/>
    <w:rsid w:val="002A6165"/>
    <w:rsid w:val="002A65A5"/>
    <w:rsid w:val="002A67AB"/>
    <w:rsid w:val="002A680C"/>
    <w:rsid w:val="002A6D34"/>
    <w:rsid w:val="002A772C"/>
    <w:rsid w:val="002B1815"/>
    <w:rsid w:val="002B2EB6"/>
    <w:rsid w:val="002B3255"/>
    <w:rsid w:val="002B366B"/>
    <w:rsid w:val="002B3F0D"/>
    <w:rsid w:val="002B4470"/>
    <w:rsid w:val="002B45EA"/>
    <w:rsid w:val="002B506B"/>
    <w:rsid w:val="002B5500"/>
    <w:rsid w:val="002B5DBA"/>
    <w:rsid w:val="002B6250"/>
    <w:rsid w:val="002B640B"/>
    <w:rsid w:val="002B6A56"/>
    <w:rsid w:val="002B7089"/>
    <w:rsid w:val="002B75E4"/>
    <w:rsid w:val="002B794C"/>
    <w:rsid w:val="002B7ACB"/>
    <w:rsid w:val="002C0196"/>
    <w:rsid w:val="002C0470"/>
    <w:rsid w:val="002C104E"/>
    <w:rsid w:val="002C1374"/>
    <w:rsid w:val="002C1A38"/>
    <w:rsid w:val="002C1EE9"/>
    <w:rsid w:val="002C3169"/>
    <w:rsid w:val="002C494A"/>
    <w:rsid w:val="002C50DF"/>
    <w:rsid w:val="002C5363"/>
    <w:rsid w:val="002C6015"/>
    <w:rsid w:val="002C60DC"/>
    <w:rsid w:val="002C6143"/>
    <w:rsid w:val="002C6360"/>
    <w:rsid w:val="002D0BF5"/>
    <w:rsid w:val="002D263A"/>
    <w:rsid w:val="002D337C"/>
    <w:rsid w:val="002D33CB"/>
    <w:rsid w:val="002D3734"/>
    <w:rsid w:val="002D3C79"/>
    <w:rsid w:val="002D4970"/>
    <w:rsid w:val="002D4BD1"/>
    <w:rsid w:val="002D6676"/>
    <w:rsid w:val="002D705B"/>
    <w:rsid w:val="002D7758"/>
    <w:rsid w:val="002D7D19"/>
    <w:rsid w:val="002E07E3"/>
    <w:rsid w:val="002E0929"/>
    <w:rsid w:val="002E0EFC"/>
    <w:rsid w:val="002E0F93"/>
    <w:rsid w:val="002E0FA6"/>
    <w:rsid w:val="002E19E7"/>
    <w:rsid w:val="002E2062"/>
    <w:rsid w:val="002E37C3"/>
    <w:rsid w:val="002E38BA"/>
    <w:rsid w:val="002E3D77"/>
    <w:rsid w:val="002E571B"/>
    <w:rsid w:val="002E5869"/>
    <w:rsid w:val="002E5BAA"/>
    <w:rsid w:val="002E5E43"/>
    <w:rsid w:val="002E6A77"/>
    <w:rsid w:val="002E6AAB"/>
    <w:rsid w:val="002E6CD1"/>
    <w:rsid w:val="002E6EFA"/>
    <w:rsid w:val="002E7FBC"/>
    <w:rsid w:val="002F04D0"/>
    <w:rsid w:val="002F0979"/>
    <w:rsid w:val="002F0ADF"/>
    <w:rsid w:val="002F19CC"/>
    <w:rsid w:val="002F2160"/>
    <w:rsid w:val="002F24AC"/>
    <w:rsid w:val="002F34A0"/>
    <w:rsid w:val="002F360D"/>
    <w:rsid w:val="002F45FE"/>
    <w:rsid w:val="002F4EDA"/>
    <w:rsid w:val="002F5BC5"/>
    <w:rsid w:val="002F5CE6"/>
    <w:rsid w:val="002F6368"/>
    <w:rsid w:val="002F6763"/>
    <w:rsid w:val="002F6D33"/>
    <w:rsid w:val="002F6EA6"/>
    <w:rsid w:val="003001F9"/>
    <w:rsid w:val="00301152"/>
    <w:rsid w:val="0030167D"/>
    <w:rsid w:val="00301749"/>
    <w:rsid w:val="00301F84"/>
    <w:rsid w:val="003021B7"/>
    <w:rsid w:val="00302443"/>
    <w:rsid w:val="00302759"/>
    <w:rsid w:val="00302B77"/>
    <w:rsid w:val="00302C74"/>
    <w:rsid w:val="0030329F"/>
    <w:rsid w:val="00303347"/>
    <w:rsid w:val="00303598"/>
    <w:rsid w:val="00303A71"/>
    <w:rsid w:val="003043AA"/>
    <w:rsid w:val="003050AD"/>
    <w:rsid w:val="003059D8"/>
    <w:rsid w:val="00306AE8"/>
    <w:rsid w:val="00306EC2"/>
    <w:rsid w:val="003107CA"/>
    <w:rsid w:val="00310AAA"/>
    <w:rsid w:val="00310AB2"/>
    <w:rsid w:val="003112C4"/>
    <w:rsid w:val="00311396"/>
    <w:rsid w:val="00311D3D"/>
    <w:rsid w:val="00311FEB"/>
    <w:rsid w:val="00313D59"/>
    <w:rsid w:val="00314B2E"/>
    <w:rsid w:val="00314B91"/>
    <w:rsid w:val="00314DE4"/>
    <w:rsid w:val="00315037"/>
    <w:rsid w:val="00315582"/>
    <w:rsid w:val="00316C7C"/>
    <w:rsid w:val="00316CE9"/>
    <w:rsid w:val="00316E23"/>
    <w:rsid w:val="003202CB"/>
    <w:rsid w:val="003205EC"/>
    <w:rsid w:val="003208A6"/>
    <w:rsid w:val="00320E47"/>
    <w:rsid w:val="0032180B"/>
    <w:rsid w:val="00322109"/>
    <w:rsid w:val="00322209"/>
    <w:rsid w:val="00322AA3"/>
    <w:rsid w:val="00322BC4"/>
    <w:rsid w:val="003230E7"/>
    <w:rsid w:val="0032366C"/>
    <w:rsid w:val="00323773"/>
    <w:rsid w:val="00323EF7"/>
    <w:rsid w:val="003249B9"/>
    <w:rsid w:val="00324E4F"/>
    <w:rsid w:val="00325278"/>
    <w:rsid w:val="00325733"/>
    <w:rsid w:val="00325907"/>
    <w:rsid w:val="00325FDC"/>
    <w:rsid w:val="00327412"/>
    <w:rsid w:val="00327527"/>
    <w:rsid w:val="003277AB"/>
    <w:rsid w:val="00327932"/>
    <w:rsid w:val="00327941"/>
    <w:rsid w:val="00327BEC"/>
    <w:rsid w:val="00330E50"/>
    <w:rsid w:val="00331680"/>
    <w:rsid w:val="00331DD3"/>
    <w:rsid w:val="00331F1B"/>
    <w:rsid w:val="00332109"/>
    <w:rsid w:val="00332306"/>
    <w:rsid w:val="00332663"/>
    <w:rsid w:val="00332F80"/>
    <w:rsid w:val="00333485"/>
    <w:rsid w:val="00333A8A"/>
    <w:rsid w:val="00333B65"/>
    <w:rsid w:val="00333CE3"/>
    <w:rsid w:val="00333D13"/>
    <w:rsid w:val="003342E5"/>
    <w:rsid w:val="003343BE"/>
    <w:rsid w:val="00334A08"/>
    <w:rsid w:val="00335DE9"/>
    <w:rsid w:val="003374E8"/>
    <w:rsid w:val="0033771B"/>
    <w:rsid w:val="00337983"/>
    <w:rsid w:val="00337D70"/>
    <w:rsid w:val="00341AF0"/>
    <w:rsid w:val="00341CF8"/>
    <w:rsid w:val="003421D6"/>
    <w:rsid w:val="003428C6"/>
    <w:rsid w:val="003433BD"/>
    <w:rsid w:val="0034466F"/>
    <w:rsid w:val="00345317"/>
    <w:rsid w:val="00345B7C"/>
    <w:rsid w:val="00345D4B"/>
    <w:rsid w:val="00346B71"/>
    <w:rsid w:val="00346CBE"/>
    <w:rsid w:val="003473D4"/>
    <w:rsid w:val="00347BB5"/>
    <w:rsid w:val="00347C45"/>
    <w:rsid w:val="00353F55"/>
    <w:rsid w:val="00354A38"/>
    <w:rsid w:val="00354DBD"/>
    <w:rsid w:val="00354E44"/>
    <w:rsid w:val="0035529E"/>
    <w:rsid w:val="00355E11"/>
    <w:rsid w:val="003564BC"/>
    <w:rsid w:val="00356B16"/>
    <w:rsid w:val="0035741B"/>
    <w:rsid w:val="00357519"/>
    <w:rsid w:val="00357A66"/>
    <w:rsid w:val="00361345"/>
    <w:rsid w:val="00361D5F"/>
    <w:rsid w:val="0036268A"/>
    <w:rsid w:val="00362691"/>
    <w:rsid w:val="0036361E"/>
    <w:rsid w:val="00363D42"/>
    <w:rsid w:val="00363EEC"/>
    <w:rsid w:val="00364116"/>
    <w:rsid w:val="003641C9"/>
    <w:rsid w:val="00364496"/>
    <w:rsid w:val="00365143"/>
    <w:rsid w:val="00365C5B"/>
    <w:rsid w:val="0036633C"/>
    <w:rsid w:val="00366B44"/>
    <w:rsid w:val="00366E6D"/>
    <w:rsid w:val="00367E6F"/>
    <w:rsid w:val="003704EE"/>
    <w:rsid w:val="003705F0"/>
    <w:rsid w:val="00370F04"/>
    <w:rsid w:val="0037122E"/>
    <w:rsid w:val="00371291"/>
    <w:rsid w:val="003714E0"/>
    <w:rsid w:val="00371C26"/>
    <w:rsid w:val="003733CA"/>
    <w:rsid w:val="00373CC4"/>
    <w:rsid w:val="00374067"/>
    <w:rsid w:val="003740CF"/>
    <w:rsid w:val="00376A31"/>
    <w:rsid w:val="00376DB7"/>
    <w:rsid w:val="0037747D"/>
    <w:rsid w:val="00377F34"/>
    <w:rsid w:val="00377F4A"/>
    <w:rsid w:val="00380C54"/>
    <w:rsid w:val="00380FA8"/>
    <w:rsid w:val="00381494"/>
    <w:rsid w:val="00381565"/>
    <w:rsid w:val="00381C0F"/>
    <w:rsid w:val="00381D7C"/>
    <w:rsid w:val="00383BAD"/>
    <w:rsid w:val="00383ED2"/>
    <w:rsid w:val="0038405F"/>
    <w:rsid w:val="00384934"/>
    <w:rsid w:val="00384C63"/>
    <w:rsid w:val="00385445"/>
    <w:rsid w:val="003854CF"/>
    <w:rsid w:val="00385FA0"/>
    <w:rsid w:val="00386032"/>
    <w:rsid w:val="003862FA"/>
    <w:rsid w:val="00387093"/>
    <w:rsid w:val="00387274"/>
    <w:rsid w:val="00390B19"/>
    <w:rsid w:val="00391E52"/>
    <w:rsid w:val="00392C6A"/>
    <w:rsid w:val="00393909"/>
    <w:rsid w:val="00393C2C"/>
    <w:rsid w:val="00394915"/>
    <w:rsid w:val="00396093"/>
    <w:rsid w:val="00396EED"/>
    <w:rsid w:val="00397404"/>
    <w:rsid w:val="003977EB"/>
    <w:rsid w:val="00397D93"/>
    <w:rsid w:val="003A0A49"/>
    <w:rsid w:val="003A0EBE"/>
    <w:rsid w:val="003A0F6C"/>
    <w:rsid w:val="003A13B7"/>
    <w:rsid w:val="003A1605"/>
    <w:rsid w:val="003A22F8"/>
    <w:rsid w:val="003A2AE8"/>
    <w:rsid w:val="003A2D9F"/>
    <w:rsid w:val="003A3290"/>
    <w:rsid w:val="003A3D87"/>
    <w:rsid w:val="003A427E"/>
    <w:rsid w:val="003A452A"/>
    <w:rsid w:val="003A5114"/>
    <w:rsid w:val="003A550C"/>
    <w:rsid w:val="003A576D"/>
    <w:rsid w:val="003A5A1C"/>
    <w:rsid w:val="003A5B68"/>
    <w:rsid w:val="003A6081"/>
    <w:rsid w:val="003A6B0C"/>
    <w:rsid w:val="003A7239"/>
    <w:rsid w:val="003A73D4"/>
    <w:rsid w:val="003B01FB"/>
    <w:rsid w:val="003B0518"/>
    <w:rsid w:val="003B05FD"/>
    <w:rsid w:val="003B0644"/>
    <w:rsid w:val="003B0745"/>
    <w:rsid w:val="003B0E00"/>
    <w:rsid w:val="003B0E54"/>
    <w:rsid w:val="003B182F"/>
    <w:rsid w:val="003B3099"/>
    <w:rsid w:val="003B3714"/>
    <w:rsid w:val="003B3C9E"/>
    <w:rsid w:val="003B44BE"/>
    <w:rsid w:val="003B455E"/>
    <w:rsid w:val="003B4762"/>
    <w:rsid w:val="003B4BC5"/>
    <w:rsid w:val="003B50B2"/>
    <w:rsid w:val="003B5D43"/>
    <w:rsid w:val="003B6227"/>
    <w:rsid w:val="003B643D"/>
    <w:rsid w:val="003B6562"/>
    <w:rsid w:val="003B66FA"/>
    <w:rsid w:val="003B7C8F"/>
    <w:rsid w:val="003C0163"/>
    <w:rsid w:val="003C04B0"/>
    <w:rsid w:val="003C07C2"/>
    <w:rsid w:val="003C1015"/>
    <w:rsid w:val="003C2F88"/>
    <w:rsid w:val="003C361A"/>
    <w:rsid w:val="003C4201"/>
    <w:rsid w:val="003C4BD3"/>
    <w:rsid w:val="003C4C0E"/>
    <w:rsid w:val="003C5180"/>
    <w:rsid w:val="003C5390"/>
    <w:rsid w:val="003C581A"/>
    <w:rsid w:val="003C67E4"/>
    <w:rsid w:val="003C700A"/>
    <w:rsid w:val="003C70B3"/>
    <w:rsid w:val="003D05DF"/>
    <w:rsid w:val="003D05E6"/>
    <w:rsid w:val="003D06CA"/>
    <w:rsid w:val="003D0717"/>
    <w:rsid w:val="003D0FBA"/>
    <w:rsid w:val="003D11EA"/>
    <w:rsid w:val="003D1231"/>
    <w:rsid w:val="003D132A"/>
    <w:rsid w:val="003D1607"/>
    <w:rsid w:val="003D1F9B"/>
    <w:rsid w:val="003D2148"/>
    <w:rsid w:val="003D2695"/>
    <w:rsid w:val="003D2B58"/>
    <w:rsid w:val="003D3456"/>
    <w:rsid w:val="003D356C"/>
    <w:rsid w:val="003D414A"/>
    <w:rsid w:val="003D41D4"/>
    <w:rsid w:val="003D4A7C"/>
    <w:rsid w:val="003D54B7"/>
    <w:rsid w:val="003D5A0D"/>
    <w:rsid w:val="003D5ACD"/>
    <w:rsid w:val="003D5FD1"/>
    <w:rsid w:val="003D62D2"/>
    <w:rsid w:val="003D7819"/>
    <w:rsid w:val="003D7A25"/>
    <w:rsid w:val="003E0953"/>
    <w:rsid w:val="003E0AF2"/>
    <w:rsid w:val="003E1966"/>
    <w:rsid w:val="003E1BAC"/>
    <w:rsid w:val="003E2798"/>
    <w:rsid w:val="003E29E8"/>
    <w:rsid w:val="003E3D82"/>
    <w:rsid w:val="003E4B67"/>
    <w:rsid w:val="003E4DE4"/>
    <w:rsid w:val="003E4ED3"/>
    <w:rsid w:val="003E523D"/>
    <w:rsid w:val="003E5521"/>
    <w:rsid w:val="003E6514"/>
    <w:rsid w:val="003E65C8"/>
    <w:rsid w:val="003E668D"/>
    <w:rsid w:val="003E7319"/>
    <w:rsid w:val="003E75CA"/>
    <w:rsid w:val="003E7CF3"/>
    <w:rsid w:val="003F0474"/>
    <w:rsid w:val="003F0B81"/>
    <w:rsid w:val="003F0E4C"/>
    <w:rsid w:val="003F1107"/>
    <w:rsid w:val="003F152A"/>
    <w:rsid w:val="003F1D4B"/>
    <w:rsid w:val="003F2247"/>
    <w:rsid w:val="003F23C1"/>
    <w:rsid w:val="003F45DF"/>
    <w:rsid w:val="003F4D8E"/>
    <w:rsid w:val="003F5128"/>
    <w:rsid w:val="003F5601"/>
    <w:rsid w:val="003F5BFB"/>
    <w:rsid w:val="003F682E"/>
    <w:rsid w:val="003F6CFE"/>
    <w:rsid w:val="003F7306"/>
    <w:rsid w:val="003F7A9A"/>
    <w:rsid w:val="00400F9B"/>
    <w:rsid w:val="0040252E"/>
    <w:rsid w:val="0040271F"/>
    <w:rsid w:val="00403014"/>
    <w:rsid w:val="00403343"/>
    <w:rsid w:val="004035BC"/>
    <w:rsid w:val="00403CB3"/>
    <w:rsid w:val="00403FA3"/>
    <w:rsid w:val="00404A36"/>
    <w:rsid w:val="00404EE1"/>
    <w:rsid w:val="004055E6"/>
    <w:rsid w:val="004056CA"/>
    <w:rsid w:val="00405E51"/>
    <w:rsid w:val="0040612B"/>
    <w:rsid w:val="00406C00"/>
    <w:rsid w:val="0040791A"/>
    <w:rsid w:val="00410855"/>
    <w:rsid w:val="0041140D"/>
    <w:rsid w:val="0041145D"/>
    <w:rsid w:val="004118EC"/>
    <w:rsid w:val="00411FA9"/>
    <w:rsid w:val="004129B9"/>
    <w:rsid w:val="00415C96"/>
    <w:rsid w:val="004165E5"/>
    <w:rsid w:val="00416669"/>
    <w:rsid w:val="00416E6D"/>
    <w:rsid w:val="0041720C"/>
    <w:rsid w:val="004175D7"/>
    <w:rsid w:val="004176BD"/>
    <w:rsid w:val="004204B3"/>
    <w:rsid w:val="00421C7E"/>
    <w:rsid w:val="004220B4"/>
    <w:rsid w:val="004224C9"/>
    <w:rsid w:val="00422574"/>
    <w:rsid w:val="00422C97"/>
    <w:rsid w:val="00423474"/>
    <w:rsid w:val="004234F7"/>
    <w:rsid w:val="0042354E"/>
    <w:rsid w:val="00423BFB"/>
    <w:rsid w:val="00424CEF"/>
    <w:rsid w:val="00425262"/>
    <w:rsid w:val="00425798"/>
    <w:rsid w:val="004257E6"/>
    <w:rsid w:val="00425822"/>
    <w:rsid w:val="00426354"/>
    <w:rsid w:val="0042658D"/>
    <w:rsid w:val="004265A6"/>
    <w:rsid w:val="0042675C"/>
    <w:rsid w:val="0042783B"/>
    <w:rsid w:val="004278F5"/>
    <w:rsid w:val="00427AC6"/>
    <w:rsid w:val="00430897"/>
    <w:rsid w:val="00431034"/>
    <w:rsid w:val="00431596"/>
    <w:rsid w:val="00432539"/>
    <w:rsid w:val="00433BF0"/>
    <w:rsid w:val="00433BF1"/>
    <w:rsid w:val="00433D77"/>
    <w:rsid w:val="00434203"/>
    <w:rsid w:val="0043458B"/>
    <w:rsid w:val="0043462D"/>
    <w:rsid w:val="00434F7E"/>
    <w:rsid w:val="00435227"/>
    <w:rsid w:val="00435243"/>
    <w:rsid w:val="004363EB"/>
    <w:rsid w:val="00436BB7"/>
    <w:rsid w:val="00436D53"/>
    <w:rsid w:val="00437418"/>
    <w:rsid w:val="00437ABE"/>
    <w:rsid w:val="0044000A"/>
    <w:rsid w:val="004408BA"/>
    <w:rsid w:val="00440973"/>
    <w:rsid w:val="00440A32"/>
    <w:rsid w:val="00440B04"/>
    <w:rsid w:val="004412E3"/>
    <w:rsid w:val="00442A85"/>
    <w:rsid w:val="00442B03"/>
    <w:rsid w:val="004433FB"/>
    <w:rsid w:val="00444138"/>
    <w:rsid w:val="0044487C"/>
    <w:rsid w:val="00445924"/>
    <w:rsid w:val="00445EDA"/>
    <w:rsid w:val="00446456"/>
    <w:rsid w:val="00446CEB"/>
    <w:rsid w:val="00447E92"/>
    <w:rsid w:val="00447F7D"/>
    <w:rsid w:val="00450B8F"/>
    <w:rsid w:val="00450C96"/>
    <w:rsid w:val="004512D8"/>
    <w:rsid w:val="00451FA0"/>
    <w:rsid w:val="004540B0"/>
    <w:rsid w:val="00454BD8"/>
    <w:rsid w:val="004553CB"/>
    <w:rsid w:val="004554D5"/>
    <w:rsid w:val="00455517"/>
    <w:rsid w:val="00455A3A"/>
    <w:rsid w:val="00455A7E"/>
    <w:rsid w:val="00455F10"/>
    <w:rsid w:val="00456380"/>
    <w:rsid w:val="00456AF6"/>
    <w:rsid w:val="00457EF2"/>
    <w:rsid w:val="0046013F"/>
    <w:rsid w:val="004606A5"/>
    <w:rsid w:val="00460766"/>
    <w:rsid w:val="00461076"/>
    <w:rsid w:val="00461FE7"/>
    <w:rsid w:val="004627A4"/>
    <w:rsid w:val="004628CB"/>
    <w:rsid w:val="00463CC8"/>
    <w:rsid w:val="00463E21"/>
    <w:rsid w:val="004651E5"/>
    <w:rsid w:val="00465A07"/>
    <w:rsid w:val="004666E9"/>
    <w:rsid w:val="00466868"/>
    <w:rsid w:val="00466D47"/>
    <w:rsid w:val="00466F9F"/>
    <w:rsid w:val="00467889"/>
    <w:rsid w:val="004679AB"/>
    <w:rsid w:val="00467E49"/>
    <w:rsid w:val="0047040B"/>
    <w:rsid w:val="00470A22"/>
    <w:rsid w:val="00470C28"/>
    <w:rsid w:val="00470EFA"/>
    <w:rsid w:val="00470F5A"/>
    <w:rsid w:val="004710E6"/>
    <w:rsid w:val="004716F4"/>
    <w:rsid w:val="004718AD"/>
    <w:rsid w:val="004718DB"/>
    <w:rsid w:val="00472224"/>
    <w:rsid w:val="00472895"/>
    <w:rsid w:val="00472CBE"/>
    <w:rsid w:val="0047386D"/>
    <w:rsid w:val="00473B71"/>
    <w:rsid w:val="00473E03"/>
    <w:rsid w:val="0047523B"/>
    <w:rsid w:val="00475DEA"/>
    <w:rsid w:val="0047780C"/>
    <w:rsid w:val="00480CCF"/>
    <w:rsid w:val="00481929"/>
    <w:rsid w:val="004829B0"/>
    <w:rsid w:val="00482DD9"/>
    <w:rsid w:val="00484368"/>
    <w:rsid w:val="0048462A"/>
    <w:rsid w:val="0048536A"/>
    <w:rsid w:val="00485DBF"/>
    <w:rsid w:val="0048616A"/>
    <w:rsid w:val="004867D9"/>
    <w:rsid w:val="00486E02"/>
    <w:rsid w:val="00487740"/>
    <w:rsid w:val="00490E44"/>
    <w:rsid w:val="00491017"/>
    <w:rsid w:val="00491132"/>
    <w:rsid w:val="004911E4"/>
    <w:rsid w:val="00492574"/>
    <w:rsid w:val="00492D43"/>
    <w:rsid w:val="00492FED"/>
    <w:rsid w:val="004936CF"/>
    <w:rsid w:val="0049485D"/>
    <w:rsid w:val="00495C65"/>
    <w:rsid w:val="0049609D"/>
    <w:rsid w:val="004971D3"/>
    <w:rsid w:val="00497C65"/>
    <w:rsid w:val="004A100B"/>
    <w:rsid w:val="004A14B6"/>
    <w:rsid w:val="004A1BB4"/>
    <w:rsid w:val="004A2F3A"/>
    <w:rsid w:val="004A356B"/>
    <w:rsid w:val="004A4094"/>
    <w:rsid w:val="004A455E"/>
    <w:rsid w:val="004A4DF5"/>
    <w:rsid w:val="004A4E50"/>
    <w:rsid w:val="004A5165"/>
    <w:rsid w:val="004A5311"/>
    <w:rsid w:val="004A5D69"/>
    <w:rsid w:val="004A6634"/>
    <w:rsid w:val="004A687C"/>
    <w:rsid w:val="004A69E6"/>
    <w:rsid w:val="004A6E44"/>
    <w:rsid w:val="004A7201"/>
    <w:rsid w:val="004A7619"/>
    <w:rsid w:val="004B01FB"/>
    <w:rsid w:val="004B0FAE"/>
    <w:rsid w:val="004B11CC"/>
    <w:rsid w:val="004B125B"/>
    <w:rsid w:val="004B1603"/>
    <w:rsid w:val="004B2245"/>
    <w:rsid w:val="004B2511"/>
    <w:rsid w:val="004B28C3"/>
    <w:rsid w:val="004B2919"/>
    <w:rsid w:val="004B2A7F"/>
    <w:rsid w:val="004B2B2B"/>
    <w:rsid w:val="004B32B9"/>
    <w:rsid w:val="004B3312"/>
    <w:rsid w:val="004B3C51"/>
    <w:rsid w:val="004B3DD8"/>
    <w:rsid w:val="004B4105"/>
    <w:rsid w:val="004B4347"/>
    <w:rsid w:val="004B43BF"/>
    <w:rsid w:val="004B4461"/>
    <w:rsid w:val="004B534B"/>
    <w:rsid w:val="004B56E4"/>
    <w:rsid w:val="004B5C5F"/>
    <w:rsid w:val="004B6F0C"/>
    <w:rsid w:val="004B6F55"/>
    <w:rsid w:val="004B718E"/>
    <w:rsid w:val="004B7700"/>
    <w:rsid w:val="004B7C49"/>
    <w:rsid w:val="004B7C95"/>
    <w:rsid w:val="004B7F57"/>
    <w:rsid w:val="004C0B13"/>
    <w:rsid w:val="004C0DF6"/>
    <w:rsid w:val="004C1069"/>
    <w:rsid w:val="004C178B"/>
    <w:rsid w:val="004C2A72"/>
    <w:rsid w:val="004C2D69"/>
    <w:rsid w:val="004C2EBE"/>
    <w:rsid w:val="004C345F"/>
    <w:rsid w:val="004C3940"/>
    <w:rsid w:val="004C3F17"/>
    <w:rsid w:val="004C48CC"/>
    <w:rsid w:val="004C4AEF"/>
    <w:rsid w:val="004C5337"/>
    <w:rsid w:val="004C5849"/>
    <w:rsid w:val="004C5AC9"/>
    <w:rsid w:val="004C628D"/>
    <w:rsid w:val="004C63FA"/>
    <w:rsid w:val="004C678E"/>
    <w:rsid w:val="004C71D8"/>
    <w:rsid w:val="004C721B"/>
    <w:rsid w:val="004C7DB5"/>
    <w:rsid w:val="004D1098"/>
    <w:rsid w:val="004D1129"/>
    <w:rsid w:val="004D114F"/>
    <w:rsid w:val="004D11D1"/>
    <w:rsid w:val="004D1549"/>
    <w:rsid w:val="004D1612"/>
    <w:rsid w:val="004D2033"/>
    <w:rsid w:val="004D271E"/>
    <w:rsid w:val="004D3447"/>
    <w:rsid w:val="004D3590"/>
    <w:rsid w:val="004D38BA"/>
    <w:rsid w:val="004D462F"/>
    <w:rsid w:val="004D46DB"/>
    <w:rsid w:val="004D4B22"/>
    <w:rsid w:val="004D4D3A"/>
    <w:rsid w:val="004D57F1"/>
    <w:rsid w:val="004D5976"/>
    <w:rsid w:val="004D5BA6"/>
    <w:rsid w:val="004D694C"/>
    <w:rsid w:val="004D7B97"/>
    <w:rsid w:val="004E1646"/>
    <w:rsid w:val="004E1C2A"/>
    <w:rsid w:val="004E1D2C"/>
    <w:rsid w:val="004E1FB1"/>
    <w:rsid w:val="004E2C9D"/>
    <w:rsid w:val="004E3F79"/>
    <w:rsid w:val="004E407E"/>
    <w:rsid w:val="004E5C6B"/>
    <w:rsid w:val="004E7090"/>
    <w:rsid w:val="004E772B"/>
    <w:rsid w:val="004E785D"/>
    <w:rsid w:val="004E7C32"/>
    <w:rsid w:val="004F01F4"/>
    <w:rsid w:val="004F050C"/>
    <w:rsid w:val="004F091C"/>
    <w:rsid w:val="004F0D82"/>
    <w:rsid w:val="004F2545"/>
    <w:rsid w:val="004F2AC4"/>
    <w:rsid w:val="004F3652"/>
    <w:rsid w:val="004F47EE"/>
    <w:rsid w:val="004F5358"/>
    <w:rsid w:val="004F567E"/>
    <w:rsid w:val="004F61F2"/>
    <w:rsid w:val="00500EA6"/>
    <w:rsid w:val="00501AB3"/>
    <w:rsid w:val="00501F70"/>
    <w:rsid w:val="005025D6"/>
    <w:rsid w:val="00502BC4"/>
    <w:rsid w:val="00502FAE"/>
    <w:rsid w:val="00503C82"/>
    <w:rsid w:val="005046E6"/>
    <w:rsid w:val="00505780"/>
    <w:rsid w:val="00505AE3"/>
    <w:rsid w:val="00505DA4"/>
    <w:rsid w:val="00505DE0"/>
    <w:rsid w:val="0050655C"/>
    <w:rsid w:val="00506C0F"/>
    <w:rsid w:val="005073A8"/>
    <w:rsid w:val="00507621"/>
    <w:rsid w:val="00507BC6"/>
    <w:rsid w:val="00511EA2"/>
    <w:rsid w:val="0051238E"/>
    <w:rsid w:val="0051275C"/>
    <w:rsid w:val="005128C3"/>
    <w:rsid w:val="005130E0"/>
    <w:rsid w:val="005139E2"/>
    <w:rsid w:val="00514B4C"/>
    <w:rsid w:val="005153DE"/>
    <w:rsid w:val="005155A9"/>
    <w:rsid w:val="005165D3"/>
    <w:rsid w:val="0051686F"/>
    <w:rsid w:val="00516B47"/>
    <w:rsid w:val="00516CA5"/>
    <w:rsid w:val="00516DAB"/>
    <w:rsid w:val="0051753C"/>
    <w:rsid w:val="005200FC"/>
    <w:rsid w:val="0052052C"/>
    <w:rsid w:val="00520BFF"/>
    <w:rsid w:val="00521727"/>
    <w:rsid w:val="0052187B"/>
    <w:rsid w:val="00521889"/>
    <w:rsid w:val="00521ECF"/>
    <w:rsid w:val="005224DB"/>
    <w:rsid w:val="00522636"/>
    <w:rsid w:val="00522BD6"/>
    <w:rsid w:val="0052453C"/>
    <w:rsid w:val="00524635"/>
    <w:rsid w:val="00524F9C"/>
    <w:rsid w:val="0052599E"/>
    <w:rsid w:val="00525E65"/>
    <w:rsid w:val="005266C6"/>
    <w:rsid w:val="00526A55"/>
    <w:rsid w:val="00527354"/>
    <w:rsid w:val="00527777"/>
    <w:rsid w:val="00527F25"/>
    <w:rsid w:val="00530489"/>
    <w:rsid w:val="00530B10"/>
    <w:rsid w:val="00530CC5"/>
    <w:rsid w:val="0053349A"/>
    <w:rsid w:val="00533CD4"/>
    <w:rsid w:val="00534EE4"/>
    <w:rsid w:val="00537206"/>
    <w:rsid w:val="0054023B"/>
    <w:rsid w:val="005407FC"/>
    <w:rsid w:val="0054143B"/>
    <w:rsid w:val="0054185D"/>
    <w:rsid w:val="00541B39"/>
    <w:rsid w:val="00542CDD"/>
    <w:rsid w:val="00543A9B"/>
    <w:rsid w:val="0054526A"/>
    <w:rsid w:val="00545C44"/>
    <w:rsid w:val="00545E84"/>
    <w:rsid w:val="0054631E"/>
    <w:rsid w:val="0054688C"/>
    <w:rsid w:val="00546E00"/>
    <w:rsid w:val="005472CA"/>
    <w:rsid w:val="00547545"/>
    <w:rsid w:val="00547FA3"/>
    <w:rsid w:val="00551146"/>
    <w:rsid w:val="00551235"/>
    <w:rsid w:val="00551474"/>
    <w:rsid w:val="00551529"/>
    <w:rsid w:val="0055156E"/>
    <w:rsid w:val="00551E97"/>
    <w:rsid w:val="00552006"/>
    <w:rsid w:val="00552605"/>
    <w:rsid w:val="005528FD"/>
    <w:rsid w:val="00552BD5"/>
    <w:rsid w:val="0055338F"/>
    <w:rsid w:val="005537D1"/>
    <w:rsid w:val="00553ECC"/>
    <w:rsid w:val="0055450C"/>
    <w:rsid w:val="005546B9"/>
    <w:rsid w:val="00555E17"/>
    <w:rsid w:val="005565B5"/>
    <w:rsid w:val="00556EF1"/>
    <w:rsid w:val="0055748A"/>
    <w:rsid w:val="00557B0B"/>
    <w:rsid w:val="005608A3"/>
    <w:rsid w:val="0056094D"/>
    <w:rsid w:val="00560EDE"/>
    <w:rsid w:val="00561E2C"/>
    <w:rsid w:val="00562036"/>
    <w:rsid w:val="005620CE"/>
    <w:rsid w:val="00562DA6"/>
    <w:rsid w:val="00563E3E"/>
    <w:rsid w:val="00564592"/>
    <w:rsid w:val="005650EE"/>
    <w:rsid w:val="00565112"/>
    <w:rsid w:val="00565CC9"/>
    <w:rsid w:val="00566115"/>
    <w:rsid w:val="00566A50"/>
    <w:rsid w:val="00567D0C"/>
    <w:rsid w:val="005703C1"/>
    <w:rsid w:val="00570835"/>
    <w:rsid w:val="00571E9B"/>
    <w:rsid w:val="0057361B"/>
    <w:rsid w:val="00573712"/>
    <w:rsid w:val="00573F69"/>
    <w:rsid w:val="005740B2"/>
    <w:rsid w:val="00574754"/>
    <w:rsid w:val="005747E0"/>
    <w:rsid w:val="0057504B"/>
    <w:rsid w:val="00575E05"/>
    <w:rsid w:val="00576866"/>
    <w:rsid w:val="00576A3A"/>
    <w:rsid w:val="00576EDE"/>
    <w:rsid w:val="00577475"/>
    <w:rsid w:val="005775EC"/>
    <w:rsid w:val="00577D5F"/>
    <w:rsid w:val="005803AE"/>
    <w:rsid w:val="0058053A"/>
    <w:rsid w:val="00580556"/>
    <w:rsid w:val="00580600"/>
    <w:rsid w:val="0058063E"/>
    <w:rsid w:val="005806E8"/>
    <w:rsid w:val="005809B8"/>
    <w:rsid w:val="00582064"/>
    <w:rsid w:val="00582731"/>
    <w:rsid w:val="005829D0"/>
    <w:rsid w:val="00582CE5"/>
    <w:rsid w:val="005832AA"/>
    <w:rsid w:val="005836C0"/>
    <w:rsid w:val="00583874"/>
    <w:rsid w:val="00583AA4"/>
    <w:rsid w:val="005852AA"/>
    <w:rsid w:val="0058545E"/>
    <w:rsid w:val="00585EC0"/>
    <w:rsid w:val="0058686A"/>
    <w:rsid w:val="00586A0C"/>
    <w:rsid w:val="0058758E"/>
    <w:rsid w:val="00590070"/>
    <w:rsid w:val="005902B3"/>
    <w:rsid w:val="0059085C"/>
    <w:rsid w:val="00590992"/>
    <w:rsid w:val="00591176"/>
    <w:rsid w:val="00591C5A"/>
    <w:rsid w:val="00591E03"/>
    <w:rsid w:val="005920AB"/>
    <w:rsid w:val="00592401"/>
    <w:rsid w:val="00592565"/>
    <w:rsid w:val="005927BC"/>
    <w:rsid w:val="005931FB"/>
    <w:rsid w:val="0059341A"/>
    <w:rsid w:val="00593C3C"/>
    <w:rsid w:val="00594220"/>
    <w:rsid w:val="00594744"/>
    <w:rsid w:val="00594937"/>
    <w:rsid w:val="00594D3D"/>
    <w:rsid w:val="00594DA5"/>
    <w:rsid w:val="00595D07"/>
    <w:rsid w:val="00595DBC"/>
    <w:rsid w:val="00596654"/>
    <w:rsid w:val="00596774"/>
    <w:rsid w:val="005972EA"/>
    <w:rsid w:val="005A03F1"/>
    <w:rsid w:val="005A09B6"/>
    <w:rsid w:val="005A284C"/>
    <w:rsid w:val="005A289B"/>
    <w:rsid w:val="005A2DF3"/>
    <w:rsid w:val="005A35AB"/>
    <w:rsid w:val="005A3C61"/>
    <w:rsid w:val="005A47A3"/>
    <w:rsid w:val="005A47DD"/>
    <w:rsid w:val="005A4B35"/>
    <w:rsid w:val="005A52B7"/>
    <w:rsid w:val="005A5424"/>
    <w:rsid w:val="005A57EF"/>
    <w:rsid w:val="005A6C4E"/>
    <w:rsid w:val="005A6E0A"/>
    <w:rsid w:val="005A7E15"/>
    <w:rsid w:val="005B0AFF"/>
    <w:rsid w:val="005B198D"/>
    <w:rsid w:val="005B25F2"/>
    <w:rsid w:val="005B2CFC"/>
    <w:rsid w:val="005B366D"/>
    <w:rsid w:val="005B37DF"/>
    <w:rsid w:val="005B4441"/>
    <w:rsid w:val="005B45F0"/>
    <w:rsid w:val="005B5000"/>
    <w:rsid w:val="005B5A96"/>
    <w:rsid w:val="005B5B74"/>
    <w:rsid w:val="005B6B8D"/>
    <w:rsid w:val="005B7D60"/>
    <w:rsid w:val="005C089E"/>
    <w:rsid w:val="005C0A3D"/>
    <w:rsid w:val="005C0CB6"/>
    <w:rsid w:val="005C0EA2"/>
    <w:rsid w:val="005C0F6A"/>
    <w:rsid w:val="005C1054"/>
    <w:rsid w:val="005C1741"/>
    <w:rsid w:val="005C1B37"/>
    <w:rsid w:val="005C20E9"/>
    <w:rsid w:val="005C2286"/>
    <w:rsid w:val="005C3955"/>
    <w:rsid w:val="005C5258"/>
    <w:rsid w:val="005C5825"/>
    <w:rsid w:val="005C59F2"/>
    <w:rsid w:val="005C6055"/>
    <w:rsid w:val="005C6414"/>
    <w:rsid w:val="005C6A20"/>
    <w:rsid w:val="005C751E"/>
    <w:rsid w:val="005C7BEE"/>
    <w:rsid w:val="005D0053"/>
    <w:rsid w:val="005D167F"/>
    <w:rsid w:val="005D1772"/>
    <w:rsid w:val="005D17DB"/>
    <w:rsid w:val="005D2A5A"/>
    <w:rsid w:val="005D3D7F"/>
    <w:rsid w:val="005D410E"/>
    <w:rsid w:val="005D4A7C"/>
    <w:rsid w:val="005D5316"/>
    <w:rsid w:val="005D5753"/>
    <w:rsid w:val="005D5FCD"/>
    <w:rsid w:val="005D6037"/>
    <w:rsid w:val="005D60BA"/>
    <w:rsid w:val="005D64EE"/>
    <w:rsid w:val="005D6570"/>
    <w:rsid w:val="005D6918"/>
    <w:rsid w:val="005D77B6"/>
    <w:rsid w:val="005E016F"/>
    <w:rsid w:val="005E069A"/>
    <w:rsid w:val="005E119E"/>
    <w:rsid w:val="005E1290"/>
    <w:rsid w:val="005E160E"/>
    <w:rsid w:val="005E179E"/>
    <w:rsid w:val="005E1BA8"/>
    <w:rsid w:val="005E2B52"/>
    <w:rsid w:val="005E2C68"/>
    <w:rsid w:val="005E324E"/>
    <w:rsid w:val="005E32A1"/>
    <w:rsid w:val="005E3896"/>
    <w:rsid w:val="005E3904"/>
    <w:rsid w:val="005E3B92"/>
    <w:rsid w:val="005E4048"/>
    <w:rsid w:val="005E4BC1"/>
    <w:rsid w:val="005E4D1E"/>
    <w:rsid w:val="005E4D92"/>
    <w:rsid w:val="005E52D9"/>
    <w:rsid w:val="005E5C61"/>
    <w:rsid w:val="005E5FF2"/>
    <w:rsid w:val="005E6BF6"/>
    <w:rsid w:val="005F017A"/>
    <w:rsid w:val="005F1732"/>
    <w:rsid w:val="005F17F3"/>
    <w:rsid w:val="005F1F48"/>
    <w:rsid w:val="005F3CE6"/>
    <w:rsid w:val="005F46B6"/>
    <w:rsid w:val="005F48B1"/>
    <w:rsid w:val="005F5DA0"/>
    <w:rsid w:val="005F5E09"/>
    <w:rsid w:val="005F6665"/>
    <w:rsid w:val="005F6814"/>
    <w:rsid w:val="005F6C61"/>
    <w:rsid w:val="005F6ED4"/>
    <w:rsid w:val="005F7595"/>
    <w:rsid w:val="006000A5"/>
    <w:rsid w:val="00600166"/>
    <w:rsid w:val="006002F1"/>
    <w:rsid w:val="00600673"/>
    <w:rsid w:val="00600877"/>
    <w:rsid w:val="00600884"/>
    <w:rsid w:val="00600CC9"/>
    <w:rsid w:val="00600CDD"/>
    <w:rsid w:val="0060105B"/>
    <w:rsid w:val="006014FC"/>
    <w:rsid w:val="00601B4F"/>
    <w:rsid w:val="00601D85"/>
    <w:rsid w:val="00602078"/>
    <w:rsid w:val="006024B4"/>
    <w:rsid w:val="0060255C"/>
    <w:rsid w:val="006025D6"/>
    <w:rsid w:val="00602B7B"/>
    <w:rsid w:val="00602DDD"/>
    <w:rsid w:val="00602E98"/>
    <w:rsid w:val="006031E1"/>
    <w:rsid w:val="006034AF"/>
    <w:rsid w:val="00603874"/>
    <w:rsid w:val="006042C6"/>
    <w:rsid w:val="0060448E"/>
    <w:rsid w:val="00604EA9"/>
    <w:rsid w:val="00605F75"/>
    <w:rsid w:val="006061F6"/>
    <w:rsid w:val="00606A7C"/>
    <w:rsid w:val="0060706C"/>
    <w:rsid w:val="00607F4A"/>
    <w:rsid w:val="00610B09"/>
    <w:rsid w:val="00611484"/>
    <w:rsid w:val="006125B6"/>
    <w:rsid w:val="00612C2C"/>
    <w:rsid w:val="00612DDF"/>
    <w:rsid w:val="00613CA8"/>
    <w:rsid w:val="00614012"/>
    <w:rsid w:val="00614D7B"/>
    <w:rsid w:val="00614E90"/>
    <w:rsid w:val="00615117"/>
    <w:rsid w:val="006155F6"/>
    <w:rsid w:val="0061579C"/>
    <w:rsid w:val="006168EA"/>
    <w:rsid w:val="006169A7"/>
    <w:rsid w:val="00616A46"/>
    <w:rsid w:val="00616F46"/>
    <w:rsid w:val="00617A3B"/>
    <w:rsid w:val="00617B35"/>
    <w:rsid w:val="00617DF4"/>
    <w:rsid w:val="00620044"/>
    <w:rsid w:val="0062165B"/>
    <w:rsid w:val="00622BBD"/>
    <w:rsid w:val="00622E6D"/>
    <w:rsid w:val="00622FB0"/>
    <w:rsid w:val="00623003"/>
    <w:rsid w:val="00623024"/>
    <w:rsid w:val="00623232"/>
    <w:rsid w:val="00623A06"/>
    <w:rsid w:val="00623F27"/>
    <w:rsid w:val="00623F2F"/>
    <w:rsid w:val="006253EE"/>
    <w:rsid w:val="0062583F"/>
    <w:rsid w:val="00625876"/>
    <w:rsid w:val="00625A2A"/>
    <w:rsid w:val="00625A5A"/>
    <w:rsid w:val="00626CC4"/>
    <w:rsid w:val="00627AB5"/>
    <w:rsid w:val="00631578"/>
    <w:rsid w:val="006316D2"/>
    <w:rsid w:val="006318EF"/>
    <w:rsid w:val="00632568"/>
    <w:rsid w:val="0063270E"/>
    <w:rsid w:val="00632A0D"/>
    <w:rsid w:val="00632BE2"/>
    <w:rsid w:val="0063384C"/>
    <w:rsid w:val="006341BB"/>
    <w:rsid w:val="00634422"/>
    <w:rsid w:val="00634792"/>
    <w:rsid w:val="006348A8"/>
    <w:rsid w:val="006349BC"/>
    <w:rsid w:val="00635139"/>
    <w:rsid w:val="006354CD"/>
    <w:rsid w:val="00635BB4"/>
    <w:rsid w:val="006364EF"/>
    <w:rsid w:val="00637518"/>
    <w:rsid w:val="00637F30"/>
    <w:rsid w:val="00640018"/>
    <w:rsid w:val="006412EE"/>
    <w:rsid w:val="00642B50"/>
    <w:rsid w:val="00642C31"/>
    <w:rsid w:val="00643BD9"/>
    <w:rsid w:val="00643CAC"/>
    <w:rsid w:val="006443FA"/>
    <w:rsid w:val="00644DD6"/>
    <w:rsid w:val="00644F6B"/>
    <w:rsid w:val="00645BEB"/>
    <w:rsid w:val="0064767C"/>
    <w:rsid w:val="006500F4"/>
    <w:rsid w:val="00650AB9"/>
    <w:rsid w:val="0065161E"/>
    <w:rsid w:val="006523E6"/>
    <w:rsid w:val="00652474"/>
    <w:rsid w:val="00652499"/>
    <w:rsid w:val="00652961"/>
    <w:rsid w:val="006531B0"/>
    <w:rsid w:val="00653306"/>
    <w:rsid w:val="00653AD6"/>
    <w:rsid w:val="00654054"/>
    <w:rsid w:val="00654BDE"/>
    <w:rsid w:val="00655163"/>
    <w:rsid w:val="00655253"/>
    <w:rsid w:val="0065583E"/>
    <w:rsid w:val="00655C75"/>
    <w:rsid w:val="00656E64"/>
    <w:rsid w:val="00657714"/>
    <w:rsid w:val="00657AE0"/>
    <w:rsid w:val="00657C32"/>
    <w:rsid w:val="006604E1"/>
    <w:rsid w:val="00662620"/>
    <w:rsid w:val="00662851"/>
    <w:rsid w:val="00663154"/>
    <w:rsid w:val="006633F4"/>
    <w:rsid w:val="006635D1"/>
    <w:rsid w:val="00663A75"/>
    <w:rsid w:val="00663F1A"/>
    <w:rsid w:val="0066407A"/>
    <w:rsid w:val="00665249"/>
    <w:rsid w:val="0066557F"/>
    <w:rsid w:val="0066563F"/>
    <w:rsid w:val="00665D0E"/>
    <w:rsid w:val="00665DC0"/>
    <w:rsid w:val="00666364"/>
    <w:rsid w:val="00666B65"/>
    <w:rsid w:val="00667B5B"/>
    <w:rsid w:val="00667D5F"/>
    <w:rsid w:val="00667D62"/>
    <w:rsid w:val="006711CB"/>
    <w:rsid w:val="006722BF"/>
    <w:rsid w:val="0067333C"/>
    <w:rsid w:val="00673932"/>
    <w:rsid w:val="00673C82"/>
    <w:rsid w:val="00674221"/>
    <w:rsid w:val="00674BB4"/>
    <w:rsid w:val="006751D9"/>
    <w:rsid w:val="0067547C"/>
    <w:rsid w:val="00675480"/>
    <w:rsid w:val="00675A4C"/>
    <w:rsid w:val="006763EE"/>
    <w:rsid w:val="0067648C"/>
    <w:rsid w:val="0067766C"/>
    <w:rsid w:val="00677DFE"/>
    <w:rsid w:val="0068003C"/>
    <w:rsid w:val="0068035E"/>
    <w:rsid w:val="006816E0"/>
    <w:rsid w:val="00681D4C"/>
    <w:rsid w:val="00683069"/>
    <w:rsid w:val="006831A3"/>
    <w:rsid w:val="00683278"/>
    <w:rsid w:val="00683592"/>
    <w:rsid w:val="00683741"/>
    <w:rsid w:val="00683C19"/>
    <w:rsid w:val="00684021"/>
    <w:rsid w:val="00684C70"/>
    <w:rsid w:val="006855A6"/>
    <w:rsid w:val="006856FD"/>
    <w:rsid w:val="0068575F"/>
    <w:rsid w:val="00686229"/>
    <w:rsid w:val="0068682E"/>
    <w:rsid w:val="00686E2C"/>
    <w:rsid w:val="006872D8"/>
    <w:rsid w:val="00687F99"/>
    <w:rsid w:val="00690002"/>
    <w:rsid w:val="006901B7"/>
    <w:rsid w:val="00691006"/>
    <w:rsid w:val="0069121A"/>
    <w:rsid w:val="00691542"/>
    <w:rsid w:val="00691960"/>
    <w:rsid w:val="006919A0"/>
    <w:rsid w:val="00691DED"/>
    <w:rsid w:val="00691E0A"/>
    <w:rsid w:val="0069212E"/>
    <w:rsid w:val="0069272A"/>
    <w:rsid w:val="00692B23"/>
    <w:rsid w:val="006930A9"/>
    <w:rsid w:val="00694282"/>
    <w:rsid w:val="00695267"/>
    <w:rsid w:val="00695B8C"/>
    <w:rsid w:val="00695E5A"/>
    <w:rsid w:val="00695E63"/>
    <w:rsid w:val="0069677C"/>
    <w:rsid w:val="0069713D"/>
    <w:rsid w:val="00697A70"/>
    <w:rsid w:val="006A0047"/>
    <w:rsid w:val="006A0875"/>
    <w:rsid w:val="006A0D5A"/>
    <w:rsid w:val="006A0DB1"/>
    <w:rsid w:val="006A12F4"/>
    <w:rsid w:val="006A14C8"/>
    <w:rsid w:val="006A2405"/>
    <w:rsid w:val="006A25CC"/>
    <w:rsid w:val="006A2BA2"/>
    <w:rsid w:val="006A3239"/>
    <w:rsid w:val="006A3F9E"/>
    <w:rsid w:val="006A526E"/>
    <w:rsid w:val="006A5AC8"/>
    <w:rsid w:val="006A5D84"/>
    <w:rsid w:val="006A60B9"/>
    <w:rsid w:val="006A69CD"/>
    <w:rsid w:val="006A70D6"/>
    <w:rsid w:val="006B0184"/>
    <w:rsid w:val="006B1871"/>
    <w:rsid w:val="006B1ACB"/>
    <w:rsid w:val="006B1F74"/>
    <w:rsid w:val="006B28E3"/>
    <w:rsid w:val="006B2C4B"/>
    <w:rsid w:val="006B2D77"/>
    <w:rsid w:val="006B2E42"/>
    <w:rsid w:val="006B2E6E"/>
    <w:rsid w:val="006B30D6"/>
    <w:rsid w:val="006B3208"/>
    <w:rsid w:val="006B3469"/>
    <w:rsid w:val="006B5083"/>
    <w:rsid w:val="006B5AA3"/>
    <w:rsid w:val="006B6113"/>
    <w:rsid w:val="006B64DF"/>
    <w:rsid w:val="006B6F24"/>
    <w:rsid w:val="006B6FD5"/>
    <w:rsid w:val="006B7293"/>
    <w:rsid w:val="006B7A0E"/>
    <w:rsid w:val="006C0D26"/>
    <w:rsid w:val="006C1115"/>
    <w:rsid w:val="006C11CE"/>
    <w:rsid w:val="006C159C"/>
    <w:rsid w:val="006C27B0"/>
    <w:rsid w:val="006C3C65"/>
    <w:rsid w:val="006C4401"/>
    <w:rsid w:val="006C4632"/>
    <w:rsid w:val="006C4AB1"/>
    <w:rsid w:val="006C4D86"/>
    <w:rsid w:val="006C51C8"/>
    <w:rsid w:val="006C55EC"/>
    <w:rsid w:val="006C5A2B"/>
    <w:rsid w:val="006C5DF8"/>
    <w:rsid w:val="006C64E5"/>
    <w:rsid w:val="006C7249"/>
    <w:rsid w:val="006C7426"/>
    <w:rsid w:val="006D04B3"/>
    <w:rsid w:val="006D0738"/>
    <w:rsid w:val="006D09BE"/>
    <w:rsid w:val="006D0CED"/>
    <w:rsid w:val="006D112A"/>
    <w:rsid w:val="006D1CA9"/>
    <w:rsid w:val="006D1D64"/>
    <w:rsid w:val="006D24A3"/>
    <w:rsid w:val="006D2AD3"/>
    <w:rsid w:val="006D2D36"/>
    <w:rsid w:val="006D2E8E"/>
    <w:rsid w:val="006D2EA2"/>
    <w:rsid w:val="006D323A"/>
    <w:rsid w:val="006D3E1B"/>
    <w:rsid w:val="006D4A92"/>
    <w:rsid w:val="006D513F"/>
    <w:rsid w:val="006D5729"/>
    <w:rsid w:val="006D57FA"/>
    <w:rsid w:val="006D692C"/>
    <w:rsid w:val="006D6AFC"/>
    <w:rsid w:val="006D77CD"/>
    <w:rsid w:val="006D7AC9"/>
    <w:rsid w:val="006D7CAB"/>
    <w:rsid w:val="006E0709"/>
    <w:rsid w:val="006E0B96"/>
    <w:rsid w:val="006E0E82"/>
    <w:rsid w:val="006E140F"/>
    <w:rsid w:val="006E16A0"/>
    <w:rsid w:val="006E1C41"/>
    <w:rsid w:val="006E214A"/>
    <w:rsid w:val="006E26C2"/>
    <w:rsid w:val="006E2FD5"/>
    <w:rsid w:val="006E3D48"/>
    <w:rsid w:val="006E3FB4"/>
    <w:rsid w:val="006E53CE"/>
    <w:rsid w:val="006E611D"/>
    <w:rsid w:val="006E649E"/>
    <w:rsid w:val="006E6F04"/>
    <w:rsid w:val="006E7B7D"/>
    <w:rsid w:val="006E7E71"/>
    <w:rsid w:val="006F097A"/>
    <w:rsid w:val="006F0C70"/>
    <w:rsid w:val="006F0E76"/>
    <w:rsid w:val="006F1104"/>
    <w:rsid w:val="006F2005"/>
    <w:rsid w:val="006F3B1E"/>
    <w:rsid w:val="006F425D"/>
    <w:rsid w:val="006F5750"/>
    <w:rsid w:val="006F5786"/>
    <w:rsid w:val="006F625A"/>
    <w:rsid w:val="006F6B73"/>
    <w:rsid w:val="006F6BA4"/>
    <w:rsid w:val="006F6DB2"/>
    <w:rsid w:val="006F7429"/>
    <w:rsid w:val="006F7A7B"/>
    <w:rsid w:val="006F7B4C"/>
    <w:rsid w:val="00700CA6"/>
    <w:rsid w:val="00701BCF"/>
    <w:rsid w:val="007035FD"/>
    <w:rsid w:val="0070370C"/>
    <w:rsid w:val="00703F6E"/>
    <w:rsid w:val="00704124"/>
    <w:rsid w:val="00704E93"/>
    <w:rsid w:val="007055B4"/>
    <w:rsid w:val="007060D7"/>
    <w:rsid w:val="007067B7"/>
    <w:rsid w:val="00706EC8"/>
    <w:rsid w:val="00707629"/>
    <w:rsid w:val="00707900"/>
    <w:rsid w:val="00707E70"/>
    <w:rsid w:val="0071042A"/>
    <w:rsid w:val="0071050A"/>
    <w:rsid w:val="00711733"/>
    <w:rsid w:val="00711778"/>
    <w:rsid w:val="00711A2A"/>
    <w:rsid w:val="00711F1A"/>
    <w:rsid w:val="007129ED"/>
    <w:rsid w:val="00713945"/>
    <w:rsid w:val="00713970"/>
    <w:rsid w:val="00714920"/>
    <w:rsid w:val="00716BCA"/>
    <w:rsid w:val="00717189"/>
    <w:rsid w:val="00717426"/>
    <w:rsid w:val="00717C79"/>
    <w:rsid w:val="007205BB"/>
    <w:rsid w:val="00720C93"/>
    <w:rsid w:val="00720F51"/>
    <w:rsid w:val="007213CE"/>
    <w:rsid w:val="0072188F"/>
    <w:rsid w:val="00721919"/>
    <w:rsid w:val="00721FD2"/>
    <w:rsid w:val="00722A3D"/>
    <w:rsid w:val="0072354F"/>
    <w:rsid w:val="00723B1F"/>
    <w:rsid w:val="00724099"/>
    <w:rsid w:val="007241CE"/>
    <w:rsid w:val="007245A4"/>
    <w:rsid w:val="007245F8"/>
    <w:rsid w:val="007246D6"/>
    <w:rsid w:val="00724E9B"/>
    <w:rsid w:val="0072531B"/>
    <w:rsid w:val="0072538D"/>
    <w:rsid w:val="00725616"/>
    <w:rsid w:val="00725D68"/>
    <w:rsid w:val="00725E0A"/>
    <w:rsid w:val="00726340"/>
    <w:rsid w:val="007264D5"/>
    <w:rsid w:val="00726DBD"/>
    <w:rsid w:val="00727672"/>
    <w:rsid w:val="00730047"/>
    <w:rsid w:val="00730218"/>
    <w:rsid w:val="007312E2"/>
    <w:rsid w:val="0073186B"/>
    <w:rsid w:val="007322B8"/>
    <w:rsid w:val="00732D92"/>
    <w:rsid w:val="007334E9"/>
    <w:rsid w:val="007339FA"/>
    <w:rsid w:val="00733C15"/>
    <w:rsid w:val="007347C6"/>
    <w:rsid w:val="007348F4"/>
    <w:rsid w:val="00734B68"/>
    <w:rsid w:val="0073517C"/>
    <w:rsid w:val="00735C18"/>
    <w:rsid w:val="00736B2C"/>
    <w:rsid w:val="00736C1C"/>
    <w:rsid w:val="007400FC"/>
    <w:rsid w:val="00740189"/>
    <w:rsid w:val="007414F8"/>
    <w:rsid w:val="007415D3"/>
    <w:rsid w:val="0074201E"/>
    <w:rsid w:val="007420B2"/>
    <w:rsid w:val="0074351E"/>
    <w:rsid w:val="00743BF1"/>
    <w:rsid w:val="0074418E"/>
    <w:rsid w:val="007443F1"/>
    <w:rsid w:val="00744A58"/>
    <w:rsid w:val="00744C1D"/>
    <w:rsid w:val="00744F47"/>
    <w:rsid w:val="00745062"/>
    <w:rsid w:val="0074675B"/>
    <w:rsid w:val="00746AFD"/>
    <w:rsid w:val="00746C9D"/>
    <w:rsid w:val="007476A3"/>
    <w:rsid w:val="00747887"/>
    <w:rsid w:val="00747E94"/>
    <w:rsid w:val="0075095D"/>
    <w:rsid w:val="00750EF8"/>
    <w:rsid w:val="00751087"/>
    <w:rsid w:val="00753E23"/>
    <w:rsid w:val="007543AC"/>
    <w:rsid w:val="00754EC4"/>
    <w:rsid w:val="007554F0"/>
    <w:rsid w:val="007554FF"/>
    <w:rsid w:val="007556E4"/>
    <w:rsid w:val="00755FE6"/>
    <w:rsid w:val="0075605E"/>
    <w:rsid w:val="00756AB6"/>
    <w:rsid w:val="0075704F"/>
    <w:rsid w:val="007571DF"/>
    <w:rsid w:val="007577D3"/>
    <w:rsid w:val="007579A2"/>
    <w:rsid w:val="007609C7"/>
    <w:rsid w:val="00760BF5"/>
    <w:rsid w:val="007616CE"/>
    <w:rsid w:val="007619B1"/>
    <w:rsid w:val="00761AF7"/>
    <w:rsid w:val="00761B3F"/>
    <w:rsid w:val="00761DB9"/>
    <w:rsid w:val="007620DB"/>
    <w:rsid w:val="00763779"/>
    <w:rsid w:val="00763DF1"/>
    <w:rsid w:val="00763EFD"/>
    <w:rsid w:val="00763F5D"/>
    <w:rsid w:val="0076408B"/>
    <w:rsid w:val="00764871"/>
    <w:rsid w:val="00764B18"/>
    <w:rsid w:val="00764C9F"/>
    <w:rsid w:val="00765AB7"/>
    <w:rsid w:val="00765C74"/>
    <w:rsid w:val="00765D10"/>
    <w:rsid w:val="00766BE3"/>
    <w:rsid w:val="00766F9B"/>
    <w:rsid w:val="00767036"/>
    <w:rsid w:val="0077026E"/>
    <w:rsid w:val="00770F0F"/>
    <w:rsid w:val="0077109D"/>
    <w:rsid w:val="0077116A"/>
    <w:rsid w:val="00771332"/>
    <w:rsid w:val="00771491"/>
    <w:rsid w:val="007717E8"/>
    <w:rsid w:val="007717EA"/>
    <w:rsid w:val="00772942"/>
    <w:rsid w:val="00772B6C"/>
    <w:rsid w:val="00773A51"/>
    <w:rsid w:val="0077412D"/>
    <w:rsid w:val="00774153"/>
    <w:rsid w:val="00775053"/>
    <w:rsid w:val="00775092"/>
    <w:rsid w:val="0077530E"/>
    <w:rsid w:val="00775BCF"/>
    <w:rsid w:val="00775F41"/>
    <w:rsid w:val="0077601F"/>
    <w:rsid w:val="00776252"/>
    <w:rsid w:val="00776703"/>
    <w:rsid w:val="0077721D"/>
    <w:rsid w:val="007776EB"/>
    <w:rsid w:val="007805EC"/>
    <w:rsid w:val="0078060A"/>
    <w:rsid w:val="00780995"/>
    <w:rsid w:val="007814DA"/>
    <w:rsid w:val="00781B93"/>
    <w:rsid w:val="00782387"/>
    <w:rsid w:val="00782B4C"/>
    <w:rsid w:val="0078338F"/>
    <w:rsid w:val="00783EB5"/>
    <w:rsid w:val="00784071"/>
    <w:rsid w:val="00784F55"/>
    <w:rsid w:val="00784F9A"/>
    <w:rsid w:val="00785349"/>
    <w:rsid w:val="00786250"/>
    <w:rsid w:val="0078682E"/>
    <w:rsid w:val="00786BD9"/>
    <w:rsid w:val="00786EF2"/>
    <w:rsid w:val="0078703D"/>
    <w:rsid w:val="00787D8D"/>
    <w:rsid w:val="00790AD3"/>
    <w:rsid w:val="00791CF2"/>
    <w:rsid w:val="00791E2D"/>
    <w:rsid w:val="00792C0A"/>
    <w:rsid w:val="007932CF"/>
    <w:rsid w:val="0079385A"/>
    <w:rsid w:val="00793D8D"/>
    <w:rsid w:val="007946A6"/>
    <w:rsid w:val="00794E46"/>
    <w:rsid w:val="007957B5"/>
    <w:rsid w:val="00795F94"/>
    <w:rsid w:val="0079659F"/>
    <w:rsid w:val="007977B4"/>
    <w:rsid w:val="007A0807"/>
    <w:rsid w:val="007A0A03"/>
    <w:rsid w:val="007A1E92"/>
    <w:rsid w:val="007A1F7E"/>
    <w:rsid w:val="007A21F0"/>
    <w:rsid w:val="007A2515"/>
    <w:rsid w:val="007A28EE"/>
    <w:rsid w:val="007A3271"/>
    <w:rsid w:val="007A3580"/>
    <w:rsid w:val="007A3A0A"/>
    <w:rsid w:val="007A3DA0"/>
    <w:rsid w:val="007A4A22"/>
    <w:rsid w:val="007A6D39"/>
    <w:rsid w:val="007B13F3"/>
    <w:rsid w:val="007B14FC"/>
    <w:rsid w:val="007B1668"/>
    <w:rsid w:val="007B2165"/>
    <w:rsid w:val="007B2A0F"/>
    <w:rsid w:val="007B2C8D"/>
    <w:rsid w:val="007B3967"/>
    <w:rsid w:val="007B40F2"/>
    <w:rsid w:val="007B4AA6"/>
    <w:rsid w:val="007B4D61"/>
    <w:rsid w:val="007B4F0B"/>
    <w:rsid w:val="007B545B"/>
    <w:rsid w:val="007B6211"/>
    <w:rsid w:val="007B6521"/>
    <w:rsid w:val="007B7283"/>
    <w:rsid w:val="007B7A3F"/>
    <w:rsid w:val="007B7D81"/>
    <w:rsid w:val="007C0372"/>
    <w:rsid w:val="007C047B"/>
    <w:rsid w:val="007C17EC"/>
    <w:rsid w:val="007C2170"/>
    <w:rsid w:val="007C23D8"/>
    <w:rsid w:val="007C252B"/>
    <w:rsid w:val="007C2CD2"/>
    <w:rsid w:val="007C37CC"/>
    <w:rsid w:val="007C42E8"/>
    <w:rsid w:val="007C4A8F"/>
    <w:rsid w:val="007C6D00"/>
    <w:rsid w:val="007C741C"/>
    <w:rsid w:val="007C7A06"/>
    <w:rsid w:val="007C7C27"/>
    <w:rsid w:val="007D01B9"/>
    <w:rsid w:val="007D09B2"/>
    <w:rsid w:val="007D0EEB"/>
    <w:rsid w:val="007D1155"/>
    <w:rsid w:val="007D18FA"/>
    <w:rsid w:val="007D1A03"/>
    <w:rsid w:val="007D32DA"/>
    <w:rsid w:val="007D365A"/>
    <w:rsid w:val="007D455F"/>
    <w:rsid w:val="007D4EC3"/>
    <w:rsid w:val="007D4EC4"/>
    <w:rsid w:val="007D51FD"/>
    <w:rsid w:val="007D57A3"/>
    <w:rsid w:val="007D59AD"/>
    <w:rsid w:val="007D6715"/>
    <w:rsid w:val="007D6868"/>
    <w:rsid w:val="007D6E8A"/>
    <w:rsid w:val="007D720C"/>
    <w:rsid w:val="007D73B3"/>
    <w:rsid w:val="007D7494"/>
    <w:rsid w:val="007D7516"/>
    <w:rsid w:val="007E028B"/>
    <w:rsid w:val="007E0DB9"/>
    <w:rsid w:val="007E1225"/>
    <w:rsid w:val="007E158D"/>
    <w:rsid w:val="007E2998"/>
    <w:rsid w:val="007E2E39"/>
    <w:rsid w:val="007E2FC1"/>
    <w:rsid w:val="007E3441"/>
    <w:rsid w:val="007E3525"/>
    <w:rsid w:val="007E3BBC"/>
    <w:rsid w:val="007E3F93"/>
    <w:rsid w:val="007E4688"/>
    <w:rsid w:val="007E5019"/>
    <w:rsid w:val="007E5886"/>
    <w:rsid w:val="007E5C1E"/>
    <w:rsid w:val="007E610A"/>
    <w:rsid w:val="007E6BCE"/>
    <w:rsid w:val="007E6DEF"/>
    <w:rsid w:val="007E7581"/>
    <w:rsid w:val="007E7E9C"/>
    <w:rsid w:val="007F0BE8"/>
    <w:rsid w:val="007F0C43"/>
    <w:rsid w:val="007F0F2A"/>
    <w:rsid w:val="007F1143"/>
    <w:rsid w:val="007F1BF6"/>
    <w:rsid w:val="007F292B"/>
    <w:rsid w:val="007F2B06"/>
    <w:rsid w:val="007F31EB"/>
    <w:rsid w:val="007F4176"/>
    <w:rsid w:val="007F41F6"/>
    <w:rsid w:val="007F4863"/>
    <w:rsid w:val="007F54B5"/>
    <w:rsid w:val="007F5590"/>
    <w:rsid w:val="007F55A7"/>
    <w:rsid w:val="007F5835"/>
    <w:rsid w:val="007F58F0"/>
    <w:rsid w:val="007F6F73"/>
    <w:rsid w:val="007F7FB1"/>
    <w:rsid w:val="008004DE"/>
    <w:rsid w:val="0080091F"/>
    <w:rsid w:val="00801D1A"/>
    <w:rsid w:val="0080242D"/>
    <w:rsid w:val="00802C96"/>
    <w:rsid w:val="00803555"/>
    <w:rsid w:val="00803801"/>
    <w:rsid w:val="00803BDB"/>
    <w:rsid w:val="0080469D"/>
    <w:rsid w:val="00804D4E"/>
    <w:rsid w:val="00805503"/>
    <w:rsid w:val="00805917"/>
    <w:rsid w:val="00806726"/>
    <w:rsid w:val="00807483"/>
    <w:rsid w:val="00807E59"/>
    <w:rsid w:val="00810153"/>
    <w:rsid w:val="0081159F"/>
    <w:rsid w:val="00811773"/>
    <w:rsid w:val="00811B37"/>
    <w:rsid w:val="0081296E"/>
    <w:rsid w:val="00812D2C"/>
    <w:rsid w:val="0081360C"/>
    <w:rsid w:val="00813A98"/>
    <w:rsid w:val="008146D5"/>
    <w:rsid w:val="008150AC"/>
    <w:rsid w:val="008151A0"/>
    <w:rsid w:val="008161B5"/>
    <w:rsid w:val="00816548"/>
    <w:rsid w:val="00816629"/>
    <w:rsid w:val="0081694A"/>
    <w:rsid w:val="00816ADA"/>
    <w:rsid w:val="00816E69"/>
    <w:rsid w:val="0081748F"/>
    <w:rsid w:val="00817EE8"/>
    <w:rsid w:val="008205AA"/>
    <w:rsid w:val="00820EB7"/>
    <w:rsid w:val="00820F6D"/>
    <w:rsid w:val="00821109"/>
    <w:rsid w:val="00823648"/>
    <w:rsid w:val="008251E3"/>
    <w:rsid w:val="00825973"/>
    <w:rsid w:val="008264FD"/>
    <w:rsid w:val="0082698A"/>
    <w:rsid w:val="00827A21"/>
    <w:rsid w:val="00827EC1"/>
    <w:rsid w:val="00827F21"/>
    <w:rsid w:val="00827F2D"/>
    <w:rsid w:val="00827F69"/>
    <w:rsid w:val="008302CA"/>
    <w:rsid w:val="008306B2"/>
    <w:rsid w:val="00830990"/>
    <w:rsid w:val="008309AA"/>
    <w:rsid w:val="00830BAF"/>
    <w:rsid w:val="008310C9"/>
    <w:rsid w:val="0083117C"/>
    <w:rsid w:val="00831C21"/>
    <w:rsid w:val="00831F56"/>
    <w:rsid w:val="0083317D"/>
    <w:rsid w:val="008349FD"/>
    <w:rsid w:val="00834FF7"/>
    <w:rsid w:val="00835551"/>
    <w:rsid w:val="00837413"/>
    <w:rsid w:val="0084043F"/>
    <w:rsid w:val="008406A0"/>
    <w:rsid w:val="00840920"/>
    <w:rsid w:val="00841944"/>
    <w:rsid w:val="00842326"/>
    <w:rsid w:val="00842CE0"/>
    <w:rsid w:val="00842DB5"/>
    <w:rsid w:val="00843EA7"/>
    <w:rsid w:val="008449C3"/>
    <w:rsid w:val="00844F04"/>
    <w:rsid w:val="00845457"/>
    <w:rsid w:val="00845481"/>
    <w:rsid w:val="00845696"/>
    <w:rsid w:val="008463C5"/>
    <w:rsid w:val="0084774E"/>
    <w:rsid w:val="0085002C"/>
    <w:rsid w:val="00850988"/>
    <w:rsid w:val="00851060"/>
    <w:rsid w:val="008510FF"/>
    <w:rsid w:val="0085127E"/>
    <w:rsid w:val="00851B63"/>
    <w:rsid w:val="00852999"/>
    <w:rsid w:val="008529D6"/>
    <w:rsid w:val="00852AFC"/>
    <w:rsid w:val="0085640D"/>
    <w:rsid w:val="008574C1"/>
    <w:rsid w:val="00857889"/>
    <w:rsid w:val="00857950"/>
    <w:rsid w:val="00857AED"/>
    <w:rsid w:val="00860197"/>
    <w:rsid w:val="008608AA"/>
    <w:rsid w:val="00860B73"/>
    <w:rsid w:val="00860E4E"/>
    <w:rsid w:val="00860EEF"/>
    <w:rsid w:val="00861595"/>
    <w:rsid w:val="008615B8"/>
    <w:rsid w:val="008617A9"/>
    <w:rsid w:val="008619A0"/>
    <w:rsid w:val="008625C5"/>
    <w:rsid w:val="0086322B"/>
    <w:rsid w:val="00863CA8"/>
    <w:rsid w:val="008644FB"/>
    <w:rsid w:val="0086493E"/>
    <w:rsid w:val="00864A3D"/>
    <w:rsid w:val="00864CAF"/>
    <w:rsid w:val="008660B9"/>
    <w:rsid w:val="0086626F"/>
    <w:rsid w:val="00866F2E"/>
    <w:rsid w:val="0086737B"/>
    <w:rsid w:val="008676C8"/>
    <w:rsid w:val="00867D1D"/>
    <w:rsid w:val="008713CB"/>
    <w:rsid w:val="00871F22"/>
    <w:rsid w:val="00872C73"/>
    <w:rsid w:val="00873188"/>
    <w:rsid w:val="00873E51"/>
    <w:rsid w:val="00874135"/>
    <w:rsid w:val="00874288"/>
    <w:rsid w:val="00874956"/>
    <w:rsid w:val="00875328"/>
    <w:rsid w:val="008754C2"/>
    <w:rsid w:val="00875576"/>
    <w:rsid w:val="008755A8"/>
    <w:rsid w:val="008769DA"/>
    <w:rsid w:val="008771AA"/>
    <w:rsid w:val="00877202"/>
    <w:rsid w:val="008803CD"/>
    <w:rsid w:val="00880B0C"/>
    <w:rsid w:val="00880F63"/>
    <w:rsid w:val="0088155C"/>
    <w:rsid w:val="0088302C"/>
    <w:rsid w:val="008830E2"/>
    <w:rsid w:val="008839AC"/>
    <w:rsid w:val="00883FFD"/>
    <w:rsid w:val="00884EDA"/>
    <w:rsid w:val="00885798"/>
    <w:rsid w:val="00885FE4"/>
    <w:rsid w:val="0088605F"/>
    <w:rsid w:val="008861C0"/>
    <w:rsid w:val="008874F2"/>
    <w:rsid w:val="00890676"/>
    <w:rsid w:val="00890762"/>
    <w:rsid w:val="00890830"/>
    <w:rsid w:val="0089083A"/>
    <w:rsid w:val="00890A13"/>
    <w:rsid w:val="00891218"/>
    <w:rsid w:val="00891325"/>
    <w:rsid w:val="00891650"/>
    <w:rsid w:val="00892091"/>
    <w:rsid w:val="00892FC5"/>
    <w:rsid w:val="008935E0"/>
    <w:rsid w:val="00893C4E"/>
    <w:rsid w:val="00894015"/>
    <w:rsid w:val="00894254"/>
    <w:rsid w:val="00894414"/>
    <w:rsid w:val="0089442E"/>
    <w:rsid w:val="0089444C"/>
    <w:rsid w:val="008947C3"/>
    <w:rsid w:val="00894E5A"/>
    <w:rsid w:val="0089501E"/>
    <w:rsid w:val="008964A9"/>
    <w:rsid w:val="008973A3"/>
    <w:rsid w:val="00897491"/>
    <w:rsid w:val="008977AC"/>
    <w:rsid w:val="00897D5F"/>
    <w:rsid w:val="00897FC3"/>
    <w:rsid w:val="008A0125"/>
    <w:rsid w:val="008A1C60"/>
    <w:rsid w:val="008A1EE5"/>
    <w:rsid w:val="008A360C"/>
    <w:rsid w:val="008A4377"/>
    <w:rsid w:val="008A54C4"/>
    <w:rsid w:val="008A7812"/>
    <w:rsid w:val="008B0659"/>
    <w:rsid w:val="008B0F26"/>
    <w:rsid w:val="008B166A"/>
    <w:rsid w:val="008B17AB"/>
    <w:rsid w:val="008B3823"/>
    <w:rsid w:val="008B3B81"/>
    <w:rsid w:val="008B45AF"/>
    <w:rsid w:val="008B4FAC"/>
    <w:rsid w:val="008B514D"/>
    <w:rsid w:val="008B569A"/>
    <w:rsid w:val="008B596A"/>
    <w:rsid w:val="008B73ED"/>
    <w:rsid w:val="008B759A"/>
    <w:rsid w:val="008B7BCF"/>
    <w:rsid w:val="008C032B"/>
    <w:rsid w:val="008C046E"/>
    <w:rsid w:val="008C053B"/>
    <w:rsid w:val="008C084A"/>
    <w:rsid w:val="008C2B01"/>
    <w:rsid w:val="008C2C1C"/>
    <w:rsid w:val="008C3712"/>
    <w:rsid w:val="008C39CB"/>
    <w:rsid w:val="008C3CF3"/>
    <w:rsid w:val="008C495B"/>
    <w:rsid w:val="008C49E5"/>
    <w:rsid w:val="008C4A3B"/>
    <w:rsid w:val="008C517A"/>
    <w:rsid w:val="008C5708"/>
    <w:rsid w:val="008C63F1"/>
    <w:rsid w:val="008C69C8"/>
    <w:rsid w:val="008C6A6B"/>
    <w:rsid w:val="008C7339"/>
    <w:rsid w:val="008C7356"/>
    <w:rsid w:val="008C77F7"/>
    <w:rsid w:val="008D059A"/>
    <w:rsid w:val="008D14D8"/>
    <w:rsid w:val="008D18D1"/>
    <w:rsid w:val="008D19FE"/>
    <w:rsid w:val="008D1DC4"/>
    <w:rsid w:val="008D212E"/>
    <w:rsid w:val="008D2A0C"/>
    <w:rsid w:val="008D2E3C"/>
    <w:rsid w:val="008D2F58"/>
    <w:rsid w:val="008D32FB"/>
    <w:rsid w:val="008D33EA"/>
    <w:rsid w:val="008D3633"/>
    <w:rsid w:val="008D37AC"/>
    <w:rsid w:val="008D3CB3"/>
    <w:rsid w:val="008D3FFE"/>
    <w:rsid w:val="008D42BC"/>
    <w:rsid w:val="008D47EC"/>
    <w:rsid w:val="008D49E5"/>
    <w:rsid w:val="008D577B"/>
    <w:rsid w:val="008D593A"/>
    <w:rsid w:val="008D5A18"/>
    <w:rsid w:val="008D5A79"/>
    <w:rsid w:val="008D5AAB"/>
    <w:rsid w:val="008D6919"/>
    <w:rsid w:val="008D79E0"/>
    <w:rsid w:val="008D7B52"/>
    <w:rsid w:val="008D7B6F"/>
    <w:rsid w:val="008E0060"/>
    <w:rsid w:val="008E0AD2"/>
    <w:rsid w:val="008E0CE7"/>
    <w:rsid w:val="008E1640"/>
    <w:rsid w:val="008E195C"/>
    <w:rsid w:val="008E2254"/>
    <w:rsid w:val="008E22E1"/>
    <w:rsid w:val="008E23AF"/>
    <w:rsid w:val="008E2A85"/>
    <w:rsid w:val="008E2FB7"/>
    <w:rsid w:val="008E30AD"/>
    <w:rsid w:val="008E3156"/>
    <w:rsid w:val="008E33A8"/>
    <w:rsid w:val="008E3CAF"/>
    <w:rsid w:val="008E41A5"/>
    <w:rsid w:val="008E4418"/>
    <w:rsid w:val="008E45CE"/>
    <w:rsid w:val="008E51F7"/>
    <w:rsid w:val="008E54D6"/>
    <w:rsid w:val="008E5763"/>
    <w:rsid w:val="008E59EE"/>
    <w:rsid w:val="008E743D"/>
    <w:rsid w:val="008E7E89"/>
    <w:rsid w:val="008F02B0"/>
    <w:rsid w:val="008F0615"/>
    <w:rsid w:val="008F0F5A"/>
    <w:rsid w:val="008F1A03"/>
    <w:rsid w:val="008F1A14"/>
    <w:rsid w:val="008F1AE1"/>
    <w:rsid w:val="008F2B57"/>
    <w:rsid w:val="008F3581"/>
    <w:rsid w:val="008F484A"/>
    <w:rsid w:val="008F5059"/>
    <w:rsid w:val="008F534A"/>
    <w:rsid w:val="008F5939"/>
    <w:rsid w:val="008F7C50"/>
    <w:rsid w:val="00900850"/>
    <w:rsid w:val="00900920"/>
    <w:rsid w:val="00901E18"/>
    <w:rsid w:val="00901FBC"/>
    <w:rsid w:val="009029AC"/>
    <w:rsid w:val="009029D6"/>
    <w:rsid w:val="00902D4C"/>
    <w:rsid w:val="00902D8A"/>
    <w:rsid w:val="00904403"/>
    <w:rsid w:val="0090467E"/>
    <w:rsid w:val="00904954"/>
    <w:rsid w:val="0090534E"/>
    <w:rsid w:val="00906130"/>
    <w:rsid w:val="009068C9"/>
    <w:rsid w:val="0090733A"/>
    <w:rsid w:val="00907B72"/>
    <w:rsid w:val="0091009C"/>
    <w:rsid w:val="00910436"/>
    <w:rsid w:val="00910549"/>
    <w:rsid w:val="009105B4"/>
    <w:rsid w:val="0091319D"/>
    <w:rsid w:val="009133C4"/>
    <w:rsid w:val="00913D65"/>
    <w:rsid w:val="0091419C"/>
    <w:rsid w:val="0091438C"/>
    <w:rsid w:val="0091448A"/>
    <w:rsid w:val="00914572"/>
    <w:rsid w:val="00914A11"/>
    <w:rsid w:val="00914C9D"/>
    <w:rsid w:val="00914E81"/>
    <w:rsid w:val="00916358"/>
    <w:rsid w:val="00916626"/>
    <w:rsid w:val="00916E74"/>
    <w:rsid w:val="009177AF"/>
    <w:rsid w:val="009178B1"/>
    <w:rsid w:val="009207B9"/>
    <w:rsid w:val="00920DC7"/>
    <w:rsid w:val="00920F25"/>
    <w:rsid w:val="00921230"/>
    <w:rsid w:val="0092163A"/>
    <w:rsid w:val="00921A10"/>
    <w:rsid w:val="00922147"/>
    <w:rsid w:val="009222B7"/>
    <w:rsid w:val="009222CF"/>
    <w:rsid w:val="0092314E"/>
    <w:rsid w:val="009231F4"/>
    <w:rsid w:val="009238AC"/>
    <w:rsid w:val="00923B8A"/>
    <w:rsid w:val="00924D15"/>
    <w:rsid w:val="00925315"/>
    <w:rsid w:val="00925DC9"/>
    <w:rsid w:val="00925F11"/>
    <w:rsid w:val="0092626F"/>
    <w:rsid w:val="00926342"/>
    <w:rsid w:val="0092651F"/>
    <w:rsid w:val="0092691A"/>
    <w:rsid w:val="0093001A"/>
    <w:rsid w:val="00931820"/>
    <w:rsid w:val="00931A4A"/>
    <w:rsid w:val="00931CD0"/>
    <w:rsid w:val="0093271E"/>
    <w:rsid w:val="00932D50"/>
    <w:rsid w:val="00933427"/>
    <w:rsid w:val="009336BB"/>
    <w:rsid w:val="009338D2"/>
    <w:rsid w:val="00933E5A"/>
    <w:rsid w:val="00934AF6"/>
    <w:rsid w:val="00934D3C"/>
    <w:rsid w:val="009350A9"/>
    <w:rsid w:val="009357B7"/>
    <w:rsid w:val="009360A4"/>
    <w:rsid w:val="009366A6"/>
    <w:rsid w:val="009366FB"/>
    <w:rsid w:val="00936A60"/>
    <w:rsid w:val="00936B62"/>
    <w:rsid w:val="00936DC4"/>
    <w:rsid w:val="00936FE9"/>
    <w:rsid w:val="009379C1"/>
    <w:rsid w:val="00937C7F"/>
    <w:rsid w:val="00937C98"/>
    <w:rsid w:val="00937D02"/>
    <w:rsid w:val="00941093"/>
    <w:rsid w:val="00941751"/>
    <w:rsid w:val="00941782"/>
    <w:rsid w:val="00942421"/>
    <w:rsid w:val="00942745"/>
    <w:rsid w:val="00942AB3"/>
    <w:rsid w:val="009438DE"/>
    <w:rsid w:val="00943EBA"/>
    <w:rsid w:val="009441C5"/>
    <w:rsid w:val="00945745"/>
    <w:rsid w:val="00945AF0"/>
    <w:rsid w:val="009461E5"/>
    <w:rsid w:val="00946364"/>
    <w:rsid w:val="0094681B"/>
    <w:rsid w:val="00950319"/>
    <w:rsid w:val="00950575"/>
    <w:rsid w:val="00951EAA"/>
    <w:rsid w:val="009523C9"/>
    <w:rsid w:val="00952C40"/>
    <w:rsid w:val="009535DD"/>
    <w:rsid w:val="00954A25"/>
    <w:rsid w:val="00955A09"/>
    <w:rsid w:val="00955A96"/>
    <w:rsid w:val="00955CDA"/>
    <w:rsid w:val="00956B77"/>
    <w:rsid w:val="00957586"/>
    <w:rsid w:val="00957CC0"/>
    <w:rsid w:val="00957DBA"/>
    <w:rsid w:val="00960092"/>
    <w:rsid w:val="0096077D"/>
    <w:rsid w:val="00960ED0"/>
    <w:rsid w:val="00961142"/>
    <w:rsid w:val="0096182C"/>
    <w:rsid w:val="00961AE2"/>
    <w:rsid w:val="00961BC1"/>
    <w:rsid w:val="00961E5D"/>
    <w:rsid w:val="00962649"/>
    <w:rsid w:val="00962670"/>
    <w:rsid w:val="00963068"/>
    <w:rsid w:val="009638C7"/>
    <w:rsid w:val="00963BDA"/>
    <w:rsid w:val="00963FDB"/>
    <w:rsid w:val="0096419E"/>
    <w:rsid w:val="00965AFC"/>
    <w:rsid w:val="00966409"/>
    <w:rsid w:val="00967287"/>
    <w:rsid w:val="009674C5"/>
    <w:rsid w:val="0096765F"/>
    <w:rsid w:val="009676C2"/>
    <w:rsid w:val="00970637"/>
    <w:rsid w:val="00970845"/>
    <w:rsid w:val="00970F25"/>
    <w:rsid w:val="00971AC8"/>
    <w:rsid w:val="009720CA"/>
    <w:rsid w:val="00972213"/>
    <w:rsid w:val="00972405"/>
    <w:rsid w:val="009728FD"/>
    <w:rsid w:val="00972CB5"/>
    <w:rsid w:val="009733EE"/>
    <w:rsid w:val="0097391F"/>
    <w:rsid w:val="009742A7"/>
    <w:rsid w:val="009742BD"/>
    <w:rsid w:val="00974721"/>
    <w:rsid w:val="0097518E"/>
    <w:rsid w:val="00975D4E"/>
    <w:rsid w:val="009769CB"/>
    <w:rsid w:val="00976BBD"/>
    <w:rsid w:val="0097765E"/>
    <w:rsid w:val="009778B9"/>
    <w:rsid w:val="00977AEC"/>
    <w:rsid w:val="00977BE3"/>
    <w:rsid w:val="0098057A"/>
    <w:rsid w:val="00980939"/>
    <w:rsid w:val="00980DAF"/>
    <w:rsid w:val="00981527"/>
    <w:rsid w:val="0098252B"/>
    <w:rsid w:val="00982CCB"/>
    <w:rsid w:val="00983062"/>
    <w:rsid w:val="00983F16"/>
    <w:rsid w:val="009840A3"/>
    <w:rsid w:val="00984F40"/>
    <w:rsid w:val="00984F49"/>
    <w:rsid w:val="00985539"/>
    <w:rsid w:val="00986D42"/>
    <w:rsid w:val="00987094"/>
    <w:rsid w:val="00987584"/>
    <w:rsid w:val="0099153E"/>
    <w:rsid w:val="00991563"/>
    <w:rsid w:val="00994213"/>
    <w:rsid w:val="009943C2"/>
    <w:rsid w:val="009944F8"/>
    <w:rsid w:val="00994C9B"/>
    <w:rsid w:val="00994D62"/>
    <w:rsid w:val="00994ED1"/>
    <w:rsid w:val="009955F8"/>
    <w:rsid w:val="009959D3"/>
    <w:rsid w:val="00996617"/>
    <w:rsid w:val="00996EB0"/>
    <w:rsid w:val="009A0CF2"/>
    <w:rsid w:val="009A1398"/>
    <w:rsid w:val="009A14DB"/>
    <w:rsid w:val="009A21DC"/>
    <w:rsid w:val="009A24A0"/>
    <w:rsid w:val="009A2CDE"/>
    <w:rsid w:val="009A441C"/>
    <w:rsid w:val="009A45AB"/>
    <w:rsid w:val="009A4758"/>
    <w:rsid w:val="009A49AF"/>
    <w:rsid w:val="009A49C2"/>
    <w:rsid w:val="009A4A45"/>
    <w:rsid w:val="009A4C18"/>
    <w:rsid w:val="009A5271"/>
    <w:rsid w:val="009A53B4"/>
    <w:rsid w:val="009A5A36"/>
    <w:rsid w:val="009A618A"/>
    <w:rsid w:val="009A72CB"/>
    <w:rsid w:val="009A72D7"/>
    <w:rsid w:val="009A744D"/>
    <w:rsid w:val="009A7ED6"/>
    <w:rsid w:val="009B07CB"/>
    <w:rsid w:val="009B094A"/>
    <w:rsid w:val="009B1150"/>
    <w:rsid w:val="009B119E"/>
    <w:rsid w:val="009B1355"/>
    <w:rsid w:val="009B2503"/>
    <w:rsid w:val="009B2ADC"/>
    <w:rsid w:val="009B2E11"/>
    <w:rsid w:val="009B3F6D"/>
    <w:rsid w:val="009B4030"/>
    <w:rsid w:val="009B4309"/>
    <w:rsid w:val="009B4C53"/>
    <w:rsid w:val="009B4CCB"/>
    <w:rsid w:val="009B4E6B"/>
    <w:rsid w:val="009B5BD0"/>
    <w:rsid w:val="009B618F"/>
    <w:rsid w:val="009B6342"/>
    <w:rsid w:val="009C00FE"/>
    <w:rsid w:val="009C04B7"/>
    <w:rsid w:val="009C0655"/>
    <w:rsid w:val="009C077A"/>
    <w:rsid w:val="009C13C7"/>
    <w:rsid w:val="009C20E4"/>
    <w:rsid w:val="009C25B2"/>
    <w:rsid w:val="009C30AA"/>
    <w:rsid w:val="009C3233"/>
    <w:rsid w:val="009C36A9"/>
    <w:rsid w:val="009C3A0D"/>
    <w:rsid w:val="009C4F44"/>
    <w:rsid w:val="009C50BA"/>
    <w:rsid w:val="009C57DA"/>
    <w:rsid w:val="009C5815"/>
    <w:rsid w:val="009C5A9A"/>
    <w:rsid w:val="009C5B39"/>
    <w:rsid w:val="009C5F37"/>
    <w:rsid w:val="009D0607"/>
    <w:rsid w:val="009D0B94"/>
    <w:rsid w:val="009D14A9"/>
    <w:rsid w:val="009D18D7"/>
    <w:rsid w:val="009D19B1"/>
    <w:rsid w:val="009D2006"/>
    <w:rsid w:val="009D25BE"/>
    <w:rsid w:val="009D2732"/>
    <w:rsid w:val="009D2B25"/>
    <w:rsid w:val="009D2B80"/>
    <w:rsid w:val="009D3295"/>
    <w:rsid w:val="009D3A5E"/>
    <w:rsid w:val="009D4058"/>
    <w:rsid w:val="009D6487"/>
    <w:rsid w:val="009D650F"/>
    <w:rsid w:val="009D6A36"/>
    <w:rsid w:val="009D73F5"/>
    <w:rsid w:val="009D7BB7"/>
    <w:rsid w:val="009D7EBF"/>
    <w:rsid w:val="009E0653"/>
    <w:rsid w:val="009E0987"/>
    <w:rsid w:val="009E0BFB"/>
    <w:rsid w:val="009E1355"/>
    <w:rsid w:val="009E29ED"/>
    <w:rsid w:val="009E2C27"/>
    <w:rsid w:val="009E2E36"/>
    <w:rsid w:val="009E2EBA"/>
    <w:rsid w:val="009E324E"/>
    <w:rsid w:val="009E3D01"/>
    <w:rsid w:val="009E4CB5"/>
    <w:rsid w:val="009E4E5F"/>
    <w:rsid w:val="009E58DF"/>
    <w:rsid w:val="009E606F"/>
    <w:rsid w:val="009E62E6"/>
    <w:rsid w:val="009E6320"/>
    <w:rsid w:val="009E6940"/>
    <w:rsid w:val="009E6D7D"/>
    <w:rsid w:val="009E6E0D"/>
    <w:rsid w:val="009E75FC"/>
    <w:rsid w:val="009E77AF"/>
    <w:rsid w:val="009E78C7"/>
    <w:rsid w:val="009F0F14"/>
    <w:rsid w:val="009F2C33"/>
    <w:rsid w:val="009F3BAC"/>
    <w:rsid w:val="009F3C4B"/>
    <w:rsid w:val="009F48A6"/>
    <w:rsid w:val="009F4A7C"/>
    <w:rsid w:val="009F4A84"/>
    <w:rsid w:val="009F5232"/>
    <w:rsid w:val="009F5ADA"/>
    <w:rsid w:val="009F63D0"/>
    <w:rsid w:val="009F64DC"/>
    <w:rsid w:val="009F67B1"/>
    <w:rsid w:val="009F68CF"/>
    <w:rsid w:val="009F7FD9"/>
    <w:rsid w:val="00A00A72"/>
    <w:rsid w:val="00A01231"/>
    <w:rsid w:val="00A01B7C"/>
    <w:rsid w:val="00A02033"/>
    <w:rsid w:val="00A02153"/>
    <w:rsid w:val="00A02C02"/>
    <w:rsid w:val="00A02C0F"/>
    <w:rsid w:val="00A02FB0"/>
    <w:rsid w:val="00A0312A"/>
    <w:rsid w:val="00A035A0"/>
    <w:rsid w:val="00A03A83"/>
    <w:rsid w:val="00A03BB9"/>
    <w:rsid w:val="00A048DF"/>
    <w:rsid w:val="00A056EF"/>
    <w:rsid w:val="00A057E0"/>
    <w:rsid w:val="00A05C04"/>
    <w:rsid w:val="00A06905"/>
    <w:rsid w:val="00A074AA"/>
    <w:rsid w:val="00A0767D"/>
    <w:rsid w:val="00A07F35"/>
    <w:rsid w:val="00A1002A"/>
    <w:rsid w:val="00A108D6"/>
    <w:rsid w:val="00A10C4D"/>
    <w:rsid w:val="00A10C80"/>
    <w:rsid w:val="00A11204"/>
    <w:rsid w:val="00A11421"/>
    <w:rsid w:val="00A117E3"/>
    <w:rsid w:val="00A11C2D"/>
    <w:rsid w:val="00A12505"/>
    <w:rsid w:val="00A12EB0"/>
    <w:rsid w:val="00A13055"/>
    <w:rsid w:val="00A1354C"/>
    <w:rsid w:val="00A13AEA"/>
    <w:rsid w:val="00A13D04"/>
    <w:rsid w:val="00A13F4F"/>
    <w:rsid w:val="00A14AB1"/>
    <w:rsid w:val="00A14BA2"/>
    <w:rsid w:val="00A14D9B"/>
    <w:rsid w:val="00A154A9"/>
    <w:rsid w:val="00A15785"/>
    <w:rsid w:val="00A15A79"/>
    <w:rsid w:val="00A15CE4"/>
    <w:rsid w:val="00A15E19"/>
    <w:rsid w:val="00A16019"/>
    <w:rsid w:val="00A16083"/>
    <w:rsid w:val="00A161A6"/>
    <w:rsid w:val="00A162EF"/>
    <w:rsid w:val="00A16426"/>
    <w:rsid w:val="00A174C4"/>
    <w:rsid w:val="00A17AB4"/>
    <w:rsid w:val="00A17DA4"/>
    <w:rsid w:val="00A203CE"/>
    <w:rsid w:val="00A206F9"/>
    <w:rsid w:val="00A20EFA"/>
    <w:rsid w:val="00A21122"/>
    <w:rsid w:val="00A2129E"/>
    <w:rsid w:val="00A21E87"/>
    <w:rsid w:val="00A223F6"/>
    <w:rsid w:val="00A231C4"/>
    <w:rsid w:val="00A23D53"/>
    <w:rsid w:val="00A25320"/>
    <w:rsid w:val="00A2532E"/>
    <w:rsid w:val="00A254BB"/>
    <w:rsid w:val="00A25F58"/>
    <w:rsid w:val="00A26176"/>
    <w:rsid w:val="00A2655B"/>
    <w:rsid w:val="00A26969"/>
    <w:rsid w:val="00A26BED"/>
    <w:rsid w:val="00A27BB7"/>
    <w:rsid w:val="00A30C44"/>
    <w:rsid w:val="00A31FCD"/>
    <w:rsid w:val="00A33749"/>
    <w:rsid w:val="00A33906"/>
    <w:rsid w:val="00A339EF"/>
    <w:rsid w:val="00A33B5E"/>
    <w:rsid w:val="00A33BF3"/>
    <w:rsid w:val="00A33F7D"/>
    <w:rsid w:val="00A34088"/>
    <w:rsid w:val="00A34591"/>
    <w:rsid w:val="00A34DF3"/>
    <w:rsid w:val="00A354AE"/>
    <w:rsid w:val="00A3588D"/>
    <w:rsid w:val="00A3590E"/>
    <w:rsid w:val="00A35F44"/>
    <w:rsid w:val="00A362DB"/>
    <w:rsid w:val="00A367DB"/>
    <w:rsid w:val="00A36831"/>
    <w:rsid w:val="00A36AFB"/>
    <w:rsid w:val="00A36BB3"/>
    <w:rsid w:val="00A36E09"/>
    <w:rsid w:val="00A37E0D"/>
    <w:rsid w:val="00A4017A"/>
    <w:rsid w:val="00A4019C"/>
    <w:rsid w:val="00A40972"/>
    <w:rsid w:val="00A40BA5"/>
    <w:rsid w:val="00A41B7F"/>
    <w:rsid w:val="00A41BFB"/>
    <w:rsid w:val="00A41CB2"/>
    <w:rsid w:val="00A42231"/>
    <w:rsid w:val="00A438E0"/>
    <w:rsid w:val="00A43DFD"/>
    <w:rsid w:val="00A44BB2"/>
    <w:rsid w:val="00A44C48"/>
    <w:rsid w:val="00A44FC2"/>
    <w:rsid w:val="00A459C6"/>
    <w:rsid w:val="00A45E7C"/>
    <w:rsid w:val="00A46270"/>
    <w:rsid w:val="00A46605"/>
    <w:rsid w:val="00A46716"/>
    <w:rsid w:val="00A47DBA"/>
    <w:rsid w:val="00A50064"/>
    <w:rsid w:val="00A500E3"/>
    <w:rsid w:val="00A5025E"/>
    <w:rsid w:val="00A50A0D"/>
    <w:rsid w:val="00A50A9F"/>
    <w:rsid w:val="00A50E37"/>
    <w:rsid w:val="00A51A07"/>
    <w:rsid w:val="00A51CB2"/>
    <w:rsid w:val="00A5247A"/>
    <w:rsid w:val="00A52A31"/>
    <w:rsid w:val="00A5389F"/>
    <w:rsid w:val="00A53F75"/>
    <w:rsid w:val="00A54910"/>
    <w:rsid w:val="00A54E10"/>
    <w:rsid w:val="00A55494"/>
    <w:rsid w:val="00A55BCB"/>
    <w:rsid w:val="00A56ED9"/>
    <w:rsid w:val="00A5780B"/>
    <w:rsid w:val="00A60280"/>
    <w:rsid w:val="00A60984"/>
    <w:rsid w:val="00A614B9"/>
    <w:rsid w:val="00A61CBE"/>
    <w:rsid w:val="00A6202B"/>
    <w:rsid w:val="00A622CC"/>
    <w:rsid w:val="00A627B9"/>
    <w:rsid w:val="00A62E27"/>
    <w:rsid w:val="00A62F60"/>
    <w:rsid w:val="00A6352E"/>
    <w:rsid w:val="00A6483B"/>
    <w:rsid w:val="00A64B47"/>
    <w:rsid w:val="00A650B2"/>
    <w:rsid w:val="00A65A41"/>
    <w:rsid w:val="00A66A9B"/>
    <w:rsid w:val="00A671B0"/>
    <w:rsid w:val="00A67940"/>
    <w:rsid w:val="00A67AAC"/>
    <w:rsid w:val="00A7149D"/>
    <w:rsid w:val="00A71A3D"/>
    <w:rsid w:val="00A721F1"/>
    <w:rsid w:val="00A73647"/>
    <w:rsid w:val="00A736AA"/>
    <w:rsid w:val="00A73E81"/>
    <w:rsid w:val="00A74198"/>
    <w:rsid w:val="00A75AAD"/>
    <w:rsid w:val="00A761A8"/>
    <w:rsid w:val="00A7623B"/>
    <w:rsid w:val="00A76C4A"/>
    <w:rsid w:val="00A819BB"/>
    <w:rsid w:val="00A81AE5"/>
    <w:rsid w:val="00A81BA0"/>
    <w:rsid w:val="00A81D47"/>
    <w:rsid w:val="00A81FB9"/>
    <w:rsid w:val="00A82C5B"/>
    <w:rsid w:val="00A83190"/>
    <w:rsid w:val="00A83E2A"/>
    <w:rsid w:val="00A841C3"/>
    <w:rsid w:val="00A848AD"/>
    <w:rsid w:val="00A84C97"/>
    <w:rsid w:val="00A86751"/>
    <w:rsid w:val="00A8758C"/>
    <w:rsid w:val="00A90477"/>
    <w:rsid w:val="00A90556"/>
    <w:rsid w:val="00A908D8"/>
    <w:rsid w:val="00A91069"/>
    <w:rsid w:val="00A911C6"/>
    <w:rsid w:val="00A91745"/>
    <w:rsid w:val="00A91D90"/>
    <w:rsid w:val="00A93572"/>
    <w:rsid w:val="00A93847"/>
    <w:rsid w:val="00A93F5A"/>
    <w:rsid w:val="00A95CF4"/>
    <w:rsid w:val="00A96492"/>
    <w:rsid w:val="00A966AC"/>
    <w:rsid w:val="00A9686E"/>
    <w:rsid w:val="00A96874"/>
    <w:rsid w:val="00A96D34"/>
    <w:rsid w:val="00A97281"/>
    <w:rsid w:val="00AA14BF"/>
    <w:rsid w:val="00AA200D"/>
    <w:rsid w:val="00AA219A"/>
    <w:rsid w:val="00AA21CB"/>
    <w:rsid w:val="00AA268A"/>
    <w:rsid w:val="00AA4D9C"/>
    <w:rsid w:val="00AA5CC0"/>
    <w:rsid w:val="00AA5F15"/>
    <w:rsid w:val="00AA6DBD"/>
    <w:rsid w:val="00AA72CE"/>
    <w:rsid w:val="00AB0141"/>
    <w:rsid w:val="00AB098F"/>
    <w:rsid w:val="00AB17B7"/>
    <w:rsid w:val="00AB1A71"/>
    <w:rsid w:val="00AB1EA1"/>
    <w:rsid w:val="00AB27A2"/>
    <w:rsid w:val="00AB293A"/>
    <w:rsid w:val="00AB2BCE"/>
    <w:rsid w:val="00AB2DC6"/>
    <w:rsid w:val="00AB2FAE"/>
    <w:rsid w:val="00AB35D9"/>
    <w:rsid w:val="00AB5309"/>
    <w:rsid w:val="00AB5A61"/>
    <w:rsid w:val="00AB604A"/>
    <w:rsid w:val="00AB72FE"/>
    <w:rsid w:val="00AB773E"/>
    <w:rsid w:val="00AB7CD6"/>
    <w:rsid w:val="00AB7FC4"/>
    <w:rsid w:val="00AC06AF"/>
    <w:rsid w:val="00AC1085"/>
    <w:rsid w:val="00AC19FB"/>
    <w:rsid w:val="00AC1DD5"/>
    <w:rsid w:val="00AC2CDA"/>
    <w:rsid w:val="00AC2E60"/>
    <w:rsid w:val="00AC3641"/>
    <w:rsid w:val="00AC364D"/>
    <w:rsid w:val="00AC568C"/>
    <w:rsid w:val="00AC66A6"/>
    <w:rsid w:val="00AC69FE"/>
    <w:rsid w:val="00AD1537"/>
    <w:rsid w:val="00AD1909"/>
    <w:rsid w:val="00AD1DAA"/>
    <w:rsid w:val="00AD2348"/>
    <w:rsid w:val="00AD265C"/>
    <w:rsid w:val="00AD33AB"/>
    <w:rsid w:val="00AD3BDF"/>
    <w:rsid w:val="00AD3DFF"/>
    <w:rsid w:val="00AD4451"/>
    <w:rsid w:val="00AD4559"/>
    <w:rsid w:val="00AD45C4"/>
    <w:rsid w:val="00AD4894"/>
    <w:rsid w:val="00AD50BD"/>
    <w:rsid w:val="00AD51E2"/>
    <w:rsid w:val="00AD5EBF"/>
    <w:rsid w:val="00AD6061"/>
    <w:rsid w:val="00AD6C19"/>
    <w:rsid w:val="00AD7F27"/>
    <w:rsid w:val="00AE01EE"/>
    <w:rsid w:val="00AE142C"/>
    <w:rsid w:val="00AE1AE6"/>
    <w:rsid w:val="00AE3567"/>
    <w:rsid w:val="00AE366B"/>
    <w:rsid w:val="00AE3E39"/>
    <w:rsid w:val="00AE3F8B"/>
    <w:rsid w:val="00AE44E8"/>
    <w:rsid w:val="00AE48C1"/>
    <w:rsid w:val="00AE4EB8"/>
    <w:rsid w:val="00AE5976"/>
    <w:rsid w:val="00AE6CF1"/>
    <w:rsid w:val="00AE7241"/>
    <w:rsid w:val="00AE7A17"/>
    <w:rsid w:val="00AF00AF"/>
    <w:rsid w:val="00AF0633"/>
    <w:rsid w:val="00AF0997"/>
    <w:rsid w:val="00AF0F24"/>
    <w:rsid w:val="00AF1D85"/>
    <w:rsid w:val="00AF2F80"/>
    <w:rsid w:val="00AF3415"/>
    <w:rsid w:val="00AF3A4E"/>
    <w:rsid w:val="00AF3B3F"/>
    <w:rsid w:val="00AF4515"/>
    <w:rsid w:val="00AF4653"/>
    <w:rsid w:val="00AF48AC"/>
    <w:rsid w:val="00AF59E4"/>
    <w:rsid w:val="00AF603D"/>
    <w:rsid w:val="00AF6214"/>
    <w:rsid w:val="00AF7266"/>
    <w:rsid w:val="00AF7862"/>
    <w:rsid w:val="00B00336"/>
    <w:rsid w:val="00B00835"/>
    <w:rsid w:val="00B00943"/>
    <w:rsid w:val="00B0187C"/>
    <w:rsid w:val="00B02587"/>
    <w:rsid w:val="00B0291A"/>
    <w:rsid w:val="00B0334E"/>
    <w:rsid w:val="00B0375B"/>
    <w:rsid w:val="00B04758"/>
    <w:rsid w:val="00B050CF"/>
    <w:rsid w:val="00B0570B"/>
    <w:rsid w:val="00B05761"/>
    <w:rsid w:val="00B05C9A"/>
    <w:rsid w:val="00B0607C"/>
    <w:rsid w:val="00B062B1"/>
    <w:rsid w:val="00B064BB"/>
    <w:rsid w:val="00B0681C"/>
    <w:rsid w:val="00B06E66"/>
    <w:rsid w:val="00B07454"/>
    <w:rsid w:val="00B074F6"/>
    <w:rsid w:val="00B076F5"/>
    <w:rsid w:val="00B07802"/>
    <w:rsid w:val="00B1013C"/>
    <w:rsid w:val="00B11522"/>
    <w:rsid w:val="00B11BAC"/>
    <w:rsid w:val="00B12AD2"/>
    <w:rsid w:val="00B14617"/>
    <w:rsid w:val="00B14DDB"/>
    <w:rsid w:val="00B14F03"/>
    <w:rsid w:val="00B16CFB"/>
    <w:rsid w:val="00B17028"/>
    <w:rsid w:val="00B17357"/>
    <w:rsid w:val="00B17471"/>
    <w:rsid w:val="00B213D1"/>
    <w:rsid w:val="00B21950"/>
    <w:rsid w:val="00B2276E"/>
    <w:rsid w:val="00B22D1E"/>
    <w:rsid w:val="00B22F8F"/>
    <w:rsid w:val="00B23E1F"/>
    <w:rsid w:val="00B2498E"/>
    <w:rsid w:val="00B24F21"/>
    <w:rsid w:val="00B25017"/>
    <w:rsid w:val="00B25500"/>
    <w:rsid w:val="00B25A12"/>
    <w:rsid w:val="00B26264"/>
    <w:rsid w:val="00B266D1"/>
    <w:rsid w:val="00B27015"/>
    <w:rsid w:val="00B2713F"/>
    <w:rsid w:val="00B27374"/>
    <w:rsid w:val="00B2785F"/>
    <w:rsid w:val="00B300FF"/>
    <w:rsid w:val="00B30926"/>
    <w:rsid w:val="00B31061"/>
    <w:rsid w:val="00B3162A"/>
    <w:rsid w:val="00B31E9A"/>
    <w:rsid w:val="00B321BF"/>
    <w:rsid w:val="00B33540"/>
    <w:rsid w:val="00B335D0"/>
    <w:rsid w:val="00B33BB0"/>
    <w:rsid w:val="00B34070"/>
    <w:rsid w:val="00B341FF"/>
    <w:rsid w:val="00B34349"/>
    <w:rsid w:val="00B34667"/>
    <w:rsid w:val="00B346F7"/>
    <w:rsid w:val="00B34AA6"/>
    <w:rsid w:val="00B3547D"/>
    <w:rsid w:val="00B355F9"/>
    <w:rsid w:val="00B36038"/>
    <w:rsid w:val="00B36A9A"/>
    <w:rsid w:val="00B402AE"/>
    <w:rsid w:val="00B40F9A"/>
    <w:rsid w:val="00B412AC"/>
    <w:rsid w:val="00B41DC6"/>
    <w:rsid w:val="00B41DEF"/>
    <w:rsid w:val="00B41EB1"/>
    <w:rsid w:val="00B428A3"/>
    <w:rsid w:val="00B43427"/>
    <w:rsid w:val="00B43628"/>
    <w:rsid w:val="00B43AE2"/>
    <w:rsid w:val="00B4456E"/>
    <w:rsid w:val="00B44D33"/>
    <w:rsid w:val="00B44FD0"/>
    <w:rsid w:val="00B4564B"/>
    <w:rsid w:val="00B459DC"/>
    <w:rsid w:val="00B45C9E"/>
    <w:rsid w:val="00B464E3"/>
    <w:rsid w:val="00B467B2"/>
    <w:rsid w:val="00B503B1"/>
    <w:rsid w:val="00B507D5"/>
    <w:rsid w:val="00B51B0E"/>
    <w:rsid w:val="00B523CD"/>
    <w:rsid w:val="00B52564"/>
    <w:rsid w:val="00B52610"/>
    <w:rsid w:val="00B52FBD"/>
    <w:rsid w:val="00B533C2"/>
    <w:rsid w:val="00B53874"/>
    <w:rsid w:val="00B53D35"/>
    <w:rsid w:val="00B54B03"/>
    <w:rsid w:val="00B55CB5"/>
    <w:rsid w:val="00B5622E"/>
    <w:rsid w:val="00B56DD3"/>
    <w:rsid w:val="00B57B56"/>
    <w:rsid w:val="00B604A8"/>
    <w:rsid w:val="00B6057D"/>
    <w:rsid w:val="00B605C0"/>
    <w:rsid w:val="00B60753"/>
    <w:rsid w:val="00B6193A"/>
    <w:rsid w:val="00B61B9A"/>
    <w:rsid w:val="00B61F71"/>
    <w:rsid w:val="00B621CD"/>
    <w:rsid w:val="00B62535"/>
    <w:rsid w:val="00B62B8B"/>
    <w:rsid w:val="00B63354"/>
    <w:rsid w:val="00B6381D"/>
    <w:rsid w:val="00B63827"/>
    <w:rsid w:val="00B640A1"/>
    <w:rsid w:val="00B64344"/>
    <w:rsid w:val="00B644E7"/>
    <w:rsid w:val="00B65310"/>
    <w:rsid w:val="00B6563D"/>
    <w:rsid w:val="00B65D1A"/>
    <w:rsid w:val="00B65D88"/>
    <w:rsid w:val="00B65E23"/>
    <w:rsid w:val="00B6623E"/>
    <w:rsid w:val="00B6629F"/>
    <w:rsid w:val="00B67197"/>
    <w:rsid w:val="00B675A9"/>
    <w:rsid w:val="00B67717"/>
    <w:rsid w:val="00B70472"/>
    <w:rsid w:val="00B716C1"/>
    <w:rsid w:val="00B722AC"/>
    <w:rsid w:val="00B7386C"/>
    <w:rsid w:val="00B73F16"/>
    <w:rsid w:val="00B73F66"/>
    <w:rsid w:val="00B74E89"/>
    <w:rsid w:val="00B74F05"/>
    <w:rsid w:val="00B7538D"/>
    <w:rsid w:val="00B75631"/>
    <w:rsid w:val="00B7608D"/>
    <w:rsid w:val="00B76CD7"/>
    <w:rsid w:val="00B76F55"/>
    <w:rsid w:val="00B774ED"/>
    <w:rsid w:val="00B77934"/>
    <w:rsid w:val="00B808A1"/>
    <w:rsid w:val="00B8229B"/>
    <w:rsid w:val="00B82CB2"/>
    <w:rsid w:val="00B83084"/>
    <w:rsid w:val="00B83344"/>
    <w:rsid w:val="00B833D0"/>
    <w:rsid w:val="00B83C98"/>
    <w:rsid w:val="00B83CB4"/>
    <w:rsid w:val="00B84377"/>
    <w:rsid w:val="00B84622"/>
    <w:rsid w:val="00B847CD"/>
    <w:rsid w:val="00B85249"/>
    <w:rsid w:val="00B85592"/>
    <w:rsid w:val="00B86634"/>
    <w:rsid w:val="00B869A9"/>
    <w:rsid w:val="00B86E83"/>
    <w:rsid w:val="00B86EAC"/>
    <w:rsid w:val="00B87FCF"/>
    <w:rsid w:val="00B9082B"/>
    <w:rsid w:val="00B911B8"/>
    <w:rsid w:val="00B91C9E"/>
    <w:rsid w:val="00B921B7"/>
    <w:rsid w:val="00B922FB"/>
    <w:rsid w:val="00B92BCD"/>
    <w:rsid w:val="00B93091"/>
    <w:rsid w:val="00B94DEE"/>
    <w:rsid w:val="00B956E8"/>
    <w:rsid w:val="00B96C99"/>
    <w:rsid w:val="00B9746D"/>
    <w:rsid w:val="00B97670"/>
    <w:rsid w:val="00B9776D"/>
    <w:rsid w:val="00BA2782"/>
    <w:rsid w:val="00BA2DB0"/>
    <w:rsid w:val="00BA3284"/>
    <w:rsid w:val="00BA42DC"/>
    <w:rsid w:val="00BA4443"/>
    <w:rsid w:val="00BA4F19"/>
    <w:rsid w:val="00BA571A"/>
    <w:rsid w:val="00BA5DAF"/>
    <w:rsid w:val="00BA64DF"/>
    <w:rsid w:val="00BA6556"/>
    <w:rsid w:val="00BA73F1"/>
    <w:rsid w:val="00BA7DE4"/>
    <w:rsid w:val="00BB005D"/>
    <w:rsid w:val="00BB1FAC"/>
    <w:rsid w:val="00BB3126"/>
    <w:rsid w:val="00BB4CC5"/>
    <w:rsid w:val="00BB5325"/>
    <w:rsid w:val="00BB54F5"/>
    <w:rsid w:val="00BB62F0"/>
    <w:rsid w:val="00BB64EA"/>
    <w:rsid w:val="00BB687D"/>
    <w:rsid w:val="00BB709A"/>
    <w:rsid w:val="00BB7190"/>
    <w:rsid w:val="00BB76BB"/>
    <w:rsid w:val="00BC0391"/>
    <w:rsid w:val="00BC1539"/>
    <w:rsid w:val="00BC16AF"/>
    <w:rsid w:val="00BC1ED6"/>
    <w:rsid w:val="00BC2528"/>
    <w:rsid w:val="00BC30E3"/>
    <w:rsid w:val="00BC34A3"/>
    <w:rsid w:val="00BC3C1F"/>
    <w:rsid w:val="00BC4E83"/>
    <w:rsid w:val="00BC503C"/>
    <w:rsid w:val="00BC537C"/>
    <w:rsid w:val="00BC650E"/>
    <w:rsid w:val="00BC65AC"/>
    <w:rsid w:val="00BC6CE5"/>
    <w:rsid w:val="00BD0959"/>
    <w:rsid w:val="00BD0B2B"/>
    <w:rsid w:val="00BD0DF0"/>
    <w:rsid w:val="00BD15C4"/>
    <w:rsid w:val="00BD26CF"/>
    <w:rsid w:val="00BD3B4C"/>
    <w:rsid w:val="00BD5DE5"/>
    <w:rsid w:val="00BD6372"/>
    <w:rsid w:val="00BD639C"/>
    <w:rsid w:val="00BD6ADE"/>
    <w:rsid w:val="00BD7040"/>
    <w:rsid w:val="00BD796C"/>
    <w:rsid w:val="00BD7C3D"/>
    <w:rsid w:val="00BD7E13"/>
    <w:rsid w:val="00BD7FA6"/>
    <w:rsid w:val="00BE0BA6"/>
    <w:rsid w:val="00BE0E4D"/>
    <w:rsid w:val="00BE2975"/>
    <w:rsid w:val="00BE2A3A"/>
    <w:rsid w:val="00BE36ED"/>
    <w:rsid w:val="00BE47BC"/>
    <w:rsid w:val="00BE4893"/>
    <w:rsid w:val="00BE5570"/>
    <w:rsid w:val="00BE56E5"/>
    <w:rsid w:val="00BE5D5C"/>
    <w:rsid w:val="00BE67D3"/>
    <w:rsid w:val="00BE74C9"/>
    <w:rsid w:val="00BE7716"/>
    <w:rsid w:val="00BF03A2"/>
    <w:rsid w:val="00BF03E7"/>
    <w:rsid w:val="00BF0907"/>
    <w:rsid w:val="00BF0926"/>
    <w:rsid w:val="00BF162D"/>
    <w:rsid w:val="00BF32CD"/>
    <w:rsid w:val="00BF3591"/>
    <w:rsid w:val="00BF36F4"/>
    <w:rsid w:val="00BF3AC5"/>
    <w:rsid w:val="00BF4194"/>
    <w:rsid w:val="00BF4C38"/>
    <w:rsid w:val="00BF5CAE"/>
    <w:rsid w:val="00BF5FD1"/>
    <w:rsid w:val="00BF6222"/>
    <w:rsid w:val="00BF626A"/>
    <w:rsid w:val="00BF6E74"/>
    <w:rsid w:val="00BF76DD"/>
    <w:rsid w:val="00C00019"/>
    <w:rsid w:val="00C01AEF"/>
    <w:rsid w:val="00C021E2"/>
    <w:rsid w:val="00C02C48"/>
    <w:rsid w:val="00C0342F"/>
    <w:rsid w:val="00C04E3C"/>
    <w:rsid w:val="00C054A4"/>
    <w:rsid w:val="00C05A0C"/>
    <w:rsid w:val="00C065AB"/>
    <w:rsid w:val="00C067E7"/>
    <w:rsid w:val="00C06EF0"/>
    <w:rsid w:val="00C071AA"/>
    <w:rsid w:val="00C07BD0"/>
    <w:rsid w:val="00C07F5A"/>
    <w:rsid w:val="00C10639"/>
    <w:rsid w:val="00C10674"/>
    <w:rsid w:val="00C1077C"/>
    <w:rsid w:val="00C1156C"/>
    <w:rsid w:val="00C11902"/>
    <w:rsid w:val="00C11BC6"/>
    <w:rsid w:val="00C1343F"/>
    <w:rsid w:val="00C1467D"/>
    <w:rsid w:val="00C14E2E"/>
    <w:rsid w:val="00C15350"/>
    <w:rsid w:val="00C153B8"/>
    <w:rsid w:val="00C1568C"/>
    <w:rsid w:val="00C15960"/>
    <w:rsid w:val="00C159CE"/>
    <w:rsid w:val="00C15F7D"/>
    <w:rsid w:val="00C15FDF"/>
    <w:rsid w:val="00C165E0"/>
    <w:rsid w:val="00C165E7"/>
    <w:rsid w:val="00C17240"/>
    <w:rsid w:val="00C17A34"/>
    <w:rsid w:val="00C2006C"/>
    <w:rsid w:val="00C204C3"/>
    <w:rsid w:val="00C21275"/>
    <w:rsid w:val="00C216AD"/>
    <w:rsid w:val="00C22070"/>
    <w:rsid w:val="00C22458"/>
    <w:rsid w:val="00C22787"/>
    <w:rsid w:val="00C22EEC"/>
    <w:rsid w:val="00C23915"/>
    <w:rsid w:val="00C239BC"/>
    <w:rsid w:val="00C25A1D"/>
    <w:rsid w:val="00C25B35"/>
    <w:rsid w:val="00C2638A"/>
    <w:rsid w:val="00C2716E"/>
    <w:rsid w:val="00C27270"/>
    <w:rsid w:val="00C30E38"/>
    <w:rsid w:val="00C326B9"/>
    <w:rsid w:val="00C32D6F"/>
    <w:rsid w:val="00C33A54"/>
    <w:rsid w:val="00C33B72"/>
    <w:rsid w:val="00C3447C"/>
    <w:rsid w:val="00C34B3C"/>
    <w:rsid w:val="00C34C96"/>
    <w:rsid w:val="00C35079"/>
    <w:rsid w:val="00C351ED"/>
    <w:rsid w:val="00C35CAD"/>
    <w:rsid w:val="00C35EF9"/>
    <w:rsid w:val="00C3634B"/>
    <w:rsid w:val="00C3682C"/>
    <w:rsid w:val="00C37505"/>
    <w:rsid w:val="00C37782"/>
    <w:rsid w:val="00C378BA"/>
    <w:rsid w:val="00C37FA3"/>
    <w:rsid w:val="00C41391"/>
    <w:rsid w:val="00C415CE"/>
    <w:rsid w:val="00C41633"/>
    <w:rsid w:val="00C41AB3"/>
    <w:rsid w:val="00C4223F"/>
    <w:rsid w:val="00C42243"/>
    <w:rsid w:val="00C4225E"/>
    <w:rsid w:val="00C42FB3"/>
    <w:rsid w:val="00C4307E"/>
    <w:rsid w:val="00C441C7"/>
    <w:rsid w:val="00C4440A"/>
    <w:rsid w:val="00C44A27"/>
    <w:rsid w:val="00C4571C"/>
    <w:rsid w:val="00C472BC"/>
    <w:rsid w:val="00C47EE5"/>
    <w:rsid w:val="00C5009D"/>
    <w:rsid w:val="00C50F04"/>
    <w:rsid w:val="00C50F6B"/>
    <w:rsid w:val="00C517B9"/>
    <w:rsid w:val="00C51832"/>
    <w:rsid w:val="00C51B10"/>
    <w:rsid w:val="00C51E00"/>
    <w:rsid w:val="00C51EDB"/>
    <w:rsid w:val="00C51FEC"/>
    <w:rsid w:val="00C5237C"/>
    <w:rsid w:val="00C52708"/>
    <w:rsid w:val="00C53307"/>
    <w:rsid w:val="00C5384F"/>
    <w:rsid w:val="00C548DB"/>
    <w:rsid w:val="00C54D06"/>
    <w:rsid w:val="00C54E2F"/>
    <w:rsid w:val="00C55209"/>
    <w:rsid w:val="00C5598D"/>
    <w:rsid w:val="00C56102"/>
    <w:rsid w:val="00C563B7"/>
    <w:rsid w:val="00C56ED0"/>
    <w:rsid w:val="00C57074"/>
    <w:rsid w:val="00C574B4"/>
    <w:rsid w:val="00C575EA"/>
    <w:rsid w:val="00C579ED"/>
    <w:rsid w:val="00C57B4A"/>
    <w:rsid w:val="00C607FF"/>
    <w:rsid w:val="00C61180"/>
    <w:rsid w:val="00C61266"/>
    <w:rsid w:val="00C61BF9"/>
    <w:rsid w:val="00C61F1D"/>
    <w:rsid w:val="00C62474"/>
    <w:rsid w:val="00C6254E"/>
    <w:rsid w:val="00C62DB0"/>
    <w:rsid w:val="00C6306B"/>
    <w:rsid w:val="00C6349D"/>
    <w:rsid w:val="00C642A1"/>
    <w:rsid w:val="00C64AC6"/>
    <w:rsid w:val="00C64FC7"/>
    <w:rsid w:val="00C65351"/>
    <w:rsid w:val="00C657E3"/>
    <w:rsid w:val="00C65BB0"/>
    <w:rsid w:val="00C66633"/>
    <w:rsid w:val="00C667FE"/>
    <w:rsid w:val="00C66D0D"/>
    <w:rsid w:val="00C715CD"/>
    <w:rsid w:val="00C72103"/>
    <w:rsid w:val="00C73195"/>
    <w:rsid w:val="00C73D1B"/>
    <w:rsid w:val="00C74946"/>
    <w:rsid w:val="00C74C3F"/>
    <w:rsid w:val="00C75259"/>
    <w:rsid w:val="00C75E72"/>
    <w:rsid w:val="00C77E06"/>
    <w:rsid w:val="00C8034E"/>
    <w:rsid w:val="00C81170"/>
    <w:rsid w:val="00C8132B"/>
    <w:rsid w:val="00C821E5"/>
    <w:rsid w:val="00C82638"/>
    <w:rsid w:val="00C82BF1"/>
    <w:rsid w:val="00C831E5"/>
    <w:rsid w:val="00C83601"/>
    <w:rsid w:val="00C85346"/>
    <w:rsid w:val="00C853FF"/>
    <w:rsid w:val="00C86028"/>
    <w:rsid w:val="00C861C9"/>
    <w:rsid w:val="00C86667"/>
    <w:rsid w:val="00C86671"/>
    <w:rsid w:val="00C866D5"/>
    <w:rsid w:val="00C86966"/>
    <w:rsid w:val="00C86B7C"/>
    <w:rsid w:val="00C86D48"/>
    <w:rsid w:val="00C87C4E"/>
    <w:rsid w:val="00C90FF0"/>
    <w:rsid w:val="00C91410"/>
    <w:rsid w:val="00C916D3"/>
    <w:rsid w:val="00C918B6"/>
    <w:rsid w:val="00C924E2"/>
    <w:rsid w:val="00C928EF"/>
    <w:rsid w:val="00C929D9"/>
    <w:rsid w:val="00C93A36"/>
    <w:rsid w:val="00C941BC"/>
    <w:rsid w:val="00C94A43"/>
    <w:rsid w:val="00C94BF8"/>
    <w:rsid w:val="00C96057"/>
    <w:rsid w:val="00C9631C"/>
    <w:rsid w:val="00C967E2"/>
    <w:rsid w:val="00C96B9F"/>
    <w:rsid w:val="00C96EF2"/>
    <w:rsid w:val="00C97117"/>
    <w:rsid w:val="00C97EDC"/>
    <w:rsid w:val="00C97F6B"/>
    <w:rsid w:val="00CA0007"/>
    <w:rsid w:val="00CA04F1"/>
    <w:rsid w:val="00CA1573"/>
    <w:rsid w:val="00CA17F6"/>
    <w:rsid w:val="00CA248B"/>
    <w:rsid w:val="00CA260E"/>
    <w:rsid w:val="00CA2C3C"/>
    <w:rsid w:val="00CA37B7"/>
    <w:rsid w:val="00CA386A"/>
    <w:rsid w:val="00CA3BE7"/>
    <w:rsid w:val="00CA4575"/>
    <w:rsid w:val="00CA4B01"/>
    <w:rsid w:val="00CA4B87"/>
    <w:rsid w:val="00CA5393"/>
    <w:rsid w:val="00CA56F8"/>
    <w:rsid w:val="00CA5C8E"/>
    <w:rsid w:val="00CA6100"/>
    <w:rsid w:val="00CA6132"/>
    <w:rsid w:val="00CA63A3"/>
    <w:rsid w:val="00CA65E1"/>
    <w:rsid w:val="00CA74CA"/>
    <w:rsid w:val="00CA776C"/>
    <w:rsid w:val="00CA7A05"/>
    <w:rsid w:val="00CA7FCA"/>
    <w:rsid w:val="00CB05FC"/>
    <w:rsid w:val="00CB0642"/>
    <w:rsid w:val="00CB17BA"/>
    <w:rsid w:val="00CB1841"/>
    <w:rsid w:val="00CB1997"/>
    <w:rsid w:val="00CB1CF1"/>
    <w:rsid w:val="00CB5019"/>
    <w:rsid w:val="00CB522B"/>
    <w:rsid w:val="00CB525E"/>
    <w:rsid w:val="00CB5D5E"/>
    <w:rsid w:val="00CB6494"/>
    <w:rsid w:val="00CC0237"/>
    <w:rsid w:val="00CC0297"/>
    <w:rsid w:val="00CC080B"/>
    <w:rsid w:val="00CC0AFA"/>
    <w:rsid w:val="00CC0CBF"/>
    <w:rsid w:val="00CC0D16"/>
    <w:rsid w:val="00CC1676"/>
    <w:rsid w:val="00CC205C"/>
    <w:rsid w:val="00CC335C"/>
    <w:rsid w:val="00CC344C"/>
    <w:rsid w:val="00CC38C3"/>
    <w:rsid w:val="00CC3B5C"/>
    <w:rsid w:val="00CC47D2"/>
    <w:rsid w:val="00CC4E28"/>
    <w:rsid w:val="00CC5860"/>
    <w:rsid w:val="00CC5DA9"/>
    <w:rsid w:val="00CC62B3"/>
    <w:rsid w:val="00CC6451"/>
    <w:rsid w:val="00CC6B00"/>
    <w:rsid w:val="00CC6B74"/>
    <w:rsid w:val="00CC71D3"/>
    <w:rsid w:val="00CC7670"/>
    <w:rsid w:val="00CD069C"/>
    <w:rsid w:val="00CD0924"/>
    <w:rsid w:val="00CD0AE6"/>
    <w:rsid w:val="00CD139C"/>
    <w:rsid w:val="00CD157D"/>
    <w:rsid w:val="00CD1B15"/>
    <w:rsid w:val="00CD1BA5"/>
    <w:rsid w:val="00CD316A"/>
    <w:rsid w:val="00CD3227"/>
    <w:rsid w:val="00CD3301"/>
    <w:rsid w:val="00CD40F7"/>
    <w:rsid w:val="00CD517A"/>
    <w:rsid w:val="00CD52F3"/>
    <w:rsid w:val="00CD535C"/>
    <w:rsid w:val="00CD5459"/>
    <w:rsid w:val="00CD64CE"/>
    <w:rsid w:val="00CD64FD"/>
    <w:rsid w:val="00CE0261"/>
    <w:rsid w:val="00CE08D8"/>
    <w:rsid w:val="00CE0F8B"/>
    <w:rsid w:val="00CE1390"/>
    <w:rsid w:val="00CE1A73"/>
    <w:rsid w:val="00CE2890"/>
    <w:rsid w:val="00CE3CC4"/>
    <w:rsid w:val="00CE5BF7"/>
    <w:rsid w:val="00CE64FE"/>
    <w:rsid w:val="00CE6A0C"/>
    <w:rsid w:val="00CE6C8D"/>
    <w:rsid w:val="00CE7303"/>
    <w:rsid w:val="00CE7806"/>
    <w:rsid w:val="00CF05E5"/>
    <w:rsid w:val="00CF08A1"/>
    <w:rsid w:val="00CF097D"/>
    <w:rsid w:val="00CF153C"/>
    <w:rsid w:val="00CF1944"/>
    <w:rsid w:val="00CF2053"/>
    <w:rsid w:val="00CF23B5"/>
    <w:rsid w:val="00CF3418"/>
    <w:rsid w:val="00CF3591"/>
    <w:rsid w:val="00CF3F14"/>
    <w:rsid w:val="00CF4079"/>
    <w:rsid w:val="00CF41AF"/>
    <w:rsid w:val="00CF46B0"/>
    <w:rsid w:val="00CF483D"/>
    <w:rsid w:val="00CF6F84"/>
    <w:rsid w:val="00CF7272"/>
    <w:rsid w:val="00D005E8"/>
    <w:rsid w:val="00D007E4"/>
    <w:rsid w:val="00D012BE"/>
    <w:rsid w:val="00D01B41"/>
    <w:rsid w:val="00D02111"/>
    <w:rsid w:val="00D02805"/>
    <w:rsid w:val="00D02CC1"/>
    <w:rsid w:val="00D0311B"/>
    <w:rsid w:val="00D03F2A"/>
    <w:rsid w:val="00D048AD"/>
    <w:rsid w:val="00D0541E"/>
    <w:rsid w:val="00D05B7E"/>
    <w:rsid w:val="00D060B5"/>
    <w:rsid w:val="00D06188"/>
    <w:rsid w:val="00D070B3"/>
    <w:rsid w:val="00D07E79"/>
    <w:rsid w:val="00D10708"/>
    <w:rsid w:val="00D11673"/>
    <w:rsid w:val="00D119AA"/>
    <w:rsid w:val="00D11F23"/>
    <w:rsid w:val="00D121BF"/>
    <w:rsid w:val="00D12E70"/>
    <w:rsid w:val="00D141A1"/>
    <w:rsid w:val="00D15ED9"/>
    <w:rsid w:val="00D172D0"/>
    <w:rsid w:val="00D1752F"/>
    <w:rsid w:val="00D17DD5"/>
    <w:rsid w:val="00D17ED9"/>
    <w:rsid w:val="00D200F0"/>
    <w:rsid w:val="00D20A3E"/>
    <w:rsid w:val="00D21404"/>
    <w:rsid w:val="00D21B2F"/>
    <w:rsid w:val="00D21ED6"/>
    <w:rsid w:val="00D227AE"/>
    <w:rsid w:val="00D229AB"/>
    <w:rsid w:val="00D24348"/>
    <w:rsid w:val="00D24A02"/>
    <w:rsid w:val="00D24EA6"/>
    <w:rsid w:val="00D24EEF"/>
    <w:rsid w:val="00D259DF"/>
    <w:rsid w:val="00D26B30"/>
    <w:rsid w:val="00D2721D"/>
    <w:rsid w:val="00D2787C"/>
    <w:rsid w:val="00D3042C"/>
    <w:rsid w:val="00D31781"/>
    <w:rsid w:val="00D31B8B"/>
    <w:rsid w:val="00D31FB3"/>
    <w:rsid w:val="00D32284"/>
    <w:rsid w:val="00D3252B"/>
    <w:rsid w:val="00D33181"/>
    <w:rsid w:val="00D33882"/>
    <w:rsid w:val="00D339DB"/>
    <w:rsid w:val="00D3469F"/>
    <w:rsid w:val="00D34A95"/>
    <w:rsid w:val="00D34B29"/>
    <w:rsid w:val="00D355F2"/>
    <w:rsid w:val="00D3577C"/>
    <w:rsid w:val="00D3598A"/>
    <w:rsid w:val="00D35D58"/>
    <w:rsid w:val="00D37080"/>
    <w:rsid w:val="00D3764F"/>
    <w:rsid w:val="00D379A3"/>
    <w:rsid w:val="00D37FC7"/>
    <w:rsid w:val="00D40342"/>
    <w:rsid w:val="00D403A4"/>
    <w:rsid w:val="00D403DC"/>
    <w:rsid w:val="00D404F0"/>
    <w:rsid w:val="00D407D0"/>
    <w:rsid w:val="00D41CE3"/>
    <w:rsid w:val="00D42AA0"/>
    <w:rsid w:val="00D438C7"/>
    <w:rsid w:val="00D43C4A"/>
    <w:rsid w:val="00D44709"/>
    <w:rsid w:val="00D44916"/>
    <w:rsid w:val="00D44A1C"/>
    <w:rsid w:val="00D44B04"/>
    <w:rsid w:val="00D45754"/>
    <w:rsid w:val="00D45BB3"/>
    <w:rsid w:val="00D45EB3"/>
    <w:rsid w:val="00D4605B"/>
    <w:rsid w:val="00D4749B"/>
    <w:rsid w:val="00D47829"/>
    <w:rsid w:val="00D479B7"/>
    <w:rsid w:val="00D50349"/>
    <w:rsid w:val="00D50BED"/>
    <w:rsid w:val="00D50F77"/>
    <w:rsid w:val="00D51499"/>
    <w:rsid w:val="00D51A97"/>
    <w:rsid w:val="00D51C3F"/>
    <w:rsid w:val="00D5201E"/>
    <w:rsid w:val="00D520CF"/>
    <w:rsid w:val="00D53512"/>
    <w:rsid w:val="00D53648"/>
    <w:rsid w:val="00D5395A"/>
    <w:rsid w:val="00D541AC"/>
    <w:rsid w:val="00D54421"/>
    <w:rsid w:val="00D5471B"/>
    <w:rsid w:val="00D5553B"/>
    <w:rsid w:val="00D559FC"/>
    <w:rsid w:val="00D56164"/>
    <w:rsid w:val="00D6055C"/>
    <w:rsid w:val="00D607C2"/>
    <w:rsid w:val="00D60BE9"/>
    <w:rsid w:val="00D60EF6"/>
    <w:rsid w:val="00D61D43"/>
    <w:rsid w:val="00D6205F"/>
    <w:rsid w:val="00D62135"/>
    <w:rsid w:val="00D6261F"/>
    <w:rsid w:val="00D628FC"/>
    <w:rsid w:val="00D63221"/>
    <w:rsid w:val="00D64409"/>
    <w:rsid w:val="00D6519E"/>
    <w:rsid w:val="00D65531"/>
    <w:rsid w:val="00D65DD8"/>
    <w:rsid w:val="00D66186"/>
    <w:rsid w:val="00D67C49"/>
    <w:rsid w:val="00D70001"/>
    <w:rsid w:val="00D70659"/>
    <w:rsid w:val="00D708CF"/>
    <w:rsid w:val="00D70E58"/>
    <w:rsid w:val="00D714B7"/>
    <w:rsid w:val="00D71581"/>
    <w:rsid w:val="00D71A51"/>
    <w:rsid w:val="00D71D34"/>
    <w:rsid w:val="00D71DB9"/>
    <w:rsid w:val="00D721CE"/>
    <w:rsid w:val="00D73C07"/>
    <w:rsid w:val="00D73EA9"/>
    <w:rsid w:val="00D74A6A"/>
    <w:rsid w:val="00D7517E"/>
    <w:rsid w:val="00D75629"/>
    <w:rsid w:val="00D75633"/>
    <w:rsid w:val="00D757D5"/>
    <w:rsid w:val="00D75CF5"/>
    <w:rsid w:val="00D77419"/>
    <w:rsid w:val="00D7743D"/>
    <w:rsid w:val="00D77CF1"/>
    <w:rsid w:val="00D80979"/>
    <w:rsid w:val="00D81701"/>
    <w:rsid w:val="00D817DD"/>
    <w:rsid w:val="00D82061"/>
    <w:rsid w:val="00D82293"/>
    <w:rsid w:val="00D827A6"/>
    <w:rsid w:val="00D82B48"/>
    <w:rsid w:val="00D82C79"/>
    <w:rsid w:val="00D830AF"/>
    <w:rsid w:val="00D83320"/>
    <w:rsid w:val="00D83935"/>
    <w:rsid w:val="00D83E5B"/>
    <w:rsid w:val="00D83F83"/>
    <w:rsid w:val="00D84806"/>
    <w:rsid w:val="00D85137"/>
    <w:rsid w:val="00D8596E"/>
    <w:rsid w:val="00D87133"/>
    <w:rsid w:val="00D872EA"/>
    <w:rsid w:val="00D87791"/>
    <w:rsid w:val="00D87A44"/>
    <w:rsid w:val="00D87F4B"/>
    <w:rsid w:val="00D90667"/>
    <w:rsid w:val="00D90AA7"/>
    <w:rsid w:val="00D91321"/>
    <w:rsid w:val="00D91327"/>
    <w:rsid w:val="00D93625"/>
    <w:rsid w:val="00D936E6"/>
    <w:rsid w:val="00D93F8F"/>
    <w:rsid w:val="00D9438C"/>
    <w:rsid w:val="00D946B2"/>
    <w:rsid w:val="00D94B1C"/>
    <w:rsid w:val="00D94C75"/>
    <w:rsid w:val="00D95A47"/>
    <w:rsid w:val="00D9603C"/>
    <w:rsid w:val="00D96536"/>
    <w:rsid w:val="00D9683E"/>
    <w:rsid w:val="00D96892"/>
    <w:rsid w:val="00D9696E"/>
    <w:rsid w:val="00D96AFD"/>
    <w:rsid w:val="00D96B72"/>
    <w:rsid w:val="00D96DE9"/>
    <w:rsid w:val="00D97481"/>
    <w:rsid w:val="00D97A60"/>
    <w:rsid w:val="00DA107E"/>
    <w:rsid w:val="00DA1B0A"/>
    <w:rsid w:val="00DA1E80"/>
    <w:rsid w:val="00DA29CC"/>
    <w:rsid w:val="00DA2C11"/>
    <w:rsid w:val="00DA32B2"/>
    <w:rsid w:val="00DA32EA"/>
    <w:rsid w:val="00DA3586"/>
    <w:rsid w:val="00DA5172"/>
    <w:rsid w:val="00DA57E1"/>
    <w:rsid w:val="00DA5A59"/>
    <w:rsid w:val="00DA5DEF"/>
    <w:rsid w:val="00DA627E"/>
    <w:rsid w:val="00DA65B8"/>
    <w:rsid w:val="00DA696B"/>
    <w:rsid w:val="00DA6ECC"/>
    <w:rsid w:val="00DA7DB4"/>
    <w:rsid w:val="00DB0195"/>
    <w:rsid w:val="00DB09ED"/>
    <w:rsid w:val="00DB1B48"/>
    <w:rsid w:val="00DB1C25"/>
    <w:rsid w:val="00DB22B0"/>
    <w:rsid w:val="00DB27CB"/>
    <w:rsid w:val="00DB281D"/>
    <w:rsid w:val="00DB2ADF"/>
    <w:rsid w:val="00DB2F58"/>
    <w:rsid w:val="00DB3D69"/>
    <w:rsid w:val="00DB4ACB"/>
    <w:rsid w:val="00DB4D3E"/>
    <w:rsid w:val="00DB6C8D"/>
    <w:rsid w:val="00DB6F3B"/>
    <w:rsid w:val="00DB7AE4"/>
    <w:rsid w:val="00DB7F56"/>
    <w:rsid w:val="00DC05E9"/>
    <w:rsid w:val="00DC0BFB"/>
    <w:rsid w:val="00DC0C69"/>
    <w:rsid w:val="00DC0DBB"/>
    <w:rsid w:val="00DC183D"/>
    <w:rsid w:val="00DC24E9"/>
    <w:rsid w:val="00DC2550"/>
    <w:rsid w:val="00DC2C52"/>
    <w:rsid w:val="00DC2E62"/>
    <w:rsid w:val="00DC30D8"/>
    <w:rsid w:val="00DC3174"/>
    <w:rsid w:val="00DC3183"/>
    <w:rsid w:val="00DC3436"/>
    <w:rsid w:val="00DC3990"/>
    <w:rsid w:val="00DC5652"/>
    <w:rsid w:val="00DC5674"/>
    <w:rsid w:val="00DC6065"/>
    <w:rsid w:val="00DC61EC"/>
    <w:rsid w:val="00DC64D5"/>
    <w:rsid w:val="00DC667B"/>
    <w:rsid w:val="00DD0D70"/>
    <w:rsid w:val="00DD1447"/>
    <w:rsid w:val="00DD19FF"/>
    <w:rsid w:val="00DD233A"/>
    <w:rsid w:val="00DD25C2"/>
    <w:rsid w:val="00DD2665"/>
    <w:rsid w:val="00DD26C7"/>
    <w:rsid w:val="00DD2FC0"/>
    <w:rsid w:val="00DD34DB"/>
    <w:rsid w:val="00DD38CA"/>
    <w:rsid w:val="00DD4902"/>
    <w:rsid w:val="00DD53EA"/>
    <w:rsid w:val="00DD57C6"/>
    <w:rsid w:val="00DD6730"/>
    <w:rsid w:val="00DD6AAD"/>
    <w:rsid w:val="00DD6E2D"/>
    <w:rsid w:val="00DE002F"/>
    <w:rsid w:val="00DE0708"/>
    <w:rsid w:val="00DE07B7"/>
    <w:rsid w:val="00DE17A1"/>
    <w:rsid w:val="00DE1975"/>
    <w:rsid w:val="00DE26BB"/>
    <w:rsid w:val="00DE2C48"/>
    <w:rsid w:val="00DE2C4B"/>
    <w:rsid w:val="00DE2EC6"/>
    <w:rsid w:val="00DE34EB"/>
    <w:rsid w:val="00DE3824"/>
    <w:rsid w:val="00DE5948"/>
    <w:rsid w:val="00DE6716"/>
    <w:rsid w:val="00DE69B4"/>
    <w:rsid w:val="00DF03AF"/>
    <w:rsid w:val="00DF0CCE"/>
    <w:rsid w:val="00DF15D5"/>
    <w:rsid w:val="00DF1F23"/>
    <w:rsid w:val="00DF30A0"/>
    <w:rsid w:val="00DF3131"/>
    <w:rsid w:val="00DF3305"/>
    <w:rsid w:val="00DF3331"/>
    <w:rsid w:val="00DF3D1D"/>
    <w:rsid w:val="00DF48B5"/>
    <w:rsid w:val="00DF5937"/>
    <w:rsid w:val="00DF6FAF"/>
    <w:rsid w:val="00DF759E"/>
    <w:rsid w:val="00E00070"/>
    <w:rsid w:val="00E00344"/>
    <w:rsid w:val="00E00B8B"/>
    <w:rsid w:val="00E00ED2"/>
    <w:rsid w:val="00E00F53"/>
    <w:rsid w:val="00E00F8F"/>
    <w:rsid w:val="00E01295"/>
    <w:rsid w:val="00E0169B"/>
    <w:rsid w:val="00E01B66"/>
    <w:rsid w:val="00E030FE"/>
    <w:rsid w:val="00E04D40"/>
    <w:rsid w:val="00E04F0E"/>
    <w:rsid w:val="00E05C3F"/>
    <w:rsid w:val="00E060C5"/>
    <w:rsid w:val="00E06236"/>
    <w:rsid w:val="00E06C97"/>
    <w:rsid w:val="00E0737D"/>
    <w:rsid w:val="00E1245B"/>
    <w:rsid w:val="00E12A96"/>
    <w:rsid w:val="00E12CD3"/>
    <w:rsid w:val="00E1332B"/>
    <w:rsid w:val="00E1399E"/>
    <w:rsid w:val="00E13C56"/>
    <w:rsid w:val="00E13D97"/>
    <w:rsid w:val="00E13FA8"/>
    <w:rsid w:val="00E14999"/>
    <w:rsid w:val="00E152B1"/>
    <w:rsid w:val="00E16150"/>
    <w:rsid w:val="00E166DE"/>
    <w:rsid w:val="00E171A7"/>
    <w:rsid w:val="00E17C11"/>
    <w:rsid w:val="00E17F17"/>
    <w:rsid w:val="00E20F78"/>
    <w:rsid w:val="00E222E9"/>
    <w:rsid w:val="00E224EA"/>
    <w:rsid w:val="00E22B85"/>
    <w:rsid w:val="00E22C7C"/>
    <w:rsid w:val="00E22C85"/>
    <w:rsid w:val="00E23F9E"/>
    <w:rsid w:val="00E23FD6"/>
    <w:rsid w:val="00E24453"/>
    <w:rsid w:val="00E24514"/>
    <w:rsid w:val="00E24980"/>
    <w:rsid w:val="00E249A2"/>
    <w:rsid w:val="00E24B1C"/>
    <w:rsid w:val="00E2579A"/>
    <w:rsid w:val="00E26144"/>
    <w:rsid w:val="00E26748"/>
    <w:rsid w:val="00E268CA"/>
    <w:rsid w:val="00E27007"/>
    <w:rsid w:val="00E27494"/>
    <w:rsid w:val="00E27B03"/>
    <w:rsid w:val="00E27DB0"/>
    <w:rsid w:val="00E30548"/>
    <w:rsid w:val="00E30D62"/>
    <w:rsid w:val="00E31474"/>
    <w:rsid w:val="00E31547"/>
    <w:rsid w:val="00E31835"/>
    <w:rsid w:val="00E31B98"/>
    <w:rsid w:val="00E32A19"/>
    <w:rsid w:val="00E32F1D"/>
    <w:rsid w:val="00E33350"/>
    <w:rsid w:val="00E340DE"/>
    <w:rsid w:val="00E348F2"/>
    <w:rsid w:val="00E34AA2"/>
    <w:rsid w:val="00E34AC8"/>
    <w:rsid w:val="00E35033"/>
    <w:rsid w:val="00E35151"/>
    <w:rsid w:val="00E36A6D"/>
    <w:rsid w:val="00E3718A"/>
    <w:rsid w:val="00E37979"/>
    <w:rsid w:val="00E40D60"/>
    <w:rsid w:val="00E4113C"/>
    <w:rsid w:val="00E41176"/>
    <w:rsid w:val="00E4162F"/>
    <w:rsid w:val="00E41652"/>
    <w:rsid w:val="00E41A9E"/>
    <w:rsid w:val="00E423CA"/>
    <w:rsid w:val="00E4242D"/>
    <w:rsid w:val="00E43285"/>
    <w:rsid w:val="00E43B38"/>
    <w:rsid w:val="00E44355"/>
    <w:rsid w:val="00E45076"/>
    <w:rsid w:val="00E4512F"/>
    <w:rsid w:val="00E453F0"/>
    <w:rsid w:val="00E464B3"/>
    <w:rsid w:val="00E46AAC"/>
    <w:rsid w:val="00E470ED"/>
    <w:rsid w:val="00E4710E"/>
    <w:rsid w:val="00E4779D"/>
    <w:rsid w:val="00E47AF3"/>
    <w:rsid w:val="00E50048"/>
    <w:rsid w:val="00E502C5"/>
    <w:rsid w:val="00E50418"/>
    <w:rsid w:val="00E5085C"/>
    <w:rsid w:val="00E50F8A"/>
    <w:rsid w:val="00E51773"/>
    <w:rsid w:val="00E51D9C"/>
    <w:rsid w:val="00E528CE"/>
    <w:rsid w:val="00E53429"/>
    <w:rsid w:val="00E53E71"/>
    <w:rsid w:val="00E542F4"/>
    <w:rsid w:val="00E5471A"/>
    <w:rsid w:val="00E55B32"/>
    <w:rsid w:val="00E55F9C"/>
    <w:rsid w:val="00E564EC"/>
    <w:rsid w:val="00E56972"/>
    <w:rsid w:val="00E56B9A"/>
    <w:rsid w:val="00E56ECB"/>
    <w:rsid w:val="00E60483"/>
    <w:rsid w:val="00E6128B"/>
    <w:rsid w:val="00E62A7A"/>
    <w:rsid w:val="00E63242"/>
    <w:rsid w:val="00E632AF"/>
    <w:rsid w:val="00E6364A"/>
    <w:rsid w:val="00E63763"/>
    <w:rsid w:val="00E6439B"/>
    <w:rsid w:val="00E64492"/>
    <w:rsid w:val="00E64679"/>
    <w:rsid w:val="00E64F1F"/>
    <w:rsid w:val="00E64FB9"/>
    <w:rsid w:val="00E650BB"/>
    <w:rsid w:val="00E654F4"/>
    <w:rsid w:val="00E6656D"/>
    <w:rsid w:val="00E665F4"/>
    <w:rsid w:val="00E66A52"/>
    <w:rsid w:val="00E66FC8"/>
    <w:rsid w:val="00E67F38"/>
    <w:rsid w:val="00E70063"/>
    <w:rsid w:val="00E72282"/>
    <w:rsid w:val="00E7284A"/>
    <w:rsid w:val="00E729E6"/>
    <w:rsid w:val="00E73007"/>
    <w:rsid w:val="00E73288"/>
    <w:rsid w:val="00E738DF"/>
    <w:rsid w:val="00E74477"/>
    <w:rsid w:val="00E74685"/>
    <w:rsid w:val="00E74EA1"/>
    <w:rsid w:val="00E75761"/>
    <w:rsid w:val="00E768D0"/>
    <w:rsid w:val="00E7690A"/>
    <w:rsid w:val="00E81DE6"/>
    <w:rsid w:val="00E81F95"/>
    <w:rsid w:val="00E82A7B"/>
    <w:rsid w:val="00E83CB2"/>
    <w:rsid w:val="00E83EA7"/>
    <w:rsid w:val="00E84322"/>
    <w:rsid w:val="00E8540B"/>
    <w:rsid w:val="00E8559B"/>
    <w:rsid w:val="00E85B8F"/>
    <w:rsid w:val="00E85D6B"/>
    <w:rsid w:val="00E860C1"/>
    <w:rsid w:val="00E864DD"/>
    <w:rsid w:val="00E86881"/>
    <w:rsid w:val="00E86CBF"/>
    <w:rsid w:val="00E876EA"/>
    <w:rsid w:val="00E8798C"/>
    <w:rsid w:val="00E90622"/>
    <w:rsid w:val="00E909CB"/>
    <w:rsid w:val="00E90AC5"/>
    <w:rsid w:val="00E90E42"/>
    <w:rsid w:val="00E9145E"/>
    <w:rsid w:val="00E91B44"/>
    <w:rsid w:val="00E9252F"/>
    <w:rsid w:val="00E929BD"/>
    <w:rsid w:val="00E9303D"/>
    <w:rsid w:val="00E93630"/>
    <w:rsid w:val="00E93DB5"/>
    <w:rsid w:val="00E943FB"/>
    <w:rsid w:val="00E94920"/>
    <w:rsid w:val="00E94AAE"/>
    <w:rsid w:val="00E957DD"/>
    <w:rsid w:val="00E95F75"/>
    <w:rsid w:val="00E9650D"/>
    <w:rsid w:val="00E96970"/>
    <w:rsid w:val="00E97516"/>
    <w:rsid w:val="00EA01BB"/>
    <w:rsid w:val="00EA094E"/>
    <w:rsid w:val="00EA2764"/>
    <w:rsid w:val="00EA3108"/>
    <w:rsid w:val="00EA3130"/>
    <w:rsid w:val="00EA344A"/>
    <w:rsid w:val="00EA3DCD"/>
    <w:rsid w:val="00EA3F9F"/>
    <w:rsid w:val="00EA44B1"/>
    <w:rsid w:val="00EA620D"/>
    <w:rsid w:val="00EA68AF"/>
    <w:rsid w:val="00EA6CED"/>
    <w:rsid w:val="00EA6E94"/>
    <w:rsid w:val="00EA7A9C"/>
    <w:rsid w:val="00EA7AA7"/>
    <w:rsid w:val="00EB0186"/>
    <w:rsid w:val="00EB06C7"/>
    <w:rsid w:val="00EB0FAE"/>
    <w:rsid w:val="00EB0FBF"/>
    <w:rsid w:val="00EB1A68"/>
    <w:rsid w:val="00EB3008"/>
    <w:rsid w:val="00EB42D6"/>
    <w:rsid w:val="00EB4CB4"/>
    <w:rsid w:val="00EB50E9"/>
    <w:rsid w:val="00EB5506"/>
    <w:rsid w:val="00EB62EB"/>
    <w:rsid w:val="00EB6896"/>
    <w:rsid w:val="00EB6D46"/>
    <w:rsid w:val="00EB7CF4"/>
    <w:rsid w:val="00EC02D9"/>
    <w:rsid w:val="00EC12DD"/>
    <w:rsid w:val="00EC1CBB"/>
    <w:rsid w:val="00EC2026"/>
    <w:rsid w:val="00EC3255"/>
    <w:rsid w:val="00EC404D"/>
    <w:rsid w:val="00EC46E7"/>
    <w:rsid w:val="00EC54BC"/>
    <w:rsid w:val="00EC556D"/>
    <w:rsid w:val="00EC56BB"/>
    <w:rsid w:val="00EC579A"/>
    <w:rsid w:val="00ED04A7"/>
    <w:rsid w:val="00ED06DB"/>
    <w:rsid w:val="00ED09CC"/>
    <w:rsid w:val="00ED0DF7"/>
    <w:rsid w:val="00ED1279"/>
    <w:rsid w:val="00ED19FB"/>
    <w:rsid w:val="00ED1B6B"/>
    <w:rsid w:val="00ED21E1"/>
    <w:rsid w:val="00ED272F"/>
    <w:rsid w:val="00ED2BFA"/>
    <w:rsid w:val="00ED323B"/>
    <w:rsid w:val="00ED42A7"/>
    <w:rsid w:val="00ED438C"/>
    <w:rsid w:val="00ED478C"/>
    <w:rsid w:val="00ED491A"/>
    <w:rsid w:val="00ED4A42"/>
    <w:rsid w:val="00ED4CCA"/>
    <w:rsid w:val="00ED4E10"/>
    <w:rsid w:val="00ED50A2"/>
    <w:rsid w:val="00ED5234"/>
    <w:rsid w:val="00ED563D"/>
    <w:rsid w:val="00ED5E89"/>
    <w:rsid w:val="00ED6574"/>
    <w:rsid w:val="00ED7303"/>
    <w:rsid w:val="00ED7664"/>
    <w:rsid w:val="00ED7BE6"/>
    <w:rsid w:val="00EE0427"/>
    <w:rsid w:val="00EE07C6"/>
    <w:rsid w:val="00EE10E8"/>
    <w:rsid w:val="00EE1272"/>
    <w:rsid w:val="00EE1681"/>
    <w:rsid w:val="00EE168E"/>
    <w:rsid w:val="00EE1A08"/>
    <w:rsid w:val="00EE1A59"/>
    <w:rsid w:val="00EE1E54"/>
    <w:rsid w:val="00EE295B"/>
    <w:rsid w:val="00EE29B1"/>
    <w:rsid w:val="00EE4238"/>
    <w:rsid w:val="00EE4F78"/>
    <w:rsid w:val="00EE63A9"/>
    <w:rsid w:val="00EE653F"/>
    <w:rsid w:val="00EF00E8"/>
    <w:rsid w:val="00EF0150"/>
    <w:rsid w:val="00EF1D5A"/>
    <w:rsid w:val="00EF25B1"/>
    <w:rsid w:val="00EF2A0C"/>
    <w:rsid w:val="00EF324A"/>
    <w:rsid w:val="00EF5139"/>
    <w:rsid w:val="00EF668D"/>
    <w:rsid w:val="00EF6B30"/>
    <w:rsid w:val="00EF70D9"/>
    <w:rsid w:val="00EF7290"/>
    <w:rsid w:val="00EF7F2D"/>
    <w:rsid w:val="00F0089D"/>
    <w:rsid w:val="00F00E26"/>
    <w:rsid w:val="00F019BC"/>
    <w:rsid w:val="00F01C1E"/>
    <w:rsid w:val="00F01CF1"/>
    <w:rsid w:val="00F01F63"/>
    <w:rsid w:val="00F02A6F"/>
    <w:rsid w:val="00F03F72"/>
    <w:rsid w:val="00F0402A"/>
    <w:rsid w:val="00F041A3"/>
    <w:rsid w:val="00F04793"/>
    <w:rsid w:val="00F048B6"/>
    <w:rsid w:val="00F04964"/>
    <w:rsid w:val="00F0496F"/>
    <w:rsid w:val="00F049EE"/>
    <w:rsid w:val="00F04A0A"/>
    <w:rsid w:val="00F04A5B"/>
    <w:rsid w:val="00F05E8F"/>
    <w:rsid w:val="00F05F0E"/>
    <w:rsid w:val="00F060E2"/>
    <w:rsid w:val="00F063C2"/>
    <w:rsid w:val="00F0687A"/>
    <w:rsid w:val="00F06AD0"/>
    <w:rsid w:val="00F06C1F"/>
    <w:rsid w:val="00F07750"/>
    <w:rsid w:val="00F1032D"/>
    <w:rsid w:val="00F103B4"/>
    <w:rsid w:val="00F10A85"/>
    <w:rsid w:val="00F115BD"/>
    <w:rsid w:val="00F11A47"/>
    <w:rsid w:val="00F11E64"/>
    <w:rsid w:val="00F11F4E"/>
    <w:rsid w:val="00F1325E"/>
    <w:rsid w:val="00F138C8"/>
    <w:rsid w:val="00F13C78"/>
    <w:rsid w:val="00F14CEE"/>
    <w:rsid w:val="00F14F93"/>
    <w:rsid w:val="00F159AB"/>
    <w:rsid w:val="00F16305"/>
    <w:rsid w:val="00F1676E"/>
    <w:rsid w:val="00F16906"/>
    <w:rsid w:val="00F16D1A"/>
    <w:rsid w:val="00F173C1"/>
    <w:rsid w:val="00F17EF5"/>
    <w:rsid w:val="00F20210"/>
    <w:rsid w:val="00F20AE3"/>
    <w:rsid w:val="00F2109F"/>
    <w:rsid w:val="00F21325"/>
    <w:rsid w:val="00F21406"/>
    <w:rsid w:val="00F2244F"/>
    <w:rsid w:val="00F22E72"/>
    <w:rsid w:val="00F24765"/>
    <w:rsid w:val="00F25045"/>
    <w:rsid w:val="00F25104"/>
    <w:rsid w:val="00F2603D"/>
    <w:rsid w:val="00F26264"/>
    <w:rsid w:val="00F26723"/>
    <w:rsid w:val="00F275CE"/>
    <w:rsid w:val="00F2785C"/>
    <w:rsid w:val="00F278FB"/>
    <w:rsid w:val="00F30282"/>
    <w:rsid w:val="00F31040"/>
    <w:rsid w:val="00F31370"/>
    <w:rsid w:val="00F31ADA"/>
    <w:rsid w:val="00F31EC2"/>
    <w:rsid w:val="00F32520"/>
    <w:rsid w:val="00F333D7"/>
    <w:rsid w:val="00F33405"/>
    <w:rsid w:val="00F334CE"/>
    <w:rsid w:val="00F33EAC"/>
    <w:rsid w:val="00F343DB"/>
    <w:rsid w:val="00F34BDB"/>
    <w:rsid w:val="00F34F9C"/>
    <w:rsid w:val="00F35E3E"/>
    <w:rsid w:val="00F36A9E"/>
    <w:rsid w:val="00F36BEF"/>
    <w:rsid w:val="00F36D40"/>
    <w:rsid w:val="00F3701E"/>
    <w:rsid w:val="00F374F9"/>
    <w:rsid w:val="00F3796B"/>
    <w:rsid w:val="00F37AAD"/>
    <w:rsid w:val="00F37E84"/>
    <w:rsid w:val="00F4011E"/>
    <w:rsid w:val="00F40915"/>
    <w:rsid w:val="00F40CE5"/>
    <w:rsid w:val="00F41E51"/>
    <w:rsid w:val="00F425C2"/>
    <w:rsid w:val="00F42777"/>
    <w:rsid w:val="00F442D3"/>
    <w:rsid w:val="00F44D50"/>
    <w:rsid w:val="00F44FD0"/>
    <w:rsid w:val="00F45288"/>
    <w:rsid w:val="00F460C3"/>
    <w:rsid w:val="00F463C7"/>
    <w:rsid w:val="00F46790"/>
    <w:rsid w:val="00F46F88"/>
    <w:rsid w:val="00F50452"/>
    <w:rsid w:val="00F50DA7"/>
    <w:rsid w:val="00F5220A"/>
    <w:rsid w:val="00F528F7"/>
    <w:rsid w:val="00F5304C"/>
    <w:rsid w:val="00F547BB"/>
    <w:rsid w:val="00F555D1"/>
    <w:rsid w:val="00F5564E"/>
    <w:rsid w:val="00F55B92"/>
    <w:rsid w:val="00F5600A"/>
    <w:rsid w:val="00F56157"/>
    <w:rsid w:val="00F57896"/>
    <w:rsid w:val="00F612DD"/>
    <w:rsid w:val="00F61320"/>
    <w:rsid w:val="00F615D7"/>
    <w:rsid w:val="00F619EE"/>
    <w:rsid w:val="00F62222"/>
    <w:rsid w:val="00F626C1"/>
    <w:rsid w:val="00F62773"/>
    <w:rsid w:val="00F62F57"/>
    <w:rsid w:val="00F63531"/>
    <w:rsid w:val="00F644E7"/>
    <w:rsid w:val="00F657D2"/>
    <w:rsid w:val="00F66049"/>
    <w:rsid w:val="00F6671A"/>
    <w:rsid w:val="00F668BA"/>
    <w:rsid w:val="00F668D9"/>
    <w:rsid w:val="00F66E39"/>
    <w:rsid w:val="00F67490"/>
    <w:rsid w:val="00F6770A"/>
    <w:rsid w:val="00F70057"/>
    <w:rsid w:val="00F70A2E"/>
    <w:rsid w:val="00F70CC7"/>
    <w:rsid w:val="00F71463"/>
    <w:rsid w:val="00F71D81"/>
    <w:rsid w:val="00F72579"/>
    <w:rsid w:val="00F726C7"/>
    <w:rsid w:val="00F72CDB"/>
    <w:rsid w:val="00F72EF5"/>
    <w:rsid w:val="00F737F8"/>
    <w:rsid w:val="00F73A95"/>
    <w:rsid w:val="00F740BC"/>
    <w:rsid w:val="00F74AA4"/>
    <w:rsid w:val="00F74BA4"/>
    <w:rsid w:val="00F74E29"/>
    <w:rsid w:val="00F75DFD"/>
    <w:rsid w:val="00F75FBE"/>
    <w:rsid w:val="00F7609B"/>
    <w:rsid w:val="00F7610B"/>
    <w:rsid w:val="00F7659D"/>
    <w:rsid w:val="00F7699C"/>
    <w:rsid w:val="00F77258"/>
    <w:rsid w:val="00F806C6"/>
    <w:rsid w:val="00F80CE0"/>
    <w:rsid w:val="00F81280"/>
    <w:rsid w:val="00F83A3D"/>
    <w:rsid w:val="00F83A70"/>
    <w:rsid w:val="00F846C9"/>
    <w:rsid w:val="00F84719"/>
    <w:rsid w:val="00F8553E"/>
    <w:rsid w:val="00F856AE"/>
    <w:rsid w:val="00F859A4"/>
    <w:rsid w:val="00F85D4F"/>
    <w:rsid w:val="00F85F52"/>
    <w:rsid w:val="00F868D7"/>
    <w:rsid w:val="00F86F82"/>
    <w:rsid w:val="00F879B2"/>
    <w:rsid w:val="00F901A5"/>
    <w:rsid w:val="00F9086B"/>
    <w:rsid w:val="00F90BFD"/>
    <w:rsid w:val="00F91031"/>
    <w:rsid w:val="00F921B5"/>
    <w:rsid w:val="00F9249D"/>
    <w:rsid w:val="00F925F1"/>
    <w:rsid w:val="00F92634"/>
    <w:rsid w:val="00F928A8"/>
    <w:rsid w:val="00F93DE4"/>
    <w:rsid w:val="00F93FE1"/>
    <w:rsid w:val="00F9410D"/>
    <w:rsid w:val="00F949AD"/>
    <w:rsid w:val="00F9504F"/>
    <w:rsid w:val="00F96082"/>
    <w:rsid w:val="00F96A2D"/>
    <w:rsid w:val="00F96E9E"/>
    <w:rsid w:val="00F971CA"/>
    <w:rsid w:val="00FA0FA8"/>
    <w:rsid w:val="00FA1424"/>
    <w:rsid w:val="00FA1A28"/>
    <w:rsid w:val="00FA2573"/>
    <w:rsid w:val="00FA26FC"/>
    <w:rsid w:val="00FA3C7D"/>
    <w:rsid w:val="00FA3ECB"/>
    <w:rsid w:val="00FA44DB"/>
    <w:rsid w:val="00FA46A7"/>
    <w:rsid w:val="00FA55C3"/>
    <w:rsid w:val="00FA5908"/>
    <w:rsid w:val="00FA7351"/>
    <w:rsid w:val="00FB0834"/>
    <w:rsid w:val="00FB0EE2"/>
    <w:rsid w:val="00FB1043"/>
    <w:rsid w:val="00FB200E"/>
    <w:rsid w:val="00FB3FDB"/>
    <w:rsid w:val="00FB437D"/>
    <w:rsid w:val="00FB4770"/>
    <w:rsid w:val="00FB48C1"/>
    <w:rsid w:val="00FB4EAD"/>
    <w:rsid w:val="00FB595D"/>
    <w:rsid w:val="00FB5E54"/>
    <w:rsid w:val="00FB68C9"/>
    <w:rsid w:val="00FB753F"/>
    <w:rsid w:val="00FB7900"/>
    <w:rsid w:val="00FC0C6E"/>
    <w:rsid w:val="00FC219C"/>
    <w:rsid w:val="00FC27E1"/>
    <w:rsid w:val="00FC30CD"/>
    <w:rsid w:val="00FC3D21"/>
    <w:rsid w:val="00FC4719"/>
    <w:rsid w:val="00FC4797"/>
    <w:rsid w:val="00FC5492"/>
    <w:rsid w:val="00FC5E4E"/>
    <w:rsid w:val="00FC6232"/>
    <w:rsid w:val="00FC6570"/>
    <w:rsid w:val="00FC6A32"/>
    <w:rsid w:val="00FC711D"/>
    <w:rsid w:val="00FC7747"/>
    <w:rsid w:val="00FC7C3F"/>
    <w:rsid w:val="00FD00E7"/>
    <w:rsid w:val="00FD0341"/>
    <w:rsid w:val="00FD1A0C"/>
    <w:rsid w:val="00FD20BE"/>
    <w:rsid w:val="00FD21CE"/>
    <w:rsid w:val="00FD2216"/>
    <w:rsid w:val="00FD2D7F"/>
    <w:rsid w:val="00FD326F"/>
    <w:rsid w:val="00FD3345"/>
    <w:rsid w:val="00FD3749"/>
    <w:rsid w:val="00FD4564"/>
    <w:rsid w:val="00FD528C"/>
    <w:rsid w:val="00FD5566"/>
    <w:rsid w:val="00FD5E86"/>
    <w:rsid w:val="00FE0292"/>
    <w:rsid w:val="00FE02BB"/>
    <w:rsid w:val="00FE02CE"/>
    <w:rsid w:val="00FE0C08"/>
    <w:rsid w:val="00FE0F25"/>
    <w:rsid w:val="00FE14CD"/>
    <w:rsid w:val="00FE1557"/>
    <w:rsid w:val="00FE1FA3"/>
    <w:rsid w:val="00FE2869"/>
    <w:rsid w:val="00FE2C25"/>
    <w:rsid w:val="00FE2D5E"/>
    <w:rsid w:val="00FE30EB"/>
    <w:rsid w:val="00FE354A"/>
    <w:rsid w:val="00FE3805"/>
    <w:rsid w:val="00FE3DF4"/>
    <w:rsid w:val="00FE4BBC"/>
    <w:rsid w:val="00FE54EF"/>
    <w:rsid w:val="00FE575E"/>
    <w:rsid w:val="00FE682D"/>
    <w:rsid w:val="00FE6E93"/>
    <w:rsid w:val="00FE7187"/>
    <w:rsid w:val="00FE7603"/>
    <w:rsid w:val="00FE76AC"/>
    <w:rsid w:val="00FE7B51"/>
    <w:rsid w:val="00FE7C19"/>
    <w:rsid w:val="00FF0772"/>
    <w:rsid w:val="00FF0E87"/>
    <w:rsid w:val="00FF1333"/>
    <w:rsid w:val="00FF159D"/>
    <w:rsid w:val="00FF1899"/>
    <w:rsid w:val="00FF1FB0"/>
    <w:rsid w:val="00FF2141"/>
    <w:rsid w:val="00FF2210"/>
    <w:rsid w:val="00FF23B8"/>
    <w:rsid w:val="00FF326B"/>
    <w:rsid w:val="00FF357F"/>
    <w:rsid w:val="00FF3705"/>
    <w:rsid w:val="00FF3E79"/>
    <w:rsid w:val="00FF4291"/>
    <w:rsid w:val="00FF4BE5"/>
    <w:rsid w:val="00FF506C"/>
    <w:rsid w:val="00FF532A"/>
    <w:rsid w:val="00FF5C51"/>
    <w:rsid w:val="00FF5E80"/>
    <w:rsid w:val="00FF7CB1"/>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fillcolor="white" stroke="f">
      <v:fill color="white"/>
      <v:stroke weight="0" on="f"/>
    </o:shapedefaults>
    <o:shapelayout v:ext="edit">
      <o:idmap v:ext="edit" data="1"/>
    </o:shapelayout>
  </w:shapeDefaults>
  <w:decimalSymbol w:val=","/>
  <w:listSeparator w:val=";"/>
  <w14:docId w14:val="4D0B3CA1"/>
  <w15:docId w15:val="{93DE062B-AEDB-4B7C-A356-9E19C7A61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rsid w:val="00D872EA"/>
    <w:pPr>
      <w:spacing w:before="40" w:after="40"/>
    </w:pPr>
    <w:rPr>
      <w:rFonts w:ascii="Arial" w:hAnsi="Arial"/>
      <w:sz w:val="24"/>
      <w:szCs w:val="24"/>
    </w:rPr>
  </w:style>
  <w:style w:type="paragraph" w:styleId="Nadpis1">
    <w:name w:val="heading 1"/>
    <w:aliases w:val="Mnadpis2"/>
    <w:basedOn w:val="Normln"/>
    <w:next w:val="Normln"/>
    <w:link w:val="Nadpis1Char"/>
    <w:uiPriority w:val="9"/>
    <w:qFormat/>
    <w:rsid w:val="000A407A"/>
    <w:pPr>
      <w:keepNext/>
      <w:spacing w:before="150" w:after="75"/>
      <w:ind w:left="150" w:right="150"/>
      <w:jc w:val="center"/>
      <w:outlineLvl w:val="0"/>
    </w:pPr>
    <w:rPr>
      <w:rFonts w:cs="Arial"/>
      <w:b/>
      <w:bCs/>
      <w:color w:val="000000"/>
      <w:sz w:val="32"/>
    </w:rPr>
  </w:style>
  <w:style w:type="paragraph" w:styleId="Nadpis2">
    <w:name w:val="heading 2"/>
    <w:aliases w:val="Mnadpis3"/>
    <w:basedOn w:val="Normln"/>
    <w:next w:val="Normln"/>
    <w:link w:val="Nadpis2Char"/>
    <w:uiPriority w:val="9"/>
    <w:qFormat/>
    <w:rsid w:val="000A407A"/>
    <w:pPr>
      <w:keepNext/>
      <w:spacing w:before="150" w:after="75"/>
      <w:ind w:right="150"/>
      <w:jc w:val="center"/>
      <w:outlineLvl w:val="1"/>
    </w:pPr>
    <w:rPr>
      <w:b/>
      <w:bCs/>
      <w:color w:val="000000"/>
      <w:sz w:val="48"/>
    </w:rPr>
  </w:style>
  <w:style w:type="paragraph" w:styleId="Nadpis3">
    <w:name w:val="heading 3"/>
    <w:aliases w:val="Char,Char Char Char,Char Char Char Char, Char,Titul1,Nadpis 3 velká písmena"/>
    <w:basedOn w:val="Normln"/>
    <w:next w:val="Normln"/>
    <w:link w:val="Nadpis3Char"/>
    <w:uiPriority w:val="9"/>
    <w:qFormat/>
    <w:rsid w:val="000A407A"/>
    <w:pPr>
      <w:keepNext/>
      <w:autoSpaceDE w:val="0"/>
      <w:autoSpaceDN w:val="0"/>
      <w:spacing w:before="120"/>
      <w:ind w:left="147" w:right="147"/>
      <w:outlineLvl w:val="2"/>
    </w:pPr>
    <w:rPr>
      <w:b/>
      <w:color w:val="000000"/>
    </w:rPr>
  </w:style>
  <w:style w:type="paragraph" w:styleId="Nadpis4">
    <w:name w:val="heading 4"/>
    <w:basedOn w:val="Normln"/>
    <w:next w:val="Normln"/>
    <w:link w:val="Nadpis4Char"/>
    <w:uiPriority w:val="9"/>
    <w:qFormat/>
    <w:rsid w:val="000A407A"/>
    <w:pPr>
      <w:keepNext/>
      <w:autoSpaceDE w:val="0"/>
      <w:autoSpaceDN w:val="0"/>
      <w:spacing w:before="120"/>
      <w:ind w:left="150" w:right="150"/>
      <w:jc w:val="both"/>
      <w:outlineLvl w:val="3"/>
    </w:pPr>
    <w:rPr>
      <w:rFonts w:cs="Arial"/>
      <w:b/>
      <w:color w:val="000000"/>
    </w:rPr>
  </w:style>
  <w:style w:type="paragraph" w:styleId="Nadpis5">
    <w:name w:val="heading 5"/>
    <w:basedOn w:val="Normln"/>
    <w:next w:val="Normln"/>
    <w:link w:val="Nadpis5Char"/>
    <w:qFormat/>
    <w:rsid w:val="000A407A"/>
    <w:pPr>
      <w:keepNext/>
      <w:tabs>
        <w:tab w:val="left" w:pos="900"/>
      </w:tabs>
      <w:ind w:left="540"/>
      <w:outlineLvl w:val="4"/>
    </w:pPr>
    <w:rPr>
      <w:rFonts w:cs="Arial"/>
      <w:sz w:val="22"/>
      <w:szCs w:val="28"/>
      <w:u w:val="single"/>
    </w:rPr>
  </w:style>
  <w:style w:type="paragraph" w:styleId="Nadpis6">
    <w:name w:val="heading 6"/>
    <w:basedOn w:val="Normln"/>
    <w:next w:val="Normln"/>
    <w:link w:val="Nadpis6Char"/>
    <w:qFormat/>
    <w:rsid w:val="000A407A"/>
    <w:pPr>
      <w:keepNext/>
      <w:widowControl w:val="0"/>
      <w:autoSpaceDE w:val="0"/>
      <w:autoSpaceDN w:val="0"/>
      <w:adjustRightInd w:val="0"/>
      <w:ind w:left="510" w:right="150"/>
      <w:jc w:val="both"/>
      <w:outlineLvl w:val="5"/>
    </w:pPr>
    <w:rPr>
      <w:color w:val="FF0000"/>
      <w:u w:val="single"/>
    </w:rPr>
  </w:style>
  <w:style w:type="paragraph" w:styleId="Nadpis7">
    <w:name w:val="heading 7"/>
    <w:basedOn w:val="Normln"/>
    <w:next w:val="Normln"/>
    <w:qFormat/>
    <w:rsid w:val="000A407A"/>
    <w:pPr>
      <w:keepNext/>
      <w:ind w:left="540"/>
      <w:outlineLvl w:val="6"/>
    </w:pPr>
    <w:rPr>
      <w:rFonts w:cs="Arial"/>
      <w:u w:val="single"/>
    </w:rPr>
  </w:style>
  <w:style w:type="paragraph" w:styleId="Nadpis8">
    <w:name w:val="heading 8"/>
    <w:basedOn w:val="Normln"/>
    <w:next w:val="Normln"/>
    <w:link w:val="Nadpis8Char"/>
    <w:qFormat/>
    <w:rsid w:val="000A407A"/>
    <w:pPr>
      <w:spacing w:before="240" w:after="60"/>
      <w:jc w:val="both"/>
      <w:outlineLvl w:val="7"/>
    </w:pPr>
    <w:rPr>
      <w:i/>
      <w:sz w:val="20"/>
      <w:szCs w:val="20"/>
    </w:rPr>
  </w:style>
  <w:style w:type="paragraph" w:styleId="Nadpis9">
    <w:name w:val="heading 9"/>
    <w:basedOn w:val="Normln"/>
    <w:next w:val="Normln"/>
    <w:link w:val="Nadpis9Char"/>
    <w:uiPriority w:val="9"/>
    <w:qFormat/>
    <w:rsid w:val="000A407A"/>
    <w:pPr>
      <w:keepNext/>
      <w:spacing w:before="0" w:after="0"/>
      <w:jc w:val="both"/>
      <w:outlineLvl w:val="8"/>
    </w:pPr>
    <w:rPr>
      <w:b/>
      <w:sz w:val="22"/>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2Char">
    <w:name w:val="Nadpis 2 Char"/>
    <w:aliases w:val="Mnadpis3 Char"/>
    <w:link w:val="Nadpis2"/>
    <w:uiPriority w:val="9"/>
    <w:rsid w:val="00A15E19"/>
    <w:rPr>
      <w:rFonts w:ascii="Arial" w:hAnsi="Arial" w:cs="Arial"/>
      <w:b/>
      <w:bCs/>
      <w:color w:val="000000"/>
      <w:sz w:val="48"/>
      <w:szCs w:val="24"/>
      <w:lang w:val="cs-CZ" w:eastAsia="cs-CZ"/>
    </w:rPr>
  </w:style>
  <w:style w:type="character" w:styleId="Hypertextovodkaz">
    <w:name w:val="Hyperlink"/>
    <w:uiPriority w:val="99"/>
    <w:rsid w:val="000A407A"/>
    <w:rPr>
      <w:color w:val="0000FF"/>
      <w:u w:val="single"/>
    </w:rPr>
  </w:style>
  <w:style w:type="paragraph" w:styleId="Textvbloku">
    <w:name w:val="Block Text"/>
    <w:basedOn w:val="Normln"/>
    <w:semiHidden/>
    <w:rsid w:val="000A407A"/>
    <w:pPr>
      <w:autoSpaceDE w:val="0"/>
      <w:autoSpaceDN w:val="0"/>
      <w:spacing w:before="60"/>
      <w:ind w:left="180" w:right="150"/>
      <w:jc w:val="both"/>
    </w:pPr>
    <w:rPr>
      <w:rFonts w:cs="Arial"/>
      <w:color w:val="000000"/>
    </w:rPr>
  </w:style>
  <w:style w:type="character" w:styleId="Sledovanodkaz">
    <w:name w:val="FollowedHyperlink"/>
    <w:rsid w:val="000A407A"/>
    <w:rPr>
      <w:color w:val="800080"/>
      <w:u w:val="single"/>
    </w:rPr>
  </w:style>
  <w:style w:type="paragraph" w:customStyle="1" w:styleId="Odstavec">
    <w:name w:val="Odstavec"/>
    <w:basedOn w:val="Normln"/>
    <w:link w:val="OdstavecChar"/>
    <w:rsid w:val="000A407A"/>
    <w:pPr>
      <w:spacing w:before="60" w:after="60"/>
      <w:ind w:left="340" w:hanging="340"/>
      <w:jc w:val="both"/>
    </w:pPr>
    <w:rPr>
      <w:rFonts w:cs="Arial"/>
      <w:color w:val="000000"/>
    </w:rPr>
  </w:style>
  <w:style w:type="character" w:styleId="Siln">
    <w:name w:val="Strong"/>
    <w:qFormat/>
    <w:rsid w:val="000A407A"/>
    <w:rPr>
      <w:b/>
      <w:bCs/>
    </w:rPr>
  </w:style>
  <w:style w:type="paragraph" w:styleId="Zkladntextodsazen">
    <w:name w:val="Body Text Indent"/>
    <w:basedOn w:val="Normln"/>
    <w:link w:val="ZkladntextodsazenChar"/>
    <w:uiPriority w:val="99"/>
    <w:rsid w:val="000A407A"/>
    <w:pPr>
      <w:tabs>
        <w:tab w:val="num" w:pos="1230"/>
      </w:tabs>
      <w:ind w:left="540"/>
      <w:jc w:val="both"/>
    </w:pPr>
    <w:rPr>
      <w:szCs w:val="22"/>
    </w:rPr>
  </w:style>
  <w:style w:type="paragraph" w:styleId="Zhlav">
    <w:name w:val="header"/>
    <w:basedOn w:val="Normln"/>
    <w:link w:val="ZhlavChar"/>
    <w:rsid w:val="000A407A"/>
    <w:pPr>
      <w:tabs>
        <w:tab w:val="center" w:pos="4536"/>
        <w:tab w:val="right" w:pos="9072"/>
      </w:tabs>
    </w:pPr>
  </w:style>
  <w:style w:type="character" w:customStyle="1" w:styleId="ZhlavChar">
    <w:name w:val="Záhlaví Char"/>
    <w:link w:val="Zhlav"/>
    <w:rsid w:val="00A15E19"/>
    <w:rPr>
      <w:rFonts w:ascii="Arial" w:hAnsi="Arial"/>
      <w:sz w:val="24"/>
      <w:szCs w:val="24"/>
      <w:lang w:val="cs-CZ" w:eastAsia="cs-CZ"/>
    </w:rPr>
  </w:style>
  <w:style w:type="paragraph" w:styleId="Zpat">
    <w:name w:val="footer"/>
    <w:basedOn w:val="Normln"/>
    <w:link w:val="ZpatChar"/>
    <w:rsid w:val="000A407A"/>
    <w:pPr>
      <w:tabs>
        <w:tab w:val="center" w:pos="4536"/>
        <w:tab w:val="right" w:pos="9072"/>
      </w:tabs>
    </w:pPr>
  </w:style>
  <w:style w:type="character" w:customStyle="1" w:styleId="ZpatChar">
    <w:name w:val="Zápatí Char"/>
    <w:link w:val="Zpat"/>
    <w:uiPriority w:val="99"/>
    <w:rsid w:val="00133471"/>
    <w:rPr>
      <w:rFonts w:ascii="Arial" w:hAnsi="Arial"/>
      <w:sz w:val="24"/>
      <w:szCs w:val="24"/>
      <w:lang w:val="cs-CZ" w:eastAsia="cs-CZ"/>
    </w:rPr>
  </w:style>
  <w:style w:type="character" w:styleId="slostrnky">
    <w:name w:val="page number"/>
    <w:basedOn w:val="Standardnpsmoodstavce"/>
    <w:rsid w:val="000A407A"/>
  </w:style>
  <w:style w:type="paragraph" w:customStyle="1" w:styleId="Standardntext">
    <w:name w:val="Standardní text"/>
    <w:basedOn w:val="Normln"/>
    <w:rsid w:val="000A407A"/>
    <w:pPr>
      <w:widowControl w:val="0"/>
      <w:spacing w:before="0" w:after="0"/>
    </w:pPr>
    <w:rPr>
      <w:szCs w:val="20"/>
    </w:rPr>
  </w:style>
  <w:style w:type="paragraph" w:styleId="Zkladntext2">
    <w:name w:val="Body Text 2"/>
    <w:basedOn w:val="Normln"/>
    <w:link w:val="Zkladntext2Char"/>
    <w:rsid w:val="000A407A"/>
    <w:pPr>
      <w:spacing w:before="0" w:after="0"/>
      <w:jc w:val="both"/>
    </w:pPr>
    <w:rPr>
      <w:rFonts w:cs="Arial"/>
    </w:rPr>
  </w:style>
  <w:style w:type="paragraph" w:styleId="Prosttext">
    <w:name w:val="Plain Text"/>
    <w:basedOn w:val="Normln"/>
    <w:link w:val="ProsttextChar"/>
    <w:rsid w:val="000A407A"/>
    <w:pPr>
      <w:spacing w:before="0" w:after="0"/>
    </w:pPr>
    <w:rPr>
      <w:rFonts w:ascii="Consolas" w:eastAsia="Calibri" w:hAnsi="Consolas"/>
      <w:sz w:val="21"/>
      <w:szCs w:val="21"/>
      <w:lang w:eastAsia="en-US"/>
    </w:rPr>
  </w:style>
  <w:style w:type="paragraph" w:styleId="Zkladntextodsazen2">
    <w:name w:val="Body Text Indent 2"/>
    <w:basedOn w:val="Normln"/>
    <w:link w:val="Zkladntextodsazen2Char"/>
    <w:rsid w:val="000A407A"/>
    <w:pPr>
      <w:ind w:left="540"/>
    </w:pPr>
    <w:rPr>
      <w:rFonts w:cs="Arial"/>
      <w:color w:val="FF0000"/>
    </w:rPr>
  </w:style>
  <w:style w:type="character" w:customStyle="1" w:styleId="textnazev">
    <w:name w:val="text_nazev"/>
    <w:basedOn w:val="Standardnpsmoodstavce"/>
    <w:rsid w:val="000A407A"/>
  </w:style>
  <w:style w:type="paragraph" w:styleId="Zkladntextodsazen3">
    <w:name w:val="Body Text Indent 3"/>
    <w:basedOn w:val="Normln"/>
    <w:link w:val="Zkladntextodsazen3Char"/>
    <w:uiPriority w:val="99"/>
    <w:rsid w:val="000A407A"/>
    <w:pPr>
      <w:widowControl w:val="0"/>
      <w:autoSpaceDE w:val="0"/>
      <w:autoSpaceDN w:val="0"/>
      <w:adjustRightInd w:val="0"/>
      <w:ind w:left="340" w:firstLine="709"/>
    </w:pPr>
    <w:rPr>
      <w:rFonts w:cs="Arial"/>
    </w:rPr>
  </w:style>
  <w:style w:type="paragraph" w:customStyle="1" w:styleId="normalnitext">
    <w:name w:val="normalni text"/>
    <w:rsid w:val="000A407A"/>
    <w:pPr>
      <w:tabs>
        <w:tab w:val="num" w:pos="907"/>
      </w:tabs>
      <w:spacing w:after="180" w:line="360" w:lineRule="auto"/>
      <w:ind w:left="907" w:hanging="113"/>
      <w:jc w:val="both"/>
    </w:pPr>
    <w:rPr>
      <w:rFonts w:ascii="Verdana" w:hAnsi="Verdana"/>
    </w:rPr>
  </w:style>
  <w:style w:type="paragraph" w:customStyle="1" w:styleId="Zkladntext31">
    <w:name w:val="Základní text 31"/>
    <w:basedOn w:val="Normln"/>
    <w:rsid w:val="000A407A"/>
    <w:pPr>
      <w:suppressAutoHyphens/>
      <w:spacing w:before="0" w:after="0"/>
    </w:pPr>
    <w:rPr>
      <w:rFonts w:ascii="Times New Roman" w:hAnsi="Times New Roman"/>
      <w:b/>
      <w:bCs/>
      <w:lang w:eastAsia="ar-SA"/>
    </w:rPr>
  </w:style>
  <w:style w:type="paragraph" w:customStyle="1" w:styleId="Vedlnadpis">
    <w:name w:val="Vedl_nadpis"/>
    <w:basedOn w:val="Normln"/>
    <w:rsid w:val="000A407A"/>
    <w:pPr>
      <w:numPr>
        <w:numId w:val="1"/>
      </w:numPr>
      <w:spacing w:before="0" w:after="0"/>
      <w:jc w:val="both"/>
    </w:pPr>
    <w:rPr>
      <w:sz w:val="22"/>
      <w:szCs w:val="20"/>
    </w:rPr>
  </w:style>
  <w:style w:type="paragraph" w:customStyle="1" w:styleId="odrky">
    <w:name w:val="odrážky"/>
    <w:basedOn w:val="Normln"/>
    <w:rsid w:val="000A407A"/>
    <w:pPr>
      <w:numPr>
        <w:numId w:val="2"/>
      </w:numPr>
      <w:tabs>
        <w:tab w:val="right" w:pos="7938"/>
      </w:tabs>
      <w:spacing w:before="0" w:after="0"/>
    </w:pPr>
    <w:rPr>
      <w:sz w:val="22"/>
      <w:szCs w:val="20"/>
    </w:rPr>
  </w:style>
  <w:style w:type="paragraph" w:styleId="Zkladntext">
    <w:name w:val="Body Text"/>
    <w:aliases w:val="Základní text Char Char,Základní text Char Char Char Char,Základní text Char Char Char Char Char Char,Základní text Char Char Cha,Základní text Char Char Char Char Char Char Char Char Char,Základní text1,Základní text Char Char1,termo"/>
    <w:basedOn w:val="Normln"/>
    <w:link w:val="ZkladntextChar"/>
    <w:uiPriority w:val="99"/>
    <w:rsid w:val="000A407A"/>
    <w:pPr>
      <w:widowControl w:val="0"/>
      <w:spacing w:before="0" w:after="0" w:line="253" w:lineRule="auto"/>
      <w:jc w:val="both"/>
    </w:pPr>
    <w:rPr>
      <w:noProof/>
      <w:color w:val="000000"/>
      <w:sz w:val="22"/>
      <w:szCs w:val="20"/>
    </w:rPr>
  </w:style>
  <w:style w:type="paragraph" w:styleId="Zkladntext3">
    <w:name w:val="Body Text 3"/>
    <w:basedOn w:val="Normln"/>
    <w:rsid w:val="000A407A"/>
    <w:pPr>
      <w:spacing w:before="0" w:after="120"/>
      <w:jc w:val="both"/>
    </w:pPr>
    <w:rPr>
      <w:sz w:val="16"/>
      <w:szCs w:val="16"/>
    </w:rPr>
  </w:style>
  <w:style w:type="paragraph" w:styleId="Seznam">
    <w:name w:val="List"/>
    <w:basedOn w:val="Zkladntext"/>
    <w:semiHidden/>
    <w:rsid w:val="000A407A"/>
    <w:pPr>
      <w:widowControl/>
      <w:suppressAutoHyphens/>
      <w:spacing w:after="120" w:line="240" w:lineRule="auto"/>
    </w:pPr>
    <w:rPr>
      <w:rFonts w:ascii="Times New Roman" w:hAnsi="Times New Roman" w:cs="Tahoma"/>
      <w:noProof w:val="0"/>
      <w:color w:val="auto"/>
      <w:sz w:val="24"/>
      <w:lang w:eastAsia="ar-SA"/>
    </w:rPr>
  </w:style>
  <w:style w:type="paragraph" w:customStyle="1" w:styleId="Styl5">
    <w:name w:val="Styl5"/>
    <w:basedOn w:val="Normln"/>
    <w:rsid w:val="000A407A"/>
    <w:pPr>
      <w:suppressAutoHyphens/>
      <w:spacing w:before="0" w:after="0"/>
      <w:jc w:val="both"/>
    </w:pPr>
    <w:rPr>
      <w:rFonts w:ascii="Arial Narrow" w:hAnsi="Arial Narrow"/>
      <w:b/>
      <w:bCs/>
      <w:szCs w:val="20"/>
      <w:lang w:eastAsia="ar-SA"/>
    </w:rPr>
  </w:style>
  <w:style w:type="paragraph" w:customStyle="1" w:styleId="Textbubliny1">
    <w:name w:val="Text bubliny1"/>
    <w:basedOn w:val="Normln"/>
    <w:rsid w:val="000A407A"/>
    <w:pPr>
      <w:suppressAutoHyphens/>
      <w:spacing w:before="0" w:after="0"/>
      <w:jc w:val="both"/>
    </w:pPr>
    <w:rPr>
      <w:rFonts w:ascii="Tahoma" w:hAnsi="Tahoma" w:cs="Tahoma"/>
      <w:sz w:val="16"/>
      <w:szCs w:val="16"/>
      <w:lang w:eastAsia="ar-SA"/>
    </w:rPr>
  </w:style>
  <w:style w:type="paragraph" w:customStyle="1" w:styleId="CM73">
    <w:name w:val="CM73"/>
    <w:basedOn w:val="Normln"/>
    <w:next w:val="Normln"/>
    <w:rsid w:val="000A407A"/>
    <w:pPr>
      <w:widowControl w:val="0"/>
      <w:autoSpaceDE w:val="0"/>
      <w:autoSpaceDN w:val="0"/>
      <w:adjustRightInd w:val="0"/>
      <w:spacing w:before="0" w:after="0"/>
    </w:pPr>
    <w:rPr>
      <w:rFonts w:ascii="Comic-Sans-MS" w:hAnsi="Comic-Sans-MS"/>
    </w:rPr>
  </w:style>
  <w:style w:type="paragraph" w:customStyle="1" w:styleId="CM66">
    <w:name w:val="CM66"/>
    <w:basedOn w:val="Normln"/>
    <w:next w:val="Normln"/>
    <w:rsid w:val="000A407A"/>
    <w:pPr>
      <w:widowControl w:val="0"/>
      <w:autoSpaceDE w:val="0"/>
      <w:autoSpaceDN w:val="0"/>
      <w:adjustRightInd w:val="0"/>
      <w:spacing w:before="0" w:after="0"/>
    </w:pPr>
    <w:rPr>
      <w:rFonts w:ascii="Comic-Sans-MS" w:hAnsi="Comic-Sans-MS"/>
    </w:rPr>
  </w:style>
  <w:style w:type="paragraph" w:customStyle="1" w:styleId="CM5">
    <w:name w:val="CM5"/>
    <w:basedOn w:val="Normln"/>
    <w:next w:val="Normln"/>
    <w:rsid w:val="000A407A"/>
    <w:pPr>
      <w:widowControl w:val="0"/>
      <w:autoSpaceDE w:val="0"/>
      <w:autoSpaceDN w:val="0"/>
      <w:adjustRightInd w:val="0"/>
      <w:spacing w:before="0" w:after="0" w:line="308" w:lineRule="atLeast"/>
    </w:pPr>
    <w:rPr>
      <w:rFonts w:ascii="Comic-Sans-MS" w:hAnsi="Comic-Sans-MS"/>
    </w:rPr>
  </w:style>
  <w:style w:type="paragraph" w:customStyle="1" w:styleId="CM68">
    <w:name w:val="CM68"/>
    <w:basedOn w:val="Normln"/>
    <w:next w:val="Normln"/>
    <w:rsid w:val="000A407A"/>
    <w:pPr>
      <w:widowControl w:val="0"/>
      <w:autoSpaceDE w:val="0"/>
      <w:autoSpaceDN w:val="0"/>
      <w:adjustRightInd w:val="0"/>
      <w:spacing w:before="0" w:after="0"/>
    </w:pPr>
    <w:rPr>
      <w:rFonts w:ascii="Comic-Sans-MS" w:hAnsi="Comic-Sans-MS"/>
    </w:rPr>
  </w:style>
  <w:style w:type="paragraph" w:customStyle="1" w:styleId="CM69">
    <w:name w:val="CM69"/>
    <w:basedOn w:val="Default"/>
    <w:next w:val="Default"/>
    <w:rsid w:val="000A407A"/>
    <w:rPr>
      <w:color w:val="auto"/>
    </w:rPr>
  </w:style>
  <w:style w:type="paragraph" w:customStyle="1" w:styleId="Default">
    <w:name w:val="Default"/>
    <w:rsid w:val="000A407A"/>
    <w:pPr>
      <w:widowControl w:val="0"/>
      <w:autoSpaceDE w:val="0"/>
      <w:autoSpaceDN w:val="0"/>
      <w:adjustRightInd w:val="0"/>
    </w:pPr>
    <w:rPr>
      <w:rFonts w:ascii="Comic-Sans-MS" w:hAnsi="Comic-Sans-MS"/>
      <w:color w:val="000000"/>
      <w:sz w:val="24"/>
      <w:szCs w:val="24"/>
    </w:rPr>
  </w:style>
  <w:style w:type="paragraph" w:customStyle="1" w:styleId="CM61">
    <w:name w:val="CM61"/>
    <w:basedOn w:val="Default"/>
    <w:next w:val="Default"/>
    <w:rsid w:val="000A407A"/>
    <w:rPr>
      <w:color w:val="auto"/>
    </w:rPr>
  </w:style>
  <w:style w:type="paragraph" w:customStyle="1" w:styleId="CM65">
    <w:name w:val="CM65"/>
    <w:basedOn w:val="Default"/>
    <w:next w:val="Default"/>
    <w:rsid w:val="000A407A"/>
    <w:rPr>
      <w:color w:val="auto"/>
    </w:rPr>
  </w:style>
  <w:style w:type="paragraph" w:customStyle="1" w:styleId="CM1">
    <w:name w:val="CM1"/>
    <w:basedOn w:val="Default"/>
    <w:next w:val="Default"/>
    <w:rsid w:val="000A407A"/>
    <w:rPr>
      <w:color w:val="auto"/>
    </w:rPr>
  </w:style>
  <w:style w:type="paragraph" w:styleId="Nzev">
    <w:name w:val="Title"/>
    <w:aliases w:val="text 10"/>
    <w:basedOn w:val="Normln"/>
    <w:link w:val="NzevChar"/>
    <w:qFormat/>
    <w:rsid w:val="000A407A"/>
    <w:pPr>
      <w:spacing w:before="0" w:after="0"/>
      <w:jc w:val="center"/>
    </w:pPr>
    <w:rPr>
      <w:rFonts w:ascii="Times New Roman" w:hAnsi="Times New Roman"/>
      <w:b/>
      <w:szCs w:val="20"/>
    </w:rPr>
  </w:style>
  <w:style w:type="paragraph" w:customStyle="1" w:styleId="Bezmezer1">
    <w:name w:val="Bez mezer1"/>
    <w:rsid w:val="000A407A"/>
    <w:rPr>
      <w:rFonts w:ascii="Arial" w:hAnsi="Arial"/>
      <w:lang w:eastAsia="en-US"/>
    </w:rPr>
  </w:style>
  <w:style w:type="paragraph" w:customStyle="1" w:styleId="Zkltext">
    <w:name w:val="Zákl.text"/>
    <w:basedOn w:val="Normln"/>
    <w:rsid w:val="000A407A"/>
    <w:pPr>
      <w:ind w:firstLine="680"/>
      <w:jc w:val="both"/>
    </w:pPr>
    <w:rPr>
      <w:rFonts w:ascii="Times New Roman" w:hAnsi="Times New Roman"/>
      <w:szCs w:val="20"/>
    </w:rPr>
  </w:style>
  <w:style w:type="paragraph" w:customStyle="1" w:styleId="nadp4">
    <w:name w:val="nadp4"/>
    <w:basedOn w:val="Nadpis3"/>
    <w:rsid w:val="000A407A"/>
    <w:pPr>
      <w:autoSpaceDE/>
      <w:autoSpaceDN/>
      <w:spacing w:after="60"/>
      <w:ind w:left="0" w:right="0"/>
    </w:pPr>
    <w:rPr>
      <w:rFonts w:ascii="Bookman Old Style" w:hAnsi="Bookman Old Style"/>
      <w:snapToGrid w:val="0"/>
      <w:color w:val="auto"/>
      <w:sz w:val="22"/>
      <w:szCs w:val="20"/>
    </w:rPr>
  </w:style>
  <w:style w:type="paragraph" w:customStyle="1" w:styleId="textodstavce0">
    <w:name w:val="text odstavce"/>
    <w:basedOn w:val="Normln"/>
    <w:rsid w:val="000A407A"/>
    <w:pPr>
      <w:spacing w:before="120" w:after="0"/>
      <w:ind w:firstLine="567"/>
      <w:jc w:val="both"/>
    </w:pPr>
    <w:rPr>
      <w:rFonts w:ascii="Bookman Old Style" w:hAnsi="Bookman Old Style"/>
      <w:snapToGrid w:val="0"/>
      <w:sz w:val="22"/>
      <w:szCs w:val="20"/>
    </w:rPr>
  </w:style>
  <w:style w:type="paragraph" w:styleId="Podnadpis">
    <w:name w:val="Subtitle"/>
    <w:basedOn w:val="Normln"/>
    <w:rsid w:val="000A407A"/>
    <w:pPr>
      <w:jc w:val="both"/>
    </w:pPr>
    <w:rPr>
      <w:color w:val="FF0000"/>
      <w:szCs w:val="22"/>
      <w:u w:val="single"/>
    </w:rPr>
  </w:style>
  <w:style w:type="paragraph" w:customStyle="1" w:styleId="CM36">
    <w:name w:val="CM36"/>
    <w:basedOn w:val="Normln"/>
    <w:next w:val="Normln"/>
    <w:rsid w:val="000A407A"/>
    <w:pPr>
      <w:widowControl w:val="0"/>
      <w:autoSpaceDE w:val="0"/>
      <w:autoSpaceDN w:val="0"/>
      <w:adjustRightInd w:val="0"/>
      <w:spacing w:before="0" w:after="0" w:line="303" w:lineRule="atLeast"/>
    </w:pPr>
    <w:rPr>
      <w:rFonts w:ascii="Comic-Sans-MS" w:hAnsi="Comic-Sans-MS"/>
    </w:rPr>
  </w:style>
  <w:style w:type="paragraph" w:customStyle="1" w:styleId="CM72">
    <w:name w:val="CM72"/>
    <w:basedOn w:val="Normln"/>
    <w:next w:val="Normln"/>
    <w:rsid w:val="000A407A"/>
    <w:pPr>
      <w:widowControl w:val="0"/>
      <w:autoSpaceDE w:val="0"/>
      <w:autoSpaceDN w:val="0"/>
      <w:adjustRightInd w:val="0"/>
      <w:spacing w:before="0" w:after="0"/>
    </w:pPr>
    <w:rPr>
      <w:rFonts w:ascii="Comic-Sans-MS" w:hAnsi="Comic-Sans-MS"/>
    </w:rPr>
  </w:style>
  <w:style w:type="paragraph" w:customStyle="1" w:styleId="CM39">
    <w:name w:val="CM39"/>
    <w:basedOn w:val="Normln"/>
    <w:next w:val="Normln"/>
    <w:rsid w:val="000A407A"/>
    <w:pPr>
      <w:widowControl w:val="0"/>
      <w:autoSpaceDE w:val="0"/>
      <w:autoSpaceDN w:val="0"/>
      <w:adjustRightInd w:val="0"/>
      <w:spacing w:before="0" w:after="0" w:line="300" w:lineRule="atLeast"/>
    </w:pPr>
    <w:rPr>
      <w:rFonts w:ascii="Comic-Sans-MS" w:hAnsi="Comic-Sans-MS"/>
    </w:rPr>
  </w:style>
  <w:style w:type="paragraph" w:customStyle="1" w:styleId="CM38">
    <w:name w:val="CM38"/>
    <w:basedOn w:val="Normln"/>
    <w:next w:val="Normln"/>
    <w:rsid w:val="000A407A"/>
    <w:pPr>
      <w:widowControl w:val="0"/>
      <w:autoSpaceDE w:val="0"/>
      <w:autoSpaceDN w:val="0"/>
      <w:adjustRightInd w:val="0"/>
      <w:spacing w:before="0" w:after="0" w:line="300" w:lineRule="atLeast"/>
    </w:pPr>
    <w:rPr>
      <w:rFonts w:ascii="Comic-Sans-MS" w:hAnsi="Comic-Sans-MS"/>
    </w:rPr>
  </w:style>
  <w:style w:type="paragraph" w:customStyle="1" w:styleId="CM80">
    <w:name w:val="CM80"/>
    <w:basedOn w:val="Normln"/>
    <w:next w:val="Normln"/>
    <w:rsid w:val="000A407A"/>
    <w:pPr>
      <w:widowControl w:val="0"/>
      <w:autoSpaceDE w:val="0"/>
      <w:autoSpaceDN w:val="0"/>
      <w:adjustRightInd w:val="0"/>
      <w:spacing w:before="0" w:after="0"/>
    </w:pPr>
    <w:rPr>
      <w:rFonts w:ascii="Comic-Sans-MS" w:hAnsi="Comic-Sans-MS"/>
    </w:rPr>
  </w:style>
  <w:style w:type="paragraph" w:customStyle="1" w:styleId="CM24">
    <w:name w:val="CM24"/>
    <w:basedOn w:val="Default"/>
    <w:next w:val="Default"/>
    <w:rsid w:val="000A407A"/>
    <w:pPr>
      <w:spacing w:line="300" w:lineRule="atLeast"/>
    </w:pPr>
    <w:rPr>
      <w:color w:val="auto"/>
    </w:rPr>
  </w:style>
  <w:style w:type="paragraph" w:customStyle="1" w:styleId="CM64">
    <w:name w:val="CM64"/>
    <w:basedOn w:val="Normln"/>
    <w:next w:val="Normln"/>
    <w:rsid w:val="000A407A"/>
    <w:pPr>
      <w:widowControl w:val="0"/>
      <w:autoSpaceDE w:val="0"/>
      <w:autoSpaceDN w:val="0"/>
      <w:adjustRightInd w:val="0"/>
      <w:spacing w:before="0" w:after="0"/>
    </w:pPr>
    <w:rPr>
      <w:rFonts w:ascii="Comic-Sans-MS" w:hAnsi="Comic-Sans-MS"/>
    </w:rPr>
  </w:style>
  <w:style w:type="paragraph" w:styleId="Titulek">
    <w:name w:val="caption"/>
    <w:aliases w:val="Titulek-Příloha tab,Titulek (nadpis tabulek)"/>
    <w:basedOn w:val="Normln"/>
    <w:next w:val="Normln"/>
    <w:qFormat/>
    <w:rsid w:val="000A407A"/>
    <w:pPr>
      <w:spacing w:before="0" w:after="120" w:line="300" w:lineRule="atLeast"/>
      <w:ind w:firstLine="567"/>
      <w:jc w:val="both"/>
    </w:pPr>
    <w:rPr>
      <w:rFonts w:ascii="Times New Roman" w:hAnsi="Times New Roman"/>
      <w:b/>
      <w:bCs/>
      <w:sz w:val="22"/>
      <w:szCs w:val="22"/>
    </w:rPr>
  </w:style>
  <w:style w:type="paragraph" w:customStyle="1" w:styleId="TabulkaEIA">
    <w:name w:val="Tabulka EIA"/>
    <w:basedOn w:val="Normln"/>
    <w:rsid w:val="000A407A"/>
    <w:pPr>
      <w:spacing w:before="60" w:after="0" w:line="240" w:lineRule="atLeast"/>
    </w:pPr>
    <w:rPr>
      <w:rFonts w:ascii="Times New Roman" w:hAnsi="Times New Roman"/>
      <w:sz w:val="20"/>
      <w:szCs w:val="20"/>
    </w:rPr>
  </w:style>
  <w:style w:type="paragraph" w:customStyle="1" w:styleId="Textodstavce">
    <w:name w:val="Text odstavce"/>
    <w:basedOn w:val="Normln"/>
    <w:rsid w:val="000A407A"/>
    <w:pPr>
      <w:numPr>
        <w:numId w:val="3"/>
      </w:numPr>
      <w:tabs>
        <w:tab w:val="left" w:pos="851"/>
      </w:tabs>
      <w:spacing w:before="120" w:after="120"/>
      <w:jc w:val="both"/>
      <w:outlineLvl w:val="6"/>
    </w:pPr>
    <w:rPr>
      <w:rFonts w:ascii="Times New Roman" w:hAnsi="Times New Roman"/>
      <w:szCs w:val="20"/>
    </w:rPr>
  </w:style>
  <w:style w:type="paragraph" w:customStyle="1" w:styleId="Textbodu">
    <w:name w:val="Text bodu"/>
    <w:basedOn w:val="Normln"/>
    <w:rsid w:val="000A407A"/>
    <w:pPr>
      <w:numPr>
        <w:ilvl w:val="2"/>
        <w:numId w:val="3"/>
      </w:numPr>
      <w:spacing w:before="0" w:after="0"/>
      <w:jc w:val="both"/>
      <w:outlineLvl w:val="8"/>
    </w:pPr>
    <w:rPr>
      <w:rFonts w:ascii="Times New Roman" w:hAnsi="Times New Roman"/>
      <w:szCs w:val="20"/>
    </w:rPr>
  </w:style>
  <w:style w:type="paragraph" w:customStyle="1" w:styleId="Textpsmene">
    <w:name w:val="Text písmene"/>
    <w:basedOn w:val="Normln"/>
    <w:rsid w:val="000A407A"/>
    <w:pPr>
      <w:numPr>
        <w:ilvl w:val="1"/>
        <w:numId w:val="3"/>
      </w:numPr>
      <w:spacing w:before="0" w:after="0"/>
      <w:jc w:val="both"/>
      <w:outlineLvl w:val="7"/>
    </w:pPr>
    <w:rPr>
      <w:rFonts w:ascii="Times New Roman" w:hAnsi="Times New Roman"/>
      <w:szCs w:val="20"/>
    </w:rPr>
  </w:style>
  <w:style w:type="character" w:customStyle="1" w:styleId="abstract">
    <w:name w:val="abstract"/>
    <w:basedOn w:val="Standardnpsmoodstavce"/>
    <w:rsid w:val="000A407A"/>
  </w:style>
  <w:style w:type="character" w:customStyle="1" w:styleId="longtext">
    <w:name w:val="long_text"/>
    <w:basedOn w:val="Standardnpsmoodstavce"/>
    <w:rsid w:val="000A407A"/>
  </w:style>
  <w:style w:type="character" w:customStyle="1" w:styleId="hps">
    <w:name w:val="hps"/>
    <w:basedOn w:val="Standardnpsmoodstavce"/>
    <w:rsid w:val="000A407A"/>
  </w:style>
  <w:style w:type="character" w:customStyle="1" w:styleId="hpsatn">
    <w:name w:val="hps atn"/>
    <w:basedOn w:val="Standardnpsmoodstavce"/>
    <w:rsid w:val="000A407A"/>
  </w:style>
  <w:style w:type="paragraph" w:customStyle="1" w:styleId="Odstavecseseznamem1">
    <w:name w:val="Odstavec se seznamem1"/>
    <w:basedOn w:val="Normln"/>
    <w:rsid w:val="000A407A"/>
    <w:pPr>
      <w:spacing w:before="0" w:after="0"/>
      <w:ind w:left="708"/>
    </w:pPr>
    <w:rPr>
      <w:rFonts w:ascii="Times New Roman" w:hAnsi="Times New Roman"/>
      <w:sz w:val="20"/>
      <w:szCs w:val="20"/>
    </w:rPr>
  </w:style>
  <w:style w:type="paragraph" w:styleId="Odstavecseseznamem">
    <w:name w:val="List Paragraph"/>
    <w:aliases w:val="_Petlach_seznam,tabul,Odstavec se seznamem3,Odstavec se seznamem31"/>
    <w:basedOn w:val="Normln"/>
    <w:link w:val="OdstavecseseznamemChar"/>
    <w:uiPriority w:val="99"/>
    <w:qFormat/>
    <w:rsid w:val="000A407A"/>
    <w:pPr>
      <w:spacing w:before="0" w:after="0"/>
      <w:ind w:left="720"/>
    </w:pPr>
    <w:rPr>
      <w:rFonts w:ascii="Calibri" w:hAnsi="Calibri"/>
      <w:sz w:val="22"/>
      <w:szCs w:val="22"/>
      <w:lang w:val="en-GB" w:eastAsia="en-US"/>
    </w:rPr>
  </w:style>
  <w:style w:type="character" w:customStyle="1" w:styleId="StylEurostileT">
    <w:name w:val="Styl EurostileT"/>
    <w:rsid w:val="000A407A"/>
    <w:rPr>
      <w:rFonts w:ascii="EurostileT" w:hAnsi="EurostileT"/>
      <w:sz w:val="24"/>
    </w:rPr>
  </w:style>
  <w:style w:type="paragraph" w:customStyle="1" w:styleId="Text">
    <w:name w:val="Text"/>
    <w:basedOn w:val="Normln"/>
    <w:autoRedefine/>
    <w:rsid w:val="000A407A"/>
    <w:pPr>
      <w:spacing w:before="0" w:after="0"/>
      <w:ind w:firstLine="555"/>
      <w:jc w:val="both"/>
    </w:pPr>
    <w:rPr>
      <w:rFonts w:ascii="EurostileT" w:hAnsi="EurostileT"/>
    </w:rPr>
  </w:style>
  <w:style w:type="paragraph" w:customStyle="1" w:styleId="CM10">
    <w:name w:val="CM10"/>
    <w:basedOn w:val="Default"/>
    <w:next w:val="Default"/>
    <w:rsid w:val="000A407A"/>
    <w:rPr>
      <w:rFonts w:ascii="Times New Roman" w:hAnsi="Times New Roman"/>
      <w:color w:val="auto"/>
      <w:sz w:val="20"/>
    </w:rPr>
  </w:style>
  <w:style w:type="paragraph" w:customStyle="1" w:styleId="BALevel1">
    <w:name w:val="BA Level 1"/>
    <w:basedOn w:val="Nadpis2"/>
    <w:link w:val="BALevel1Char"/>
    <w:qFormat/>
    <w:rsid w:val="00914572"/>
    <w:pPr>
      <w:numPr>
        <w:numId w:val="4"/>
      </w:numPr>
      <w:spacing w:before="240" w:after="80"/>
      <w:ind w:right="0"/>
      <w:jc w:val="both"/>
    </w:pPr>
    <w:rPr>
      <w:bCs w:val="0"/>
      <w:color w:val="auto"/>
      <w:sz w:val="20"/>
      <w:szCs w:val="20"/>
    </w:rPr>
  </w:style>
  <w:style w:type="character" w:customStyle="1" w:styleId="BALevel1Char">
    <w:name w:val="BA Level 1 Char"/>
    <w:link w:val="BALevel1"/>
    <w:rsid w:val="00914572"/>
    <w:rPr>
      <w:rFonts w:ascii="Arial" w:hAnsi="Arial"/>
      <w:b/>
    </w:rPr>
  </w:style>
  <w:style w:type="paragraph" w:customStyle="1" w:styleId="BABasictext">
    <w:name w:val="BA Basic text"/>
    <w:basedOn w:val="Zhlav"/>
    <w:link w:val="BABasictextChar"/>
    <w:qFormat/>
    <w:rsid w:val="00D21404"/>
    <w:pPr>
      <w:widowControl w:val="0"/>
      <w:tabs>
        <w:tab w:val="clear" w:pos="4536"/>
        <w:tab w:val="clear" w:pos="9072"/>
      </w:tabs>
      <w:spacing w:before="0" w:after="120"/>
      <w:ind w:left="1077"/>
      <w:jc w:val="both"/>
    </w:pPr>
    <w:rPr>
      <w:sz w:val="20"/>
    </w:rPr>
  </w:style>
  <w:style w:type="character" w:customStyle="1" w:styleId="BABasictextChar">
    <w:name w:val="BA Basic text Char"/>
    <w:basedOn w:val="ZhlavChar"/>
    <w:link w:val="BABasictext"/>
    <w:rsid w:val="00D21404"/>
    <w:rPr>
      <w:rFonts w:ascii="Arial" w:hAnsi="Arial"/>
      <w:sz w:val="24"/>
      <w:szCs w:val="24"/>
      <w:lang w:val="cs-CZ" w:eastAsia="cs-CZ"/>
    </w:rPr>
  </w:style>
  <w:style w:type="paragraph" w:customStyle="1" w:styleId="BALevel2">
    <w:name w:val="BA Level 2"/>
    <w:basedOn w:val="BALevel1"/>
    <w:next w:val="BABasictext"/>
    <w:link w:val="BALevel2Char"/>
    <w:autoRedefine/>
    <w:qFormat/>
    <w:rsid w:val="00341CF8"/>
    <w:pPr>
      <w:numPr>
        <w:ilvl w:val="1"/>
      </w:numPr>
    </w:pPr>
  </w:style>
  <w:style w:type="character" w:customStyle="1" w:styleId="BALevel2Char">
    <w:name w:val="BA Level 2 Char"/>
    <w:basedOn w:val="BALevel1Char"/>
    <w:link w:val="BALevel2"/>
    <w:rsid w:val="00341CF8"/>
    <w:rPr>
      <w:rFonts w:ascii="Arial" w:hAnsi="Arial"/>
      <w:b/>
    </w:rPr>
  </w:style>
  <w:style w:type="paragraph" w:styleId="Normlnweb">
    <w:name w:val="Normal (Web)"/>
    <w:basedOn w:val="Normln"/>
    <w:uiPriority w:val="99"/>
    <w:unhideWhenUsed/>
    <w:rsid w:val="001E32EC"/>
    <w:pPr>
      <w:spacing w:before="100" w:beforeAutospacing="1" w:after="100" w:afterAutospacing="1"/>
    </w:pPr>
    <w:rPr>
      <w:rFonts w:ascii="Times New Roman" w:hAnsi="Times New Roman"/>
      <w:lang w:val="en-GB" w:eastAsia="en-GB"/>
    </w:rPr>
  </w:style>
  <w:style w:type="paragraph" w:customStyle="1" w:styleId="Standard">
    <w:name w:val="Standard"/>
    <w:basedOn w:val="Normln"/>
    <w:rsid w:val="006B5083"/>
    <w:pPr>
      <w:spacing w:before="0" w:after="240"/>
    </w:pPr>
    <w:rPr>
      <w:rFonts w:ascii="Times New Roman" w:hAnsi="Times New Roman"/>
      <w:szCs w:val="20"/>
      <w:lang w:val="en-US" w:eastAsia="en-US"/>
    </w:rPr>
  </w:style>
  <w:style w:type="paragraph" w:customStyle="1" w:styleId="BALevel3">
    <w:name w:val="BA Level 3"/>
    <w:basedOn w:val="BALevel2"/>
    <w:link w:val="BALevel3Char"/>
    <w:qFormat/>
    <w:rsid w:val="00D21404"/>
    <w:pPr>
      <w:numPr>
        <w:ilvl w:val="2"/>
      </w:numPr>
    </w:pPr>
  </w:style>
  <w:style w:type="character" w:customStyle="1" w:styleId="BALevel3Char">
    <w:name w:val="BA Level 3 Char"/>
    <w:basedOn w:val="BALevel2Char"/>
    <w:link w:val="BALevel3"/>
    <w:rsid w:val="00D21404"/>
    <w:rPr>
      <w:rFonts w:ascii="Arial" w:hAnsi="Arial"/>
      <w:b/>
    </w:rPr>
  </w:style>
  <w:style w:type="paragraph" w:customStyle="1" w:styleId="List1">
    <w:name w:val="List 1"/>
    <w:basedOn w:val="BABasictext"/>
    <w:link w:val="List1Char"/>
    <w:qFormat/>
    <w:rsid w:val="00245B62"/>
    <w:pPr>
      <w:ind w:left="1843" w:hanging="709"/>
      <w:jc w:val="left"/>
    </w:pPr>
  </w:style>
  <w:style w:type="character" w:customStyle="1" w:styleId="List1Char">
    <w:name w:val="List 1 Char"/>
    <w:basedOn w:val="BABasictextChar"/>
    <w:link w:val="List1"/>
    <w:rsid w:val="00245B62"/>
    <w:rPr>
      <w:rFonts w:ascii="Arial" w:hAnsi="Arial"/>
      <w:sz w:val="24"/>
      <w:szCs w:val="24"/>
      <w:lang w:val="cs-CZ" w:eastAsia="cs-CZ"/>
    </w:rPr>
  </w:style>
  <w:style w:type="paragraph" w:customStyle="1" w:styleId="BALevel4">
    <w:name w:val="BA Level 4"/>
    <w:basedOn w:val="BALevel3"/>
    <w:next w:val="BABasictext"/>
    <w:link w:val="BALevel4Char"/>
    <w:autoRedefine/>
    <w:qFormat/>
    <w:rsid w:val="0071050A"/>
    <w:pPr>
      <w:numPr>
        <w:ilvl w:val="3"/>
      </w:numPr>
      <w:ind w:left="1134" w:hanging="425"/>
    </w:pPr>
    <w:rPr>
      <w:rFonts w:cs="Arial"/>
      <w:color w:val="000000"/>
      <w:shd w:val="clear" w:color="auto" w:fill="FFFFFF"/>
    </w:rPr>
  </w:style>
  <w:style w:type="character" w:customStyle="1" w:styleId="BALevel4Char">
    <w:name w:val="BA Level 4 Char"/>
    <w:link w:val="BALevel4"/>
    <w:rsid w:val="0071050A"/>
    <w:rPr>
      <w:rFonts w:ascii="Arial" w:hAnsi="Arial" w:cs="Arial"/>
      <w:b/>
      <w:color w:val="000000"/>
    </w:rPr>
  </w:style>
  <w:style w:type="paragraph" w:styleId="Obsah1">
    <w:name w:val="toc 1"/>
    <w:aliases w:val="Content"/>
    <w:basedOn w:val="BABasictext"/>
    <w:next w:val="BABasictext"/>
    <w:uiPriority w:val="39"/>
    <w:unhideWhenUsed/>
    <w:rsid w:val="00CA0007"/>
    <w:pPr>
      <w:spacing w:after="60"/>
      <w:jc w:val="left"/>
    </w:pPr>
    <w:rPr>
      <w:sz w:val="18"/>
    </w:rPr>
  </w:style>
  <w:style w:type="paragraph" w:styleId="Obsah2">
    <w:name w:val="toc 2"/>
    <w:basedOn w:val="BABasictext"/>
    <w:next w:val="BABasictext"/>
    <w:autoRedefine/>
    <w:uiPriority w:val="39"/>
    <w:unhideWhenUsed/>
    <w:rsid w:val="00727672"/>
    <w:pPr>
      <w:tabs>
        <w:tab w:val="left" w:pos="709"/>
        <w:tab w:val="right" w:leader="dot" w:pos="9049"/>
      </w:tabs>
      <w:ind w:left="709" w:hanging="709"/>
      <w:jc w:val="left"/>
    </w:pPr>
  </w:style>
  <w:style w:type="paragraph" w:styleId="Obsah3">
    <w:name w:val="toc 3"/>
    <w:basedOn w:val="BABasictext"/>
    <w:next w:val="BABasictext"/>
    <w:autoRedefine/>
    <w:uiPriority w:val="39"/>
    <w:unhideWhenUsed/>
    <w:rsid w:val="00592401"/>
    <w:pPr>
      <w:jc w:val="left"/>
    </w:pPr>
  </w:style>
  <w:style w:type="paragraph" w:styleId="Obsah4">
    <w:name w:val="toc 4"/>
    <w:basedOn w:val="Normln"/>
    <w:next w:val="Normln"/>
    <w:autoRedefine/>
    <w:uiPriority w:val="39"/>
    <w:unhideWhenUsed/>
    <w:rsid w:val="003E3D82"/>
    <w:pPr>
      <w:spacing w:before="0" w:after="100" w:line="276" w:lineRule="auto"/>
      <w:ind w:left="660"/>
    </w:pPr>
    <w:rPr>
      <w:rFonts w:ascii="Calibri" w:hAnsi="Calibri"/>
      <w:sz w:val="22"/>
      <w:szCs w:val="22"/>
      <w:lang w:val="en-GB" w:eastAsia="en-GB"/>
    </w:rPr>
  </w:style>
  <w:style w:type="paragraph" w:styleId="Obsah5">
    <w:name w:val="toc 5"/>
    <w:basedOn w:val="Normln"/>
    <w:next w:val="Normln"/>
    <w:autoRedefine/>
    <w:uiPriority w:val="39"/>
    <w:unhideWhenUsed/>
    <w:rsid w:val="003E3D82"/>
    <w:pPr>
      <w:spacing w:before="0" w:after="100" w:line="276" w:lineRule="auto"/>
      <w:ind w:left="880"/>
    </w:pPr>
    <w:rPr>
      <w:rFonts w:ascii="Calibri" w:hAnsi="Calibri"/>
      <w:sz w:val="22"/>
      <w:szCs w:val="22"/>
      <w:lang w:val="en-GB" w:eastAsia="en-GB"/>
    </w:rPr>
  </w:style>
  <w:style w:type="paragraph" w:styleId="Obsah6">
    <w:name w:val="toc 6"/>
    <w:basedOn w:val="Normln"/>
    <w:next w:val="Normln"/>
    <w:autoRedefine/>
    <w:uiPriority w:val="39"/>
    <w:unhideWhenUsed/>
    <w:rsid w:val="003E3D82"/>
    <w:pPr>
      <w:spacing w:before="0" w:after="100" w:line="276" w:lineRule="auto"/>
      <w:ind w:left="1100"/>
    </w:pPr>
    <w:rPr>
      <w:rFonts w:ascii="Calibri" w:hAnsi="Calibri"/>
      <w:sz w:val="22"/>
      <w:szCs w:val="22"/>
      <w:lang w:val="en-GB" w:eastAsia="en-GB"/>
    </w:rPr>
  </w:style>
  <w:style w:type="paragraph" w:styleId="Obsah7">
    <w:name w:val="toc 7"/>
    <w:basedOn w:val="Normln"/>
    <w:next w:val="Normln"/>
    <w:autoRedefine/>
    <w:uiPriority w:val="39"/>
    <w:unhideWhenUsed/>
    <w:rsid w:val="003E3D82"/>
    <w:pPr>
      <w:spacing w:before="0" w:after="100" w:line="276" w:lineRule="auto"/>
      <w:ind w:left="1320"/>
    </w:pPr>
    <w:rPr>
      <w:rFonts w:ascii="Calibri" w:hAnsi="Calibri"/>
      <w:sz w:val="22"/>
      <w:szCs w:val="22"/>
      <w:lang w:val="en-GB" w:eastAsia="en-GB"/>
    </w:rPr>
  </w:style>
  <w:style w:type="paragraph" w:styleId="Obsah8">
    <w:name w:val="toc 8"/>
    <w:basedOn w:val="Normln"/>
    <w:next w:val="Normln"/>
    <w:autoRedefine/>
    <w:uiPriority w:val="39"/>
    <w:unhideWhenUsed/>
    <w:rsid w:val="003E3D82"/>
    <w:pPr>
      <w:spacing w:before="0" w:after="100" w:line="276" w:lineRule="auto"/>
      <w:ind w:left="1540"/>
    </w:pPr>
    <w:rPr>
      <w:rFonts w:ascii="Calibri" w:hAnsi="Calibri"/>
      <w:sz w:val="22"/>
      <w:szCs w:val="22"/>
      <w:lang w:val="en-GB" w:eastAsia="en-GB"/>
    </w:rPr>
  </w:style>
  <w:style w:type="paragraph" w:styleId="Obsah9">
    <w:name w:val="toc 9"/>
    <w:basedOn w:val="Normln"/>
    <w:next w:val="Normln"/>
    <w:autoRedefine/>
    <w:uiPriority w:val="39"/>
    <w:unhideWhenUsed/>
    <w:rsid w:val="003E3D82"/>
    <w:pPr>
      <w:spacing w:before="0" w:after="100" w:line="276" w:lineRule="auto"/>
      <w:ind w:left="1760"/>
    </w:pPr>
    <w:rPr>
      <w:rFonts w:ascii="Calibri" w:hAnsi="Calibri"/>
      <w:sz w:val="22"/>
      <w:szCs w:val="22"/>
      <w:lang w:val="en-GB" w:eastAsia="en-GB"/>
    </w:rPr>
  </w:style>
  <w:style w:type="paragraph" w:customStyle="1" w:styleId="BAListbasic">
    <w:name w:val="BA List basic"/>
    <w:basedOn w:val="List1"/>
    <w:link w:val="BAListbasicChar"/>
    <w:qFormat/>
    <w:rsid w:val="00602078"/>
    <w:pPr>
      <w:ind w:left="1276" w:hanging="142"/>
    </w:pPr>
  </w:style>
  <w:style w:type="character" w:customStyle="1" w:styleId="BAListbasicChar">
    <w:name w:val="BA List basic Char"/>
    <w:basedOn w:val="List1Char"/>
    <w:link w:val="BAListbasic"/>
    <w:rsid w:val="00602078"/>
    <w:rPr>
      <w:rFonts w:ascii="Arial" w:hAnsi="Arial"/>
      <w:sz w:val="24"/>
      <w:szCs w:val="24"/>
      <w:lang w:val="cs-CZ" w:eastAsia="cs-CZ"/>
    </w:rPr>
  </w:style>
  <w:style w:type="paragraph" w:customStyle="1" w:styleId="BALocalheading">
    <w:name w:val="BA Local heading"/>
    <w:basedOn w:val="BABasictext"/>
    <w:link w:val="BALocalheadingChar"/>
    <w:qFormat/>
    <w:rsid w:val="00214A06"/>
    <w:rPr>
      <w:b/>
    </w:rPr>
  </w:style>
  <w:style w:type="character" w:customStyle="1" w:styleId="BALocalheadingChar">
    <w:name w:val="BA Local heading Char"/>
    <w:link w:val="BALocalheading"/>
    <w:rsid w:val="00214A06"/>
    <w:rPr>
      <w:rFonts w:ascii="Arial" w:hAnsi="Arial"/>
      <w:b/>
      <w:szCs w:val="24"/>
      <w:lang w:val="cs-CZ" w:eastAsia="cs-CZ"/>
    </w:rPr>
  </w:style>
  <w:style w:type="paragraph" w:styleId="Bezmezer">
    <w:name w:val="No Spacing"/>
    <w:uiPriority w:val="1"/>
    <w:qFormat/>
    <w:rsid w:val="00594220"/>
    <w:rPr>
      <w:rFonts w:ascii="Calibri" w:hAnsi="Calibri"/>
      <w:sz w:val="22"/>
      <w:szCs w:val="22"/>
    </w:rPr>
  </w:style>
  <w:style w:type="paragraph" w:styleId="Textbubliny">
    <w:name w:val="Balloon Text"/>
    <w:basedOn w:val="Normln"/>
    <w:link w:val="TextbublinyChar"/>
    <w:uiPriority w:val="99"/>
    <w:semiHidden/>
    <w:unhideWhenUsed/>
    <w:rsid w:val="00301749"/>
    <w:pPr>
      <w:spacing w:before="0" w:after="0"/>
    </w:pPr>
    <w:rPr>
      <w:rFonts w:ascii="Tahoma" w:hAnsi="Tahoma"/>
      <w:sz w:val="16"/>
      <w:szCs w:val="16"/>
    </w:rPr>
  </w:style>
  <w:style w:type="character" w:customStyle="1" w:styleId="TextbublinyChar">
    <w:name w:val="Text bubliny Char"/>
    <w:link w:val="Textbubliny"/>
    <w:uiPriority w:val="99"/>
    <w:semiHidden/>
    <w:rsid w:val="00301749"/>
    <w:rPr>
      <w:rFonts w:ascii="Tahoma" w:hAnsi="Tahoma" w:cs="Tahoma"/>
      <w:sz w:val="16"/>
      <w:szCs w:val="16"/>
      <w:lang w:val="cs-CZ" w:eastAsia="cs-CZ"/>
    </w:rPr>
  </w:style>
  <w:style w:type="paragraph" w:customStyle="1" w:styleId="StylZarovnatdoblokuPed6bdkovnNsobky12">
    <w:name w:val="Styl Zarovnat do bloku Před:  6 b. Řádkování:  Násobky 1.2 ř."/>
    <w:basedOn w:val="Normln"/>
    <w:rsid w:val="00A62F60"/>
    <w:pPr>
      <w:spacing w:before="120" w:after="0" w:line="288" w:lineRule="auto"/>
      <w:jc w:val="both"/>
    </w:pPr>
    <w:rPr>
      <w:rFonts w:ascii="Times New Roman" w:hAnsi="Times New Roman"/>
    </w:rPr>
  </w:style>
  <w:style w:type="paragraph" w:styleId="Normlnodsazen">
    <w:name w:val="Normal Indent"/>
    <w:basedOn w:val="Normln"/>
    <w:rsid w:val="00436BB7"/>
    <w:pPr>
      <w:spacing w:before="0" w:after="0"/>
      <w:ind w:left="708"/>
    </w:pPr>
    <w:rPr>
      <w:rFonts w:ascii="Times New Roman" w:hAnsi="Times New Roman"/>
      <w:sz w:val="20"/>
      <w:szCs w:val="20"/>
    </w:rPr>
  </w:style>
  <w:style w:type="character" w:styleId="slodku">
    <w:name w:val="line number"/>
    <w:rsid w:val="00436BB7"/>
  </w:style>
  <w:style w:type="character" w:customStyle="1" w:styleId="TextpoznpodarouChar">
    <w:name w:val="Text pozn. pod čarou Char"/>
    <w:link w:val="Textpoznpodarou"/>
    <w:uiPriority w:val="99"/>
    <w:semiHidden/>
    <w:rsid w:val="00436BB7"/>
    <w:rPr>
      <w:lang w:val="cs-CZ" w:eastAsia="cs-CZ"/>
    </w:rPr>
  </w:style>
  <w:style w:type="paragraph" w:styleId="Textpoznpodarou">
    <w:name w:val="footnote text"/>
    <w:basedOn w:val="Normln"/>
    <w:link w:val="TextpoznpodarouChar"/>
    <w:uiPriority w:val="99"/>
    <w:semiHidden/>
    <w:rsid w:val="00436BB7"/>
    <w:pPr>
      <w:spacing w:before="0" w:after="0"/>
    </w:pPr>
    <w:rPr>
      <w:rFonts w:ascii="Times New Roman" w:hAnsi="Times New Roman"/>
      <w:sz w:val="20"/>
      <w:szCs w:val="20"/>
    </w:rPr>
  </w:style>
  <w:style w:type="paragraph" w:customStyle="1" w:styleId="Footer1">
    <w:name w:val="Footer1"/>
    <w:basedOn w:val="Normln"/>
    <w:rsid w:val="00436BB7"/>
    <w:pPr>
      <w:spacing w:before="0" w:after="0" w:line="360" w:lineRule="atLeast"/>
    </w:pPr>
    <w:rPr>
      <w:rFonts w:ascii="Times New Roman" w:hAnsi="Times New Roman"/>
      <w:szCs w:val="20"/>
    </w:rPr>
  </w:style>
  <w:style w:type="paragraph" w:customStyle="1" w:styleId="TableText">
    <w:name w:val="Table Text"/>
    <w:basedOn w:val="Normln"/>
    <w:rsid w:val="00436BB7"/>
    <w:pPr>
      <w:spacing w:before="0" w:after="0" w:line="360" w:lineRule="atLeast"/>
    </w:pPr>
    <w:rPr>
      <w:rFonts w:ascii="Times New Roman" w:hAnsi="Times New Roman"/>
      <w:szCs w:val="20"/>
    </w:rPr>
  </w:style>
  <w:style w:type="paragraph" w:customStyle="1" w:styleId="Kapitola">
    <w:name w:val="Kapitola"/>
    <w:basedOn w:val="Nadpis1"/>
    <w:rsid w:val="00436BB7"/>
    <w:pPr>
      <w:keepNext w:val="0"/>
      <w:pageBreakBefore/>
      <w:framePr w:hSpace="142" w:wrap="around" w:vAnchor="text" w:hAnchor="text" w:y="1"/>
      <w:pBdr>
        <w:top w:val="single" w:sz="6" w:space="1" w:color="auto" w:shadow="1"/>
        <w:left w:val="single" w:sz="6" w:space="1" w:color="auto" w:shadow="1"/>
        <w:bottom w:val="single" w:sz="6" w:space="1" w:color="auto" w:shadow="1"/>
        <w:right w:val="single" w:sz="6" w:space="1" w:color="auto" w:shadow="1"/>
      </w:pBdr>
      <w:spacing w:before="240" w:after="0" w:line="480" w:lineRule="atLeast"/>
      <w:ind w:left="0" w:right="0"/>
      <w:jc w:val="left"/>
    </w:pPr>
    <w:rPr>
      <w:rFonts w:ascii="Times New Roman" w:hAnsi="Times New Roman" w:cs="Times New Roman"/>
      <w:bCs w:val="0"/>
      <w:color w:val="auto"/>
      <w:szCs w:val="20"/>
      <w:u w:val="single"/>
    </w:rPr>
  </w:style>
  <w:style w:type="paragraph" w:customStyle="1" w:styleId="Tlust">
    <w:name w:val="Tlustě"/>
    <w:basedOn w:val="Normln"/>
    <w:rsid w:val="00436BB7"/>
    <w:pPr>
      <w:spacing w:before="0" w:after="0" w:line="360" w:lineRule="atLeast"/>
    </w:pPr>
    <w:rPr>
      <w:rFonts w:ascii="Times New Roman" w:hAnsi="Times New Roman"/>
      <w:b/>
      <w:szCs w:val="20"/>
    </w:rPr>
  </w:style>
  <w:style w:type="paragraph" w:customStyle="1" w:styleId="Kurzva">
    <w:name w:val="Kurzíva"/>
    <w:basedOn w:val="Normln"/>
    <w:rsid w:val="00436BB7"/>
    <w:pPr>
      <w:spacing w:before="0" w:after="0" w:line="360" w:lineRule="atLeast"/>
    </w:pPr>
    <w:rPr>
      <w:rFonts w:ascii="Times New Roman" w:hAnsi="Times New Roman"/>
      <w:b/>
      <w:i/>
      <w:sz w:val="26"/>
      <w:szCs w:val="20"/>
    </w:rPr>
  </w:style>
  <w:style w:type="paragraph" w:customStyle="1" w:styleId="HornIndex">
    <w:name w:val="Horní Index"/>
    <w:basedOn w:val="Normln"/>
    <w:rsid w:val="00436BB7"/>
    <w:pPr>
      <w:keepLines/>
      <w:spacing w:before="0" w:after="0" w:line="360" w:lineRule="atLeast"/>
    </w:pPr>
    <w:rPr>
      <w:rFonts w:ascii="Times New Roman" w:hAnsi="Times New Roman"/>
      <w:position w:val="6"/>
      <w:sz w:val="20"/>
      <w:szCs w:val="20"/>
    </w:rPr>
  </w:style>
  <w:style w:type="paragraph" w:customStyle="1" w:styleId="Normln1">
    <w:name w:val="Normální 1"/>
    <w:basedOn w:val="Normln"/>
    <w:next w:val="Normln"/>
    <w:rsid w:val="00455517"/>
    <w:pPr>
      <w:tabs>
        <w:tab w:val="left" w:pos="0"/>
        <w:tab w:val="left" w:pos="1701"/>
        <w:tab w:val="left" w:pos="3402"/>
        <w:tab w:val="left" w:pos="5103"/>
        <w:tab w:val="left" w:pos="6804"/>
        <w:tab w:val="left" w:pos="8505"/>
      </w:tabs>
      <w:spacing w:before="0" w:after="120"/>
      <w:ind w:left="1701"/>
    </w:pPr>
    <w:rPr>
      <w:sz w:val="20"/>
    </w:rPr>
  </w:style>
  <w:style w:type="paragraph" w:customStyle="1" w:styleId="BAListsquashed">
    <w:name w:val="BA List squashed"/>
    <w:basedOn w:val="BAListbasic"/>
    <w:link w:val="BAListsquashedChar"/>
    <w:qFormat/>
    <w:rsid w:val="0085640D"/>
    <w:pPr>
      <w:spacing w:after="0"/>
    </w:pPr>
  </w:style>
  <w:style w:type="paragraph" w:customStyle="1" w:styleId="Tabletitle">
    <w:name w:val="Table title"/>
    <w:basedOn w:val="BABasictext"/>
    <w:next w:val="BABasictext"/>
    <w:qFormat/>
    <w:rsid w:val="00026E79"/>
    <w:pPr>
      <w:numPr>
        <w:numId w:val="6"/>
      </w:numPr>
      <w:spacing w:before="120" w:after="240"/>
      <w:ind w:hanging="720"/>
    </w:pPr>
    <w:rPr>
      <w:sz w:val="18"/>
    </w:rPr>
  </w:style>
  <w:style w:type="character" w:customStyle="1" w:styleId="BAListsquashedChar">
    <w:name w:val="BA List squashed Char"/>
    <w:basedOn w:val="BAListbasicChar"/>
    <w:link w:val="BAListsquashed"/>
    <w:rsid w:val="0085640D"/>
    <w:rPr>
      <w:rFonts w:ascii="Arial" w:hAnsi="Arial"/>
      <w:sz w:val="24"/>
      <w:szCs w:val="24"/>
      <w:lang w:val="cs-CZ" w:eastAsia="cs-CZ"/>
    </w:rPr>
  </w:style>
  <w:style w:type="paragraph" w:customStyle="1" w:styleId="Texttabulky">
    <w:name w:val="Text tabulky"/>
    <w:basedOn w:val="Normln"/>
    <w:rsid w:val="008D3CB3"/>
    <w:pPr>
      <w:suppressAutoHyphens/>
      <w:spacing w:before="60" w:after="60"/>
    </w:pPr>
    <w:rPr>
      <w:sz w:val="18"/>
      <w:szCs w:val="20"/>
    </w:rPr>
  </w:style>
  <w:style w:type="paragraph" w:customStyle="1" w:styleId="BodyText21">
    <w:name w:val="Body Text 21"/>
    <w:basedOn w:val="Normln"/>
    <w:rsid w:val="00F33EAC"/>
    <w:pPr>
      <w:overflowPunct w:val="0"/>
      <w:autoSpaceDE w:val="0"/>
      <w:autoSpaceDN w:val="0"/>
      <w:adjustRightInd w:val="0"/>
      <w:spacing w:after="0"/>
      <w:ind w:left="284" w:hanging="284"/>
      <w:jc w:val="both"/>
      <w:textAlignment w:val="baseline"/>
    </w:pPr>
    <w:rPr>
      <w:sz w:val="22"/>
      <w:szCs w:val="20"/>
    </w:rPr>
  </w:style>
  <w:style w:type="character" w:customStyle="1" w:styleId="Nadpis3Char">
    <w:name w:val="Nadpis 3 Char"/>
    <w:aliases w:val="Char Char,Char Char Char Char1,Char Char Char Char Char, Char Char,Titul1 Char,Nadpis 3 velká písmena Char"/>
    <w:link w:val="Nadpis3"/>
    <w:uiPriority w:val="9"/>
    <w:rsid w:val="00F33EAC"/>
    <w:rPr>
      <w:rFonts w:ascii="Arial" w:hAnsi="Arial" w:cs="Arial"/>
      <w:b/>
      <w:color w:val="000000"/>
      <w:sz w:val="24"/>
      <w:szCs w:val="24"/>
      <w:lang w:val="cs-CZ" w:eastAsia="cs-CZ"/>
    </w:rPr>
  </w:style>
  <w:style w:type="character" w:styleId="Odkaznakoment">
    <w:name w:val="annotation reference"/>
    <w:uiPriority w:val="99"/>
    <w:semiHidden/>
    <w:unhideWhenUsed/>
    <w:rsid w:val="008B17AB"/>
    <w:rPr>
      <w:sz w:val="16"/>
      <w:szCs w:val="16"/>
    </w:rPr>
  </w:style>
  <w:style w:type="paragraph" w:styleId="Textkomente">
    <w:name w:val="annotation text"/>
    <w:basedOn w:val="Normln"/>
    <w:link w:val="TextkomenteChar"/>
    <w:unhideWhenUsed/>
    <w:rsid w:val="008B17AB"/>
    <w:rPr>
      <w:sz w:val="20"/>
      <w:szCs w:val="20"/>
    </w:rPr>
  </w:style>
  <w:style w:type="character" w:customStyle="1" w:styleId="TextkomenteChar">
    <w:name w:val="Text komentáře Char"/>
    <w:link w:val="Textkomente"/>
    <w:rsid w:val="008B17AB"/>
    <w:rPr>
      <w:rFonts w:ascii="Arial" w:hAnsi="Arial"/>
      <w:lang w:val="cs-CZ" w:eastAsia="cs-CZ"/>
    </w:rPr>
  </w:style>
  <w:style w:type="character" w:customStyle="1" w:styleId="Nadpis6Char">
    <w:name w:val="Nadpis 6 Char"/>
    <w:link w:val="Nadpis6"/>
    <w:rsid w:val="00901FBC"/>
    <w:rPr>
      <w:rFonts w:ascii="Arial" w:hAnsi="Arial" w:cs="Arial"/>
      <w:color w:val="FF0000"/>
      <w:sz w:val="24"/>
      <w:szCs w:val="24"/>
      <w:u w:val="single"/>
      <w:lang w:val="cs-CZ" w:eastAsia="cs-CZ"/>
    </w:rPr>
  </w:style>
  <w:style w:type="paragraph" w:customStyle="1" w:styleId="StylZarovnatdoblokuPed3bdkovnNsobky11">
    <w:name w:val="Styl Zarovnat do bloku Před:  3 b. Řádkování:  Násobky 11 ř."/>
    <w:basedOn w:val="Normln"/>
    <w:rsid w:val="00CC4E28"/>
    <w:pPr>
      <w:widowControl w:val="0"/>
      <w:autoSpaceDE w:val="0"/>
      <w:autoSpaceDN w:val="0"/>
      <w:adjustRightInd w:val="0"/>
      <w:spacing w:before="60" w:after="0" w:line="264" w:lineRule="auto"/>
      <w:jc w:val="both"/>
    </w:pPr>
    <w:rPr>
      <w:sz w:val="20"/>
      <w:szCs w:val="20"/>
    </w:rPr>
  </w:style>
  <w:style w:type="paragraph" w:customStyle="1" w:styleId="listsquashed">
    <w:name w:val="listsquashed"/>
    <w:basedOn w:val="Normln"/>
    <w:rsid w:val="004C2A72"/>
    <w:pPr>
      <w:spacing w:before="0" w:after="0"/>
      <w:ind w:left="1276" w:hanging="142"/>
    </w:pPr>
    <w:rPr>
      <w:rFonts w:eastAsia="Calibri" w:cs="Arial"/>
      <w:sz w:val="20"/>
      <w:szCs w:val="20"/>
      <w:lang w:val="en-GB" w:eastAsia="en-GB"/>
    </w:rPr>
  </w:style>
  <w:style w:type="paragraph" w:customStyle="1" w:styleId="listbasic">
    <w:name w:val="listbasic"/>
    <w:basedOn w:val="Normln"/>
    <w:rsid w:val="004C2A72"/>
    <w:pPr>
      <w:spacing w:before="0" w:after="120"/>
      <w:ind w:left="1276" w:hanging="142"/>
    </w:pPr>
    <w:rPr>
      <w:rFonts w:eastAsia="Calibri" w:cs="Arial"/>
      <w:sz w:val="20"/>
      <w:szCs w:val="20"/>
      <w:lang w:val="en-GB" w:eastAsia="en-GB"/>
    </w:rPr>
  </w:style>
  <w:style w:type="paragraph" w:customStyle="1" w:styleId="SFAnormal-11h3">
    <w:name w:val="SFAnormal-11h3"/>
    <w:basedOn w:val="Normln"/>
    <w:rsid w:val="003C361A"/>
    <w:pPr>
      <w:spacing w:before="60" w:after="0"/>
    </w:pPr>
    <w:rPr>
      <w:rFonts w:eastAsia="MS Gothic" w:cs="Arial"/>
      <w:sz w:val="22"/>
      <w:szCs w:val="22"/>
      <w:lang w:val="en-GB" w:eastAsia="fr-FR"/>
    </w:rPr>
  </w:style>
  <w:style w:type="paragraph" w:customStyle="1" w:styleId="ELIpodnadpis">
    <w:name w:val="ELI podnadpis"/>
    <w:basedOn w:val="Normln"/>
    <w:rsid w:val="00ED5234"/>
    <w:pPr>
      <w:spacing w:before="240" w:after="120"/>
    </w:pPr>
    <w:rPr>
      <w:rFonts w:ascii="Verdana" w:eastAsia="Calibri" w:hAnsi="Verdana"/>
      <w:b/>
      <w:color w:val="666666"/>
      <w:szCs w:val="22"/>
      <w:lang w:eastAsia="en-US"/>
    </w:rPr>
  </w:style>
  <w:style w:type="paragraph" w:customStyle="1" w:styleId="ELI01">
    <w:name w:val="ELI 01"/>
    <w:basedOn w:val="Nadpis1"/>
    <w:rsid w:val="00ED5234"/>
    <w:pPr>
      <w:keepLines/>
      <w:pageBreakBefore/>
      <w:numPr>
        <w:numId w:val="5"/>
      </w:numPr>
      <w:spacing w:before="480" w:after="0"/>
      <w:ind w:right="0"/>
      <w:jc w:val="left"/>
    </w:pPr>
    <w:rPr>
      <w:rFonts w:ascii="Verdana" w:hAnsi="Verdana" w:cs="Times New Roman"/>
      <w:color w:val="D81102"/>
      <w:sz w:val="40"/>
      <w:szCs w:val="28"/>
      <w:lang w:eastAsia="en-US"/>
    </w:rPr>
  </w:style>
  <w:style w:type="paragraph" w:customStyle="1" w:styleId="ELI02">
    <w:name w:val="ELI 02"/>
    <w:basedOn w:val="ELI01"/>
    <w:link w:val="ELI02Char"/>
    <w:rsid w:val="00ED5234"/>
    <w:pPr>
      <w:pageBreakBefore w:val="0"/>
      <w:numPr>
        <w:ilvl w:val="1"/>
      </w:numPr>
      <w:spacing w:before="240" w:after="120"/>
    </w:pPr>
    <w:rPr>
      <w:color w:val="666666"/>
      <w:sz w:val="24"/>
    </w:rPr>
  </w:style>
  <w:style w:type="character" w:customStyle="1" w:styleId="ELI02Char">
    <w:name w:val="ELI 02 Char"/>
    <w:link w:val="ELI02"/>
    <w:rsid w:val="00ED5234"/>
    <w:rPr>
      <w:rFonts w:ascii="Verdana" w:hAnsi="Verdana"/>
      <w:b/>
      <w:bCs/>
      <w:color w:val="666666"/>
      <w:sz w:val="24"/>
      <w:szCs w:val="28"/>
      <w:lang w:eastAsia="en-US"/>
    </w:rPr>
  </w:style>
  <w:style w:type="table" w:styleId="Mkatabulky">
    <w:name w:val="Table Grid"/>
    <w:basedOn w:val="Normlntabulka"/>
    <w:uiPriority w:val="39"/>
    <w:rsid w:val="00F31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sttextChar">
    <w:name w:val="Prostý text Char"/>
    <w:link w:val="Prosttext"/>
    <w:rsid w:val="00393C2C"/>
    <w:rPr>
      <w:rFonts w:ascii="Consolas" w:eastAsia="Calibri" w:hAnsi="Consolas"/>
      <w:sz w:val="21"/>
      <w:szCs w:val="21"/>
      <w:lang w:val="cs-CZ" w:eastAsia="en-US"/>
    </w:rPr>
  </w:style>
  <w:style w:type="paragraph" w:customStyle="1" w:styleId="Imagetitle">
    <w:name w:val="Image title"/>
    <w:basedOn w:val="BABasictext"/>
    <w:next w:val="BABasictext"/>
    <w:qFormat/>
    <w:rsid w:val="0078060A"/>
    <w:pPr>
      <w:numPr>
        <w:numId w:val="8"/>
      </w:numPr>
      <w:spacing w:before="120" w:after="240"/>
      <w:ind w:left="2268" w:hanging="1134"/>
    </w:pPr>
    <w:rPr>
      <w:sz w:val="18"/>
    </w:rPr>
  </w:style>
  <w:style w:type="paragraph" w:customStyle="1" w:styleId="Tablecount">
    <w:name w:val="Table count"/>
    <w:basedOn w:val="Normln"/>
    <w:rsid w:val="00B52610"/>
    <w:pPr>
      <w:numPr>
        <w:numId w:val="7"/>
      </w:numPr>
    </w:pPr>
  </w:style>
  <w:style w:type="character" w:customStyle="1" w:styleId="TablecountingChar">
    <w:name w:val="Table counting Char"/>
    <w:rsid w:val="0066407A"/>
    <w:rPr>
      <w:rFonts w:ascii="Arial" w:hAnsi="Arial"/>
      <w:sz w:val="18"/>
      <w:szCs w:val="24"/>
      <w:lang w:val="cs-CZ" w:eastAsia="cs-CZ"/>
    </w:rPr>
  </w:style>
  <w:style w:type="character" w:customStyle="1" w:styleId="SchedulesChar">
    <w:name w:val="Schedules Char"/>
    <w:rsid w:val="008973A3"/>
    <w:rPr>
      <w:rFonts w:ascii="Arial" w:hAnsi="Arial"/>
      <w:sz w:val="18"/>
      <w:szCs w:val="24"/>
      <w:lang w:val="cs-CZ" w:eastAsia="cs-CZ"/>
    </w:rPr>
  </w:style>
  <w:style w:type="paragraph" w:styleId="Rozloendokumentu">
    <w:name w:val="Document Map"/>
    <w:basedOn w:val="Normln"/>
    <w:link w:val="RozloendokumentuChar"/>
    <w:semiHidden/>
    <w:unhideWhenUsed/>
    <w:rsid w:val="00E860C1"/>
    <w:rPr>
      <w:rFonts w:ascii="Tahoma" w:hAnsi="Tahoma" w:cs="Tahoma"/>
      <w:sz w:val="16"/>
      <w:szCs w:val="16"/>
    </w:rPr>
  </w:style>
  <w:style w:type="character" w:customStyle="1" w:styleId="RozloendokumentuChar">
    <w:name w:val="Rozložení dokumentu Char"/>
    <w:link w:val="Rozloendokumentu"/>
    <w:uiPriority w:val="99"/>
    <w:semiHidden/>
    <w:rsid w:val="00E860C1"/>
    <w:rPr>
      <w:rFonts w:ascii="Tahoma" w:hAnsi="Tahoma" w:cs="Tahoma"/>
      <w:sz w:val="16"/>
      <w:szCs w:val="16"/>
    </w:rPr>
  </w:style>
  <w:style w:type="paragraph" w:customStyle="1" w:styleId="BAEndoftext">
    <w:name w:val="BA End of text"/>
    <w:basedOn w:val="BABasictext"/>
    <w:link w:val="BAEndoftextChar"/>
    <w:qFormat/>
    <w:rsid w:val="00533CD4"/>
    <w:pPr>
      <w:ind w:left="0"/>
    </w:pPr>
    <w:rPr>
      <w:b/>
      <w:i/>
      <w:lang w:eastAsia="en-GB"/>
    </w:rPr>
  </w:style>
  <w:style w:type="character" w:customStyle="1" w:styleId="st1">
    <w:name w:val="st1"/>
    <w:rsid w:val="006523E6"/>
  </w:style>
  <w:style w:type="character" w:customStyle="1" w:styleId="BAEndoftextChar">
    <w:name w:val="BA End of text Char"/>
    <w:link w:val="BAEndoftext"/>
    <w:rsid w:val="00533CD4"/>
    <w:rPr>
      <w:rFonts w:ascii="Arial" w:hAnsi="Arial"/>
      <w:b/>
      <w:i/>
      <w:sz w:val="24"/>
      <w:szCs w:val="24"/>
      <w:lang w:val="cs-CZ" w:eastAsia="cs-CZ"/>
    </w:rPr>
  </w:style>
  <w:style w:type="character" w:styleId="Znakapoznpodarou">
    <w:name w:val="footnote reference"/>
    <w:uiPriority w:val="99"/>
    <w:semiHidden/>
    <w:unhideWhenUsed/>
    <w:rsid w:val="006A69CD"/>
    <w:rPr>
      <w:vertAlign w:val="superscript"/>
    </w:rPr>
  </w:style>
  <w:style w:type="paragraph" w:styleId="FormtovanvHTML">
    <w:name w:val="HTML Preformatted"/>
    <w:basedOn w:val="Normln"/>
    <w:link w:val="FormtovanvHTMLChar"/>
    <w:uiPriority w:val="99"/>
    <w:semiHidden/>
    <w:unhideWhenUsed/>
    <w:rsid w:val="00FF3E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sz w:val="20"/>
      <w:szCs w:val="20"/>
      <w:lang w:val="en-GB" w:eastAsia="en-GB"/>
    </w:rPr>
  </w:style>
  <w:style w:type="character" w:customStyle="1" w:styleId="FormtovanvHTMLChar">
    <w:name w:val="Formátovaný v HTML Char"/>
    <w:link w:val="FormtovanvHTML"/>
    <w:uiPriority w:val="99"/>
    <w:semiHidden/>
    <w:rsid w:val="00FF3E79"/>
    <w:rPr>
      <w:rFonts w:ascii="Courier New" w:hAnsi="Courier New" w:cs="Courier New"/>
    </w:rPr>
  </w:style>
  <w:style w:type="paragraph" w:customStyle="1" w:styleId="Levela">
    <w:name w:val="Level a"/>
    <w:basedOn w:val="BALevel2"/>
    <w:link w:val="LevelaChar"/>
    <w:qFormat/>
    <w:rsid w:val="00714920"/>
    <w:pPr>
      <w:numPr>
        <w:ilvl w:val="0"/>
        <w:numId w:val="9"/>
      </w:numPr>
      <w:ind w:left="851" w:hanging="567"/>
    </w:pPr>
    <w:rPr>
      <w:lang w:val="en-GB" w:eastAsia="en-GB"/>
    </w:rPr>
  </w:style>
  <w:style w:type="paragraph" w:customStyle="1" w:styleId="Leveli">
    <w:name w:val="Level i."/>
    <w:basedOn w:val="Levela"/>
    <w:link w:val="LeveliChar"/>
    <w:qFormat/>
    <w:rsid w:val="0077530E"/>
    <w:pPr>
      <w:numPr>
        <w:numId w:val="10"/>
      </w:numPr>
      <w:outlineLvl w:val="2"/>
    </w:pPr>
  </w:style>
  <w:style w:type="paragraph" w:customStyle="1" w:styleId="Level1">
    <w:name w:val="Level 1"/>
    <w:basedOn w:val="Nadpis2"/>
    <w:qFormat/>
    <w:rsid w:val="00250EC8"/>
    <w:pPr>
      <w:keepNext w:val="0"/>
      <w:spacing w:before="240" w:after="80"/>
      <w:ind w:left="360" w:right="0" w:hanging="360"/>
      <w:jc w:val="both"/>
    </w:pPr>
    <w:rPr>
      <w:bCs w:val="0"/>
      <w:color w:val="auto"/>
      <w:sz w:val="20"/>
      <w:szCs w:val="20"/>
    </w:rPr>
  </w:style>
  <w:style w:type="character" w:customStyle="1" w:styleId="LevelaChar">
    <w:name w:val="Level a Char"/>
    <w:link w:val="Levela"/>
    <w:rsid w:val="00714920"/>
    <w:rPr>
      <w:rFonts w:ascii="Arial" w:hAnsi="Arial"/>
      <w:b/>
      <w:lang w:val="en-GB" w:eastAsia="en-GB"/>
    </w:rPr>
  </w:style>
  <w:style w:type="character" w:customStyle="1" w:styleId="LeveliChar">
    <w:name w:val="Level i. Char"/>
    <w:basedOn w:val="LevelaChar"/>
    <w:link w:val="Leveli"/>
    <w:rsid w:val="0077530E"/>
    <w:rPr>
      <w:rFonts w:ascii="Arial" w:hAnsi="Arial"/>
      <w:b/>
      <w:lang w:val="en-GB" w:eastAsia="en-GB"/>
    </w:rPr>
  </w:style>
  <w:style w:type="character" w:customStyle="1" w:styleId="Level2Char">
    <w:name w:val="Level 2 Char"/>
    <w:link w:val="Level2"/>
    <w:locked/>
    <w:rsid w:val="00250EC8"/>
    <w:rPr>
      <w:rFonts w:ascii="Arial" w:hAnsi="Arial" w:cs="Arial"/>
      <w:b/>
      <w:lang w:val="cs-CZ" w:eastAsia="cs-CZ"/>
    </w:rPr>
  </w:style>
  <w:style w:type="paragraph" w:customStyle="1" w:styleId="Level2">
    <w:name w:val="Level 2"/>
    <w:basedOn w:val="Level1"/>
    <w:next w:val="Normln"/>
    <w:link w:val="Level2Char"/>
    <w:autoRedefine/>
    <w:qFormat/>
    <w:rsid w:val="00250EC8"/>
    <w:pPr>
      <w:ind w:left="831" w:hanging="547"/>
    </w:pPr>
    <w:rPr>
      <w:rFonts w:cs="Arial"/>
    </w:rPr>
  </w:style>
  <w:style w:type="paragraph" w:customStyle="1" w:styleId="Level3">
    <w:name w:val="Level 3"/>
    <w:basedOn w:val="Level2"/>
    <w:link w:val="Level3Char"/>
    <w:qFormat/>
    <w:rsid w:val="00250EC8"/>
    <w:pPr>
      <w:tabs>
        <w:tab w:val="num" w:pos="360"/>
        <w:tab w:val="num" w:pos="720"/>
      </w:tabs>
      <w:ind w:left="720" w:hanging="720"/>
    </w:pPr>
  </w:style>
  <w:style w:type="paragraph" w:customStyle="1" w:styleId="Level4">
    <w:name w:val="Level 4"/>
    <w:basedOn w:val="Level3"/>
    <w:next w:val="Normln"/>
    <w:qFormat/>
    <w:rsid w:val="00250EC8"/>
    <w:pPr>
      <w:tabs>
        <w:tab w:val="num" w:pos="864"/>
      </w:tabs>
      <w:ind w:left="864" w:hanging="864"/>
    </w:pPr>
  </w:style>
  <w:style w:type="paragraph" w:styleId="Nadpisobsahu">
    <w:name w:val="TOC Heading"/>
    <w:basedOn w:val="Nadpis1"/>
    <w:next w:val="Normln"/>
    <w:uiPriority w:val="39"/>
    <w:unhideWhenUsed/>
    <w:qFormat/>
    <w:rsid w:val="0091448A"/>
    <w:pPr>
      <w:keepLines/>
      <w:spacing w:before="480" w:after="0" w:line="276" w:lineRule="auto"/>
      <w:ind w:left="0" w:right="0"/>
      <w:jc w:val="left"/>
      <w:outlineLvl w:val="9"/>
    </w:pPr>
    <w:rPr>
      <w:rFonts w:ascii="Cambria" w:eastAsia="MS Gothic" w:hAnsi="Cambria" w:cs="Times New Roman"/>
      <w:color w:val="365F91"/>
      <w:sz w:val="28"/>
      <w:szCs w:val="28"/>
      <w:lang w:val="en-US" w:eastAsia="ja-JP"/>
    </w:rPr>
  </w:style>
  <w:style w:type="character" w:customStyle="1" w:styleId="normln2Char">
    <w:name w:val="normální2 Char"/>
    <w:link w:val="normln2"/>
    <w:locked/>
    <w:rsid w:val="00667D62"/>
    <w:rPr>
      <w:rFonts w:ascii="Arial Narrow" w:hAnsi="Arial Narrow"/>
      <w:lang w:val="ru-RU" w:eastAsia="cs-CZ"/>
    </w:rPr>
  </w:style>
  <w:style w:type="paragraph" w:customStyle="1" w:styleId="normln2">
    <w:name w:val="normální2"/>
    <w:basedOn w:val="Normln"/>
    <w:link w:val="normln2Char"/>
    <w:qFormat/>
    <w:rsid w:val="00667D62"/>
    <w:pPr>
      <w:spacing w:before="0" w:after="0" w:line="264" w:lineRule="auto"/>
      <w:ind w:left="1559"/>
    </w:pPr>
    <w:rPr>
      <w:rFonts w:ascii="Arial Narrow" w:hAnsi="Arial Narrow"/>
      <w:sz w:val="20"/>
      <w:szCs w:val="20"/>
      <w:lang w:val="ru-RU"/>
    </w:rPr>
  </w:style>
  <w:style w:type="paragraph" w:styleId="Pedmtkomente">
    <w:name w:val="annotation subject"/>
    <w:basedOn w:val="Textkomente"/>
    <w:next w:val="Textkomente"/>
    <w:link w:val="PedmtkomenteChar"/>
    <w:semiHidden/>
    <w:unhideWhenUsed/>
    <w:rsid w:val="00A6202B"/>
    <w:rPr>
      <w:b/>
      <w:bCs/>
    </w:rPr>
  </w:style>
  <w:style w:type="character" w:customStyle="1" w:styleId="PedmtkomenteChar">
    <w:name w:val="Předmět komentáře Char"/>
    <w:link w:val="Pedmtkomente"/>
    <w:rsid w:val="00A6202B"/>
    <w:rPr>
      <w:rFonts w:ascii="Arial" w:hAnsi="Arial"/>
      <w:b/>
      <w:bCs/>
      <w:lang w:val="cs-CZ" w:eastAsia="cs-CZ"/>
    </w:rPr>
  </w:style>
  <w:style w:type="character" w:customStyle="1" w:styleId="BasictextChar">
    <w:name w:val="Basic text Char"/>
    <w:link w:val="Basictext"/>
    <w:locked/>
    <w:rsid w:val="00252503"/>
    <w:rPr>
      <w:rFonts w:ascii="Arial" w:hAnsi="Arial" w:cs="Arial"/>
      <w:sz w:val="24"/>
      <w:szCs w:val="24"/>
      <w:lang w:val="cs-CZ" w:eastAsia="cs-CZ"/>
    </w:rPr>
  </w:style>
  <w:style w:type="paragraph" w:customStyle="1" w:styleId="Basictext">
    <w:name w:val="Basic text"/>
    <w:basedOn w:val="Zhlav"/>
    <w:link w:val="BasictextChar"/>
    <w:qFormat/>
    <w:rsid w:val="00252503"/>
    <w:pPr>
      <w:widowControl w:val="0"/>
      <w:tabs>
        <w:tab w:val="clear" w:pos="4536"/>
        <w:tab w:val="clear" w:pos="9072"/>
      </w:tabs>
      <w:spacing w:before="0" w:after="120"/>
      <w:ind w:left="1134"/>
      <w:jc w:val="both"/>
    </w:pPr>
    <w:rPr>
      <w:rFonts w:cs="Arial"/>
    </w:rPr>
  </w:style>
  <w:style w:type="character" w:customStyle="1" w:styleId="Zkladntext1">
    <w:name w:val="Základní text 1"/>
    <w:rsid w:val="009D3A5E"/>
    <w:rPr>
      <w:rFonts w:ascii="Arial" w:hAnsi="Arial"/>
      <w:color w:val="000000"/>
      <w:sz w:val="20"/>
      <w:lang w:val="cs-CZ" w:eastAsia="cs-CZ" w:bidi="ar-SA"/>
    </w:rPr>
  </w:style>
  <w:style w:type="paragraph" w:customStyle="1" w:styleId="dka">
    <w:name w:val="Řádka"/>
    <w:link w:val="dkaChar"/>
    <w:rsid w:val="009D3A5E"/>
    <w:rPr>
      <w:rFonts w:ascii="Arial" w:hAnsi="Arial"/>
      <w:color w:val="000000"/>
      <w:sz w:val="22"/>
    </w:rPr>
  </w:style>
  <w:style w:type="character" w:customStyle="1" w:styleId="dkaChar">
    <w:name w:val="Řádka Char"/>
    <w:link w:val="dka"/>
    <w:rsid w:val="009D3A5E"/>
    <w:rPr>
      <w:rFonts w:ascii="Arial" w:hAnsi="Arial"/>
      <w:color w:val="000000"/>
      <w:sz w:val="22"/>
      <w:lang w:val="cs-CZ" w:eastAsia="cs-CZ"/>
    </w:rPr>
  </w:style>
  <w:style w:type="paragraph" w:customStyle="1" w:styleId="StylTunPed12b">
    <w:name w:val="Styl Tučné Před:  12 b."/>
    <w:basedOn w:val="Normln"/>
    <w:rsid w:val="00E46AAC"/>
    <w:pPr>
      <w:autoSpaceDE w:val="0"/>
      <w:autoSpaceDN w:val="0"/>
      <w:spacing w:before="240" w:after="0" w:line="300" w:lineRule="atLeast"/>
      <w:jc w:val="both"/>
    </w:pPr>
    <w:rPr>
      <w:rFonts w:ascii="Times New Roman" w:hAnsi="Times New Roman"/>
      <w:b/>
      <w:bCs/>
      <w:sz w:val="22"/>
      <w:szCs w:val="20"/>
    </w:rPr>
  </w:style>
  <w:style w:type="paragraph" w:customStyle="1" w:styleId="BALevel5">
    <w:name w:val="BA Level 5"/>
    <w:basedOn w:val="BALevel4"/>
    <w:next w:val="BABasictext"/>
    <w:link w:val="BALevel5Char"/>
    <w:qFormat/>
    <w:rsid w:val="00FF5C51"/>
    <w:pPr>
      <w:numPr>
        <w:ilvl w:val="0"/>
        <w:numId w:val="11"/>
      </w:numPr>
    </w:pPr>
  </w:style>
  <w:style w:type="character" w:customStyle="1" w:styleId="BALevel5Char">
    <w:name w:val="BA Level 5 Char"/>
    <w:basedOn w:val="BALevel4Char"/>
    <w:link w:val="BALevel5"/>
    <w:rsid w:val="00FF5C51"/>
    <w:rPr>
      <w:rFonts w:ascii="Arial" w:hAnsi="Arial" w:cs="Arial"/>
      <w:b/>
      <w:color w:val="000000"/>
    </w:rPr>
  </w:style>
  <w:style w:type="paragraph" w:customStyle="1" w:styleId="NormlnEIA">
    <w:name w:val="Normální EIA"/>
    <w:basedOn w:val="Normln"/>
    <w:link w:val="NormlnEIAChar2"/>
    <w:rsid w:val="004A4094"/>
    <w:pPr>
      <w:autoSpaceDE w:val="0"/>
      <w:autoSpaceDN w:val="0"/>
      <w:spacing w:before="120" w:after="0" w:line="300" w:lineRule="atLeast"/>
      <w:jc w:val="both"/>
    </w:pPr>
    <w:rPr>
      <w:rFonts w:ascii="Times New Roman" w:hAnsi="Times New Roman"/>
      <w:sz w:val="22"/>
      <w:szCs w:val="22"/>
    </w:rPr>
  </w:style>
  <w:style w:type="character" w:customStyle="1" w:styleId="NormlnEIAChar2">
    <w:name w:val="Normální EIA Char2"/>
    <w:link w:val="NormlnEIA"/>
    <w:locked/>
    <w:rsid w:val="004A4094"/>
    <w:rPr>
      <w:sz w:val="22"/>
      <w:szCs w:val="22"/>
    </w:rPr>
  </w:style>
  <w:style w:type="character" w:customStyle="1" w:styleId="ZkladntextChar">
    <w:name w:val="Základní text Char"/>
    <w:aliases w:val="Základní text Char Char Char,Základní text Char Char Char Char Char,Základní text Char Char Char Char Char Char Char,Základní text Char Char Cha Char,Základní text Char Char Char Char Char Char Char Char Char Char,Základní text1 Char"/>
    <w:link w:val="Zkladntext"/>
    <w:uiPriority w:val="99"/>
    <w:rsid w:val="0079385A"/>
    <w:rPr>
      <w:rFonts w:ascii="Arial" w:hAnsi="Arial"/>
      <w:noProof/>
      <w:color w:val="000000"/>
      <w:sz w:val="22"/>
      <w:lang w:val="cs-CZ" w:eastAsia="cs-CZ"/>
    </w:rPr>
  </w:style>
  <w:style w:type="paragraph" w:customStyle="1" w:styleId="VZT">
    <w:name w:val="VZT"/>
    <w:basedOn w:val="Normln"/>
    <w:rsid w:val="003C07C2"/>
    <w:pPr>
      <w:spacing w:before="120" w:after="0"/>
      <w:ind w:firstLine="567"/>
      <w:jc w:val="both"/>
    </w:pPr>
    <w:rPr>
      <w:rFonts w:ascii="Avinion" w:hAnsi="Avinion"/>
      <w:sz w:val="20"/>
      <w:szCs w:val="20"/>
    </w:rPr>
  </w:style>
  <w:style w:type="character" w:customStyle="1" w:styleId="Nadpis4Char">
    <w:name w:val="Nadpis 4 Char"/>
    <w:link w:val="Nadpis4"/>
    <w:uiPriority w:val="9"/>
    <w:rsid w:val="002F0979"/>
    <w:rPr>
      <w:rFonts w:ascii="Arial" w:hAnsi="Arial" w:cs="Arial"/>
      <w:b/>
      <w:color w:val="000000"/>
      <w:sz w:val="24"/>
      <w:szCs w:val="24"/>
    </w:rPr>
  </w:style>
  <w:style w:type="paragraph" w:customStyle="1" w:styleId="Zkladntextodsazen21">
    <w:name w:val="Základní text odsazený 21"/>
    <w:basedOn w:val="Normln"/>
    <w:rsid w:val="00CC38C3"/>
    <w:pPr>
      <w:suppressAutoHyphens/>
      <w:spacing w:before="0" w:after="0"/>
      <w:ind w:left="360"/>
      <w:jc w:val="both"/>
    </w:pPr>
    <w:rPr>
      <w:sz w:val="18"/>
      <w:lang w:eastAsia="ar-SA"/>
    </w:rPr>
  </w:style>
  <w:style w:type="character" w:customStyle="1" w:styleId="apple-converted-space">
    <w:name w:val="apple-converted-space"/>
    <w:rsid w:val="0036361E"/>
  </w:style>
  <w:style w:type="paragraph" w:customStyle="1" w:styleId="Normal1">
    <w:name w:val="Normal1"/>
    <w:basedOn w:val="Normln"/>
    <w:uiPriority w:val="99"/>
    <w:rsid w:val="00ED438C"/>
    <w:pPr>
      <w:keepNext/>
      <w:keepLines/>
      <w:tabs>
        <w:tab w:val="left" w:pos="540"/>
      </w:tabs>
      <w:spacing w:before="0" w:after="0"/>
      <w:jc w:val="both"/>
    </w:pPr>
    <w:rPr>
      <w:rFonts w:eastAsia="Calibri" w:cs="Arial"/>
      <w:sz w:val="20"/>
      <w:szCs w:val="20"/>
      <w:lang w:eastAsia="en-US"/>
    </w:rPr>
  </w:style>
  <w:style w:type="paragraph" w:customStyle="1" w:styleId="text0">
    <w:name w:val="text"/>
    <w:basedOn w:val="Zkladntext"/>
    <w:rsid w:val="00C42243"/>
    <w:pPr>
      <w:widowControl/>
      <w:spacing w:before="120" w:line="240" w:lineRule="auto"/>
    </w:pPr>
    <w:rPr>
      <w:noProof w:val="0"/>
    </w:rPr>
  </w:style>
  <w:style w:type="paragraph" w:customStyle="1" w:styleId="NADPIS">
    <w:name w:val="NADPIS"/>
    <w:basedOn w:val="Normln"/>
    <w:next w:val="Normln"/>
    <w:rsid w:val="00C42243"/>
    <w:pPr>
      <w:spacing w:before="0" w:after="0"/>
    </w:pPr>
    <w:rPr>
      <w:b/>
      <w:sz w:val="20"/>
    </w:rPr>
  </w:style>
  <w:style w:type="paragraph" w:customStyle="1" w:styleId="Styl1">
    <w:name w:val="Styl1"/>
    <w:basedOn w:val="Normln"/>
    <w:rsid w:val="00C42243"/>
    <w:pPr>
      <w:autoSpaceDE w:val="0"/>
      <w:autoSpaceDN w:val="0"/>
      <w:spacing w:before="0" w:after="0"/>
      <w:jc w:val="both"/>
    </w:pPr>
    <w:rPr>
      <w:sz w:val="19"/>
    </w:rPr>
  </w:style>
  <w:style w:type="paragraph" w:customStyle="1" w:styleId="Tabulky">
    <w:name w:val="Tabulky"/>
    <w:basedOn w:val="Normln"/>
    <w:rsid w:val="00C42243"/>
    <w:pPr>
      <w:spacing w:before="120" w:after="120"/>
      <w:jc w:val="center"/>
    </w:pPr>
    <w:rPr>
      <w:b/>
      <w:spacing w:val="30"/>
      <w:sz w:val="16"/>
    </w:rPr>
  </w:style>
  <w:style w:type="paragraph" w:customStyle="1" w:styleId="Odst">
    <w:name w:val="Odst"/>
    <w:basedOn w:val="Normln"/>
    <w:rsid w:val="00C42243"/>
    <w:pPr>
      <w:spacing w:before="0" w:after="0"/>
      <w:ind w:firstLine="709"/>
    </w:pPr>
    <w:rPr>
      <w:sz w:val="22"/>
      <w:szCs w:val="20"/>
    </w:rPr>
  </w:style>
  <w:style w:type="paragraph" w:customStyle="1" w:styleId="1-Zprva">
    <w:name w:val="1-Zpráva"/>
    <w:rsid w:val="00C42243"/>
    <w:pPr>
      <w:tabs>
        <w:tab w:val="right" w:pos="2325"/>
        <w:tab w:val="left" w:pos="2552"/>
        <w:tab w:val="left" w:pos="5103"/>
        <w:tab w:val="left" w:pos="7655"/>
        <w:tab w:val="right" w:pos="9979"/>
      </w:tabs>
      <w:spacing w:line="240" w:lineRule="exact"/>
      <w:ind w:left="2552" w:hanging="2552"/>
      <w:jc w:val="both"/>
    </w:pPr>
    <w:rPr>
      <w:rFonts w:ascii="F015TEELig" w:hAnsi="F015TEELig"/>
      <w:spacing w:val="10"/>
      <w:kern w:val="18"/>
      <w:sz w:val="22"/>
    </w:rPr>
  </w:style>
  <w:style w:type="paragraph" w:customStyle="1" w:styleId="Import5">
    <w:name w:val="Import 5"/>
    <w:basedOn w:val="Normln"/>
    <w:rsid w:val="00C42243"/>
    <w:pPr>
      <w:suppressAutoHyphens/>
      <w:spacing w:before="0" w:after="0" w:line="276" w:lineRule="auto"/>
      <w:ind w:left="2448"/>
    </w:pPr>
    <w:rPr>
      <w:rFonts w:ascii="Courier New" w:hAnsi="Courier New"/>
      <w:sz w:val="19"/>
      <w:szCs w:val="20"/>
    </w:rPr>
  </w:style>
  <w:style w:type="paragraph" w:customStyle="1" w:styleId="Lucie">
    <w:name w:val="Lucie"/>
    <w:basedOn w:val="Normln"/>
    <w:rsid w:val="00C42243"/>
    <w:pPr>
      <w:spacing w:before="0" w:after="0"/>
    </w:pPr>
    <w:rPr>
      <w:sz w:val="22"/>
      <w:szCs w:val="20"/>
    </w:rPr>
  </w:style>
  <w:style w:type="paragraph" w:customStyle="1" w:styleId="ARIELTSN">
    <w:name w:val="ARIEL TĚSNÝ"/>
    <w:basedOn w:val="Normln"/>
    <w:next w:val="Normln"/>
    <w:rsid w:val="00C42243"/>
    <w:pPr>
      <w:widowControl w:val="0"/>
      <w:tabs>
        <w:tab w:val="left" w:pos="360"/>
      </w:tabs>
      <w:spacing w:before="120" w:after="120"/>
      <w:jc w:val="both"/>
    </w:pPr>
    <w:rPr>
      <w:bCs/>
      <w:sz w:val="20"/>
      <w:szCs w:val="20"/>
    </w:rPr>
  </w:style>
  <w:style w:type="paragraph" w:customStyle="1" w:styleId="Import15">
    <w:name w:val="Import 15"/>
    <w:rsid w:val="00C42243"/>
    <w:pPr>
      <w:widowControl w:val="0"/>
      <w:tabs>
        <w:tab w:val="left" w:pos="360"/>
        <w:tab w:val="left" w:pos="1224"/>
        <w:tab w:val="left" w:pos="2088"/>
        <w:tab w:val="left" w:pos="2952"/>
        <w:tab w:val="left" w:pos="3816"/>
        <w:tab w:val="left" w:pos="4680"/>
        <w:tab w:val="left" w:pos="5544"/>
        <w:tab w:val="left" w:pos="6408"/>
        <w:tab w:val="left" w:pos="7272"/>
        <w:tab w:val="left" w:pos="8136"/>
      </w:tabs>
      <w:overflowPunct w:val="0"/>
      <w:autoSpaceDE w:val="0"/>
      <w:autoSpaceDN w:val="0"/>
      <w:adjustRightInd w:val="0"/>
      <w:jc w:val="both"/>
    </w:pPr>
    <w:rPr>
      <w:rFonts w:ascii="Avinion" w:hAnsi="Avinion"/>
      <w:sz w:val="24"/>
    </w:rPr>
  </w:style>
  <w:style w:type="paragraph" w:customStyle="1" w:styleId="DefaultText">
    <w:name w:val="Default Text"/>
    <w:basedOn w:val="Normln"/>
    <w:next w:val="Zkladntext"/>
    <w:rsid w:val="00C42243"/>
    <w:pPr>
      <w:tabs>
        <w:tab w:val="left" w:pos="0"/>
        <w:tab w:val="left" w:pos="2834"/>
        <w:tab w:val="left" w:pos="3540"/>
        <w:tab w:val="left" w:pos="4248"/>
        <w:tab w:val="left" w:pos="4956"/>
        <w:tab w:val="left" w:pos="5664"/>
        <w:tab w:val="left" w:pos="6372"/>
        <w:tab w:val="left" w:pos="7080"/>
        <w:tab w:val="left" w:pos="7788"/>
        <w:tab w:val="left" w:pos="8496"/>
      </w:tabs>
      <w:spacing w:before="0" w:after="0"/>
    </w:pPr>
    <w:rPr>
      <w:rFonts w:ascii="LotusWP Type" w:eastAsia="LotusWP Type" w:hAnsi="LotusWP Type"/>
      <w:color w:val="FF00FF"/>
      <w:sz w:val="19"/>
      <w:szCs w:val="20"/>
    </w:rPr>
  </w:style>
  <w:style w:type="paragraph" w:customStyle="1" w:styleId="odsazen3">
    <w:name w:val="odsazení 3"/>
    <w:rsid w:val="00C42243"/>
    <w:pPr>
      <w:numPr>
        <w:numId w:val="12"/>
      </w:numPr>
      <w:spacing w:after="120"/>
      <w:jc w:val="both"/>
    </w:pPr>
    <w:rPr>
      <w:rFonts w:ascii="Arial" w:hAnsi="Arial"/>
      <w:color w:val="000000"/>
      <w:sz w:val="22"/>
    </w:rPr>
  </w:style>
  <w:style w:type="paragraph" w:customStyle="1" w:styleId="odsazen2">
    <w:name w:val="odsazení 2"/>
    <w:basedOn w:val="odsazen3"/>
    <w:rsid w:val="00C42243"/>
  </w:style>
  <w:style w:type="paragraph" w:customStyle="1" w:styleId="Normal">
    <w:name w:val="[Normal]"/>
    <w:rsid w:val="00C42243"/>
    <w:pPr>
      <w:autoSpaceDE w:val="0"/>
      <w:autoSpaceDN w:val="0"/>
      <w:adjustRightInd w:val="0"/>
    </w:pPr>
    <w:rPr>
      <w:rFonts w:ascii="Arial" w:hAnsi="Arial" w:cs="Arial"/>
      <w:sz w:val="24"/>
      <w:szCs w:val="24"/>
    </w:rPr>
  </w:style>
  <w:style w:type="paragraph" w:customStyle="1" w:styleId="NormlnBlok">
    <w:name w:val="Normální+Blok"/>
    <w:basedOn w:val="Normln"/>
    <w:rsid w:val="00C42243"/>
    <w:pPr>
      <w:spacing w:before="0" w:after="0"/>
      <w:jc w:val="both"/>
    </w:pPr>
    <w:rPr>
      <w:rFonts w:ascii="Times New Roman" w:hAnsi="Times New Roman"/>
      <w:szCs w:val="20"/>
    </w:rPr>
  </w:style>
  <w:style w:type="paragraph" w:customStyle="1" w:styleId="ZkladntextIMP">
    <w:name w:val="Základní text_IMP"/>
    <w:basedOn w:val="Normln"/>
    <w:rsid w:val="00C42243"/>
    <w:pPr>
      <w:suppressAutoHyphens/>
      <w:overflowPunct w:val="0"/>
      <w:autoSpaceDE w:val="0"/>
      <w:autoSpaceDN w:val="0"/>
      <w:adjustRightInd w:val="0"/>
      <w:spacing w:before="0" w:after="0" w:line="276" w:lineRule="auto"/>
      <w:textAlignment w:val="baseline"/>
    </w:pPr>
    <w:rPr>
      <w:rFonts w:ascii="Times New Roman" w:hAnsi="Times New Roman"/>
      <w:szCs w:val="20"/>
      <w:lang w:eastAsia="sk-SK"/>
    </w:rPr>
  </w:style>
  <w:style w:type="paragraph" w:customStyle="1" w:styleId="Normln3">
    <w:name w:val="Normální3"/>
    <w:basedOn w:val="Normln"/>
    <w:rsid w:val="00C42243"/>
    <w:pPr>
      <w:widowControl w:val="0"/>
      <w:tabs>
        <w:tab w:val="left" w:pos="0"/>
        <w:tab w:val="left" w:pos="18"/>
        <w:tab w:val="left" w:pos="340"/>
        <w:tab w:val="left" w:pos="680"/>
        <w:tab w:val="left" w:pos="1020"/>
        <w:tab w:val="left" w:pos="1360"/>
        <w:tab w:val="left" w:pos="1700"/>
        <w:tab w:val="left" w:pos="2040"/>
        <w:tab w:val="left" w:pos="2380"/>
        <w:tab w:val="left" w:pos="2720"/>
        <w:tab w:val="left" w:pos="2856"/>
        <w:tab w:val="left" w:pos="3060"/>
        <w:tab w:val="left" w:pos="3400"/>
        <w:tab w:val="left" w:pos="3740"/>
        <w:tab w:val="left" w:pos="4080"/>
        <w:tab w:val="left" w:pos="4420"/>
        <w:tab w:val="left" w:pos="4760"/>
        <w:tab w:val="left" w:pos="5100"/>
        <w:tab w:val="left" w:pos="5440"/>
        <w:tab w:val="left" w:pos="5780"/>
        <w:tab w:val="left" w:pos="6120"/>
        <w:tab w:val="left" w:pos="6460"/>
        <w:tab w:val="left" w:pos="6800"/>
        <w:tab w:val="left" w:pos="7140"/>
        <w:tab w:val="left" w:pos="7480"/>
        <w:tab w:val="left" w:pos="7820"/>
        <w:tab w:val="left" w:pos="8160"/>
        <w:tab w:val="left" w:pos="8500"/>
      </w:tabs>
      <w:suppressAutoHyphens/>
      <w:spacing w:before="0" w:after="0"/>
    </w:pPr>
    <w:rPr>
      <w:rFonts w:ascii="Times New Roman" w:hAnsi="Times New Roman"/>
      <w:sz w:val="22"/>
      <w:szCs w:val="20"/>
    </w:rPr>
  </w:style>
  <w:style w:type="paragraph" w:customStyle="1" w:styleId="Zkladntextodsazen1">
    <w:name w:val="Základní text odsazený1"/>
    <w:basedOn w:val="Normln3"/>
    <w:rsid w:val="00C42243"/>
    <w:pPr>
      <w:spacing w:before="120"/>
      <w:ind w:left="340" w:firstLine="340"/>
      <w:jc w:val="both"/>
    </w:pPr>
    <w:rPr>
      <w:rFonts w:ascii="Arial" w:hAnsi="Arial"/>
      <w:sz w:val="24"/>
    </w:rPr>
  </w:style>
  <w:style w:type="paragraph" w:customStyle="1" w:styleId="Styltabulky">
    <w:name w:val="Styl tabulky"/>
    <w:basedOn w:val="Normln"/>
    <w:rsid w:val="00C42243"/>
    <w:pPr>
      <w:widowControl w:val="0"/>
      <w:tabs>
        <w:tab w:val="left" w:pos="0"/>
        <w:tab w:val="left" w:pos="18"/>
        <w:tab w:val="left" w:pos="340"/>
        <w:tab w:val="left" w:pos="680"/>
        <w:tab w:val="left" w:pos="1020"/>
        <w:tab w:val="left" w:pos="1360"/>
        <w:tab w:val="left" w:pos="1700"/>
        <w:tab w:val="left" w:pos="2040"/>
        <w:tab w:val="left" w:pos="2380"/>
        <w:tab w:val="left" w:pos="2720"/>
        <w:tab w:val="left" w:pos="2856"/>
        <w:tab w:val="left" w:pos="3060"/>
        <w:tab w:val="left" w:pos="3400"/>
        <w:tab w:val="left" w:pos="3740"/>
        <w:tab w:val="left" w:pos="4080"/>
        <w:tab w:val="left" w:pos="4420"/>
        <w:tab w:val="left" w:pos="4760"/>
        <w:tab w:val="left" w:pos="5100"/>
        <w:tab w:val="left" w:pos="5440"/>
        <w:tab w:val="left" w:pos="5780"/>
        <w:tab w:val="left" w:pos="6120"/>
        <w:tab w:val="left" w:pos="6460"/>
        <w:tab w:val="left" w:pos="6800"/>
        <w:tab w:val="left" w:pos="7140"/>
        <w:tab w:val="left" w:pos="7480"/>
        <w:tab w:val="left" w:pos="7820"/>
        <w:tab w:val="left" w:pos="8160"/>
        <w:tab w:val="left" w:pos="8500"/>
      </w:tabs>
      <w:suppressAutoHyphens/>
      <w:spacing w:before="0" w:after="0"/>
      <w:jc w:val="both"/>
    </w:pPr>
    <w:rPr>
      <w:sz w:val="20"/>
      <w:szCs w:val="20"/>
    </w:rPr>
  </w:style>
  <w:style w:type="paragraph" w:customStyle="1" w:styleId="Zkladntext20">
    <w:name w:val="Základní text2"/>
    <w:basedOn w:val="Normln3"/>
    <w:rsid w:val="00C42243"/>
    <w:pPr>
      <w:spacing w:before="120"/>
      <w:jc w:val="both"/>
    </w:pPr>
    <w:rPr>
      <w:rFonts w:ascii="Arial" w:hAnsi="Arial"/>
      <w:sz w:val="24"/>
    </w:rPr>
  </w:style>
  <w:style w:type="paragraph" w:customStyle="1" w:styleId="Zkladntext21">
    <w:name w:val="Základní text 21"/>
    <w:basedOn w:val="Normln"/>
    <w:rsid w:val="00C42243"/>
    <w:pPr>
      <w:suppressAutoHyphens/>
      <w:spacing w:before="0" w:after="0"/>
      <w:jc w:val="both"/>
    </w:pPr>
    <w:rPr>
      <w:sz w:val="22"/>
      <w:lang w:eastAsia="ar-SA"/>
    </w:rPr>
  </w:style>
  <w:style w:type="paragraph" w:customStyle="1" w:styleId="normalCMC">
    <w:name w:val="normal CMC"/>
    <w:basedOn w:val="Normln"/>
    <w:link w:val="normalCMCChar"/>
    <w:rsid w:val="00C42243"/>
    <w:pPr>
      <w:widowControl w:val="0"/>
      <w:tabs>
        <w:tab w:val="left" w:pos="1701"/>
        <w:tab w:val="left" w:pos="3402"/>
        <w:tab w:val="left" w:pos="5103"/>
        <w:tab w:val="left" w:pos="6804"/>
        <w:tab w:val="left" w:pos="8505"/>
      </w:tabs>
      <w:spacing w:before="0" w:after="0" w:line="360" w:lineRule="auto"/>
      <w:jc w:val="both"/>
    </w:pPr>
    <w:rPr>
      <w:rFonts w:ascii="Arial Narrow" w:hAnsi="Arial Narrow"/>
      <w:sz w:val="20"/>
      <w:szCs w:val="20"/>
    </w:rPr>
  </w:style>
  <w:style w:type="paragraph" w:customStyle="1" w:styleId="zvyrazni">
    <w:name w:val="zvyrazni"/>
    <w:basedOn w:val="Normln"/>
    <w:rsid w:val="00C42243"/>
    <w:pPr>
      <w:spacing w:before="240" w:after="120"/>
      <w:jc w:val="both"/>
    </w:pPr>
    <w:rPr>
      <w:rFonts w:ascii="Times New Roman" w:hAnsi="Times New Roman"/>
      <w:b/>
      <w:sz w:val="20"/>
      <w:szCs w:val="20"/>
    </w:rPr>
  </w:style>
  <w:style w:type="paragraph" w:customStyle="1" w:styleId="dek">
    <w:name w:val="Řádek"/>
    <w:basedOn w:val="Normln"/>
    <w:rsid w:val="00C42243"/>
    <w:pPr>
      <w:spacing w:before="60" w:after="0"/>
      <w:jc w:val="both"/>
    </w:pPr>
    <w:rPr>
      <w:rFonts w:ascii="Times New Roman" w:hAnsi="Times New Roman"/>
      <w:szCs w:val="20"/>
    </w:rPr>
  </w:style>
  <w:style w:type="character" w:customStyle="1" w:styleId="Zkladntext2Char">
    <w:name w:val="Základní text 2 Char"/>
    <w:link w:val="Zkladntext2"/>
    <w:locked/>
    <w:rsid w:val="00C42243"/>
    <w:rPr>
      <w:rFonts w:ascii="Arial" w:hAnsi="Arial" w:cs="Arial"/>
      <w:sz w:val="24"/>
      <w:szCs w:val="24"/>
    </w:rPr>
  </w:style>
  <w:style w:type="paragraph" w:customStyle="1" w:styleId="CM17">
    <w:name w:val="CM17"/>
    <w:basedOn w:val="Normln"/>
    <w:next w:val="Normln"/>
    <w:rsid w:val="00C42243"/>
    <w:pPr>
      <w:widowControl w:val="0"/>
      <w:autoSpaceDE w:val="0"/>
      <w:autoSpaceDN w:val="0"/>
      <w:adjustRightInd w:val="0"/>
      <w:spacing w:before="0" w:after="343"/>
    </w:pPr>
  </w:style>
  <w:style w:type="paragraph" w:customStyle="1" w:styleId="CM15">
    <w:name w:val="CM15"/>
    <w:basedOn w:val="Normln"/>
    <w:next w:val="Normln"/>
    <w:rsid w:val="00C42243"/>
    <w:pPr>
      <w:widowControl w:val="0"/>
      <w:autoSpaceDE w:val="0"/>
      <w:autoSpaceDN w:val="0"/>
      <w:adjustRightInd w:val="0"/>
      <w:spacing w:before="0" w:after="285"/>
    </w:pPr>
  </w:style>
  <w:style w:type="paragraph" w:customStyle="1" w:styleId="CM12">
    <w:name w:val="CM12"/>
    <w:basedOn w:val="Default"/>
    <w:next w:val="Default"/>
    <w:rsid w:val="00C42243"/>
    <w:pPr>
      <w:spacing w:after="210"/>
    </w:pPr>
    <w:rPr>
      <w:rFonts w:ascii="Arial" w:hAnsi="Arial"/>
      <w:color w:val="auto"/>
    </w:rPr>
  </w:style>
  <w:style w:type="paragraph" w:customStyle="1" w:styleId="CM11">
    <w:name w:val="CM11"/>
    <w:basedOn w:val="Default"/>
    <w:next w:val="Default"/>
    <w:rsid w:val="00C42243"/>
    <w:pPr>
      <w:spacing w:after="110"/>
    </w:pPr>
    <w:rPr>
      <w:rFonts w:ascii="Arial" w:hAnsi="Arial"/>
      <w:color w:val="auto"/>
    </w:rPr>
  </w:style>
  <w:style w:type="paragraph" w:customStyle="1" w:styleId="KARnormal">
    <w:name w:val="KAR_normal"/>
    <w:basedOn w:val="Normln"/>
    <w:link w:val="KARnormalChar"/>
    <w:rsid w:val="00C42243"/>
    <w:pPr>
      <w:widowControl w:val="0"/>
      <w:spacing w:before="0" w:after="0"/>
      <w:jc w:val="both"/>
    </w:pPr>
    <w:rPr>
      <w:sz w:val="22"/>
      <w:szCs w:val="20"/>
    </w:rPr>
  </w:style>
  <w:style w:type="character" w:customStyle="1" w:styleId="WW-Absatz-Standardschriftart1111111111111111111">
    <w:name w:val="WW-Absatz-Standardschriftart1111111111111111111"/>
    <w:rsid w:val="00C42243"/>
  </w:style>
  <w:style w:type="paragraph" w:styleId="Zkladntext-prvnodsazen">
    <w:name w:val="Body Text First Indent"/>
    <w:basedOn w:val="Zkladntext"/>
    <w:link w:val="Zkladntext-prvnodsazenChar"/>
    <w:rsid w:val="00C42243"/>
    <w:pPr>
      <w:widowControl/>
      <w:spacing w:after="120" w:line="240" w:lineRule="auto"/>
      <w:ind w:firstLine="210"/>
    </w:pPr>
    <w:rPr>
      <w:noProof w:val="0"/>
      <w:color w:val="auto"/>
      <w:szCs w:val="24"/>
    </w:rPr>
  </w:style>
  <w:style w:type="character" w:customStyle="1" w:styleId="Zkladntext-prvnodsazenChar">
    <w:name w:val="Základní text - první odsazený Char"/>
    <w:link w:val="Zkladntext-prvnodsazen"/>
    <w:rsid w:val="00C42243"/>
    <w:rPr>
      <w:rFonts w:ascii="Arial" w:hAnsi="Arial"/>
      <w:noProof/>
      <w:color w:val="000000"/>
      <w:sz w:val="22"/>
      <w:szCs w:val="24"/>
      <w:lang w:val="cs-CZ" w:eastAsia="cs-CZ"/>
    </w:rPr>
  </w:style>
  <w:style w:type="paragraph" w:customStyle="1" w:styleId="ZKLADNTEXT0">
    <w:name w:val="ZÁKLADNÍ TEXT"/>
    <w:link w:val="ZKLADNTEXTChar0"/>
    <w:qFormat/>
    <w:rsid w:val="00C42243"/>
    <w:pPr>
      <w:spacing w:before="60" w:after="60"/>
    </w:pPr>
    <w:rPr>
      <w:rFonts w:ascii="Arial" w:hAnsi="Arial"/>
      <w:color w:val="0000FF"/>
      <w:szCs w:val="22"/>
      <w:lang w:eastAsia="en-US" w:bidi="en-US"/>
    </w:rPr>
  </w:style>
  <w:style w:type="character" w:customStyle="1" w:styleId="ZKLADNTEXTChar0">
    <w:name w:val="ZÁKLADNÍ TEXT Char"/>
    <w:link w:val="ZKLADNTEXT0"/>
    <w:rsid w:val="00C42243"/>
    <w:rPr>
      <w:rFonts w:ascii="Arial" w:hAnsi="Arial"/>
      <w:color w:val="0000FF"/>
      <w:szCs w:val="22"/>
      <w:lang w:eastAsia="en-US" w:bidi="en-US"/>
    </w:rPr>
  </w:style>
  <w:style w:type="character" w:customStyle="1" w:styleId="Nzevknihy1">
    <w:name w:val="Název knihy1"/>
    <w:qFormat/>
    <w:rsid w:val="00C42243"/>
    <w:rPr>
      <w:b/>
      <w:bCs/>
      <w:smallCaps/>
      <w:spacing w:val="5"/>
    </w:rPr>
  </w:style>
  <w:style w:type="character" w:customStyle="1" w:styleId="Nadpis3CharChar">
    <w:name w:val="Nadpis 3 Char Char"/>
    <w:rsid w:val="00C42243"/>
    <w:rPr>
      <w:rFonts w:ascii="Tahoma" w:hAnsi="Tahoma" w:cs="Tahoma"/>
      <w:b/>
      <w:bCs/>
      <w:sz w:val="20"/>
      <w:szCs w:val="24"/>
      <w:lang w:val="cs-CZ" w:eastAsia="cs-CZ" w:bidi="ar-SA"/>
    </w:rPr>
  </w:style>
  <w:style w:type="paragraph" w:customStyle="1" w:styleId="Import9">
    <w:name w:val="Import 9"/>
    <w:basedOn w:val="Normln"/>
    <w:rsid w:val="00C42243"/>
    <w:pPr>
      <w:widowControl w:val="0"/>
      <w:tabs>
        <w:tab w:val="left" w:pos="4752"/>
      </w:tabs>
      <w:spacing w:before="0" w:after="0"/>
      <w:ind w:firstLine="720"/>
    </w:pPr>
    <w:rPr>
      <w:rFonts w:ascii="Courier New" w:hAnsi="Courier New"/>
      <w:szCs w:val="20"/>
    </w:rPr>
  </w:style>
  <w:style w:type="paragraph" w:customStyle="1" w:styleId="normln-odsazen">
    <w:name w:val="normální-odsazený"/>
    <w:basedOn w:val="Normln"/>
    <w:rsid w:val="00C42243"/>
    <w:pPr>
      <w:widowControl w:val="0"/>
      <w:spacing w:before="0" w:after="0" w:line="280" w:lineRule="atLeast"/>
      <w:ind w:firstLine="709"/>
      <w:jc w:val="both"/>
    </w:pPr>
    <w:rPr>
      <w:rFonts w:ascii="Calibri" w:eastAsia="Arial,Bold" w:hAnsi="Calibri"/>
      <w:sz w:val="20"/>
      <w:szCs w:val="20"/>
      <w:lang w:eastAsia="en-US"/>
    </w:rPr>
  </w:style>
  <w:style w:type="character" w:customStyle="1" w:styleId="NzevChar">
    <w:name w:val="Název Char"/>
    <w:aliases w:val="text 10 Char"/>
    <w:link w:val="Nzev"/>
    <w:locked/>
    <w:rsid w:val="00C42243"/>
    <w:rPr>
      <w:b/>
      <w:sz w:val="24"/>
    </w:rPr>
  </w:style>
  <w:style w:type="paragraph" w:customStyle="1" w:styleId="aNadpis1">
    <w:name w:val="a Nadpis 1"/>
    <w:basedOn w:val="Nadpis1"/>
    <w:next w:val="Zkladntext-prvnodsazen"/>
    <w:link w:val="aNadpis1CharChar"/>
    <w:rsid w:val="00C42243"/>
    <w:pPr>
      <w:tabs>
        <w:tab w:val="num" w:pos="432"/>
        <w:tab w:val="left" w:pos="540"/>
        <w:tab w:val="right" w:pos="10440"/>
      </w:tabs>
      <w:spacing w:before="720" w:after="120"/>
      <w:ind w:left="432" w:right="0" w:hanging="432"/>
      <w:jc w:val="both"/>
    </w:pPr>
    <w:rPr>
      <w:rFonts w:cs="Times New Roman"/>
      <w:smallCaps/>
      <w:color w:val="auto"/>
      <w:sz w:val="24"/>
      <w:szCs w:val="19"/>
    </w:rPr>
  </w:style>
  <w:style w:type="paragraph" w:customStyle="1" w:styleId="a1Nadpis2">
    <w:name w:val="a)1 Nadpis 2"/>
    <w:basedOn w:val="Nadpis2"/>
    <w:next w:val="Zkladntext"/>
    <w:rsid w:val="00C42243"/>
    <w:pPr>
      <w:tabs>
        <w:tab w:val="num" w:pos="576"/>
      </w:tabs>
      <w:spacing w:before="360" w:after="120"/>
      <w:ind w:left="576" w:right="0" w:hanging="576"/>
      <w:jc w:val="left"/>
    </w:pPr>
    <w:rPr>
      <w:smallCaps/>
      <w:color w:val="auto"/>
      <w:sz w:val="22"/>
      <w:szCs w:val="22"/>
    </w:rPr>
  </w:style>
  <w:style w:type="character" w:customStyle="1" w:styleId="aNadpis1CharChar">
    <w:name w:val="a Nadpis 1 Char Char"/>
    <w:link w:val="aNadpis1"/>
    <w:rsid w:val="00C42243"/>
    <w:rPr>
      <w:rFonts w:ascii="Arial" w:hAnsi="Arial"/>
      <w:b/>
      <w:bCs/>
      <w:smallCaps/>
      <w:sz w:val="24"/>
      <w:szCs w:val="19"/>
    </w:rPr>
  </w:style>
  <w:style w:type="paragraph" w:customStyle="1" w:styleId="a11Nadpis3">
    <w:name w:val="a)1.1 Nadpis 3"/>
    <w:basedOn w:val="Nadpis3"/>
    <w:next w:val="Zkladntext"/>
    <w:rsid w:val="00C42243"/>
    <w:pPr>
      <w:keepNext w:val="0"/>
      <w:tabs>
        <w:tab w:val="num" w:pos="1260"/>
      </w:tabs>
      <w:autoSpaceDE/>
      <w:autoSpaceDN/>
      <w:spacing w:before="240" w:after="0"/>
      <w:ind w:left="1260" w:right="0" w:hanging="720"/>
    </w:pPr>
    <w:rPr>
      <w:smallCaps/>
      <w:sz w:val="22"/>
      <w:szCs w:val="22"/>
    </w:rPr>
  </w:style>
  <w:style w:type="paragraph" w:customStyle="1" w:styleId="a111Nadpis4">
    <w:name w:val="a)1.1.1 Nadpis 4"/>
    <w:basedOn w:val="Nadpis4"/>
    <w:next w:val="Zkladntextodsazen1"/>
    <w:rsid w:val="00C42243"/>
    <w:pPr>
      <w:keepNext w:val="0"/>
      <w:tabs>
        <w:tab w:val="num" w:pos="864"/>
      </w:tabs>
      <w:autoSpaceDE/>
      <w:autoSpaceDN/>
      <w:spacing w:before="160" w:after="0"/>
      <w:ind w:left="864" w:right="0" w:hanging="864"/>
      <w:jc w:val="left"/>
    </w:pPr>
    <w:rPr>
      <w:rFonts w:cs="Times New Roman"/>
      <w:smallCaps/>
      <w:color w:val="auto"/>
      <w:sz w:val="20"/>
      <w:szCs w:val="20"/>
      <w:lang w:val="en-GB"/>
    </w:rPr>
  </w:style>
  <w:style w:type="paragraph" w:customStyle="1" w:styleId="a1111Nadpis5">
    <w:name w:val="a)1.1.1.1Nadpis 5"/>
    <w:basedOn w:val="Nadpis5"/>
    <w:rsid w:val="00C42243"/>
    <w:pPr>
      <w:keepNext w:val="0"/>
      <w:tabs>
        <w:tab w:val="clear" w:pos="900"/>
        <w:tab w:val="num" w:pos="1008"/>
      </w:tabs>
      <w:spacing w:before="0" w:after="0"/>
      <w:ind w:left="1008" w:hanging="1008"/>
    </w:pPr>
    <w:rPr>
      <w:rFonts w:cs="Times New Roman"/>
      <w:b/>
      <w:i/>
      <w:smallCaps/>
      <w:sz w:val="20"/>
      <w:szCs w:val="20"/>
      <w:u w:val="none"/>
      <w:lang w:val="en-GB"/>
    </w:rPr>
  </w:style>
  <w:style w:type="paragraph" w:styleId="Seznamsodrkami">
    <w:name w:val="List Bullet"/>
    <w:basedOn w:val="Normln"/>
    <w:autoRedefine/>
    <w:rsid w:val="00C42243"/>
    <w:pPr>
      <w:widowControl w:val="0"/>
      <w:numPr>
        <w:numId w:val="13"/>
      </w:numPr>
      <w:spacing w:before="0" w:after="60" w:line="200" w:lineRule="atLeast"/>
    </w:pPr>
    <w:rPr>
      <w:sz w:val="20"/>
      <w:szCs w:val="20"/>
    </w:rPr>
  </w:style>
  <w:style w:type="paragraph" w:customStyle="1" w:styleId="StylaNadpis1ArialNarrow">
    <w:name w:val="Styl a Nadpis 1 + Arial Narrow"/>
    <w:basedOn w:val="aNadpis1"/>
    <w:autoRedefine/>
    <w:rsid w:val="00C42243"/>
    <w:rPr>
      <w:rFonts w:ascii="Arial Narrow" w:hAnsi="Arial Narrow"/>
    </w:rPr>
  </w:style>
  <w:style w:type="paragraph" w:customStyle="1" w:styleId="Dokument">
    <w:name w:val="Dokument"/>
    <w:basedOn w:val="Normln"/>
    <w:rsid w:val="00C42243"/>
    <w:pPr>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right" w:pos="9356"/>
      </w:tabs>
      <w:spacing w:before="0" w:after="0" w:line="360" w:lineRule="auto"/>
      <w:ind w:left="851" w:right="284"/>
      <w:jc w:val="both"/>
    </w:pPr>
    <w:rPr>
      <w:rFonts w:cs="Arial"/>
      <w:sz w:val="20"/>
      <w:szCs w:val="20"/>
    </w:rPr>
  </w:style>
  <w:style w:type="paragraph" w:customStyle="1" w:styleId="tabulky0">
    <w:name w:val="tabulky"/>
    <w:basedOn w:val="Normln"/>
    <w:next w:val="Normln"/>
    <w:rsid w:val="00C42243"/>
    <w:pPr>
      <w:tabs>
        <w:tab w:val="left" w:pos="0"/>
        <w:tab w:val="left" w:pos="567"/>
        <w:tab w:val="left" w:pos="1134"/>
        <w:tab w:val="left" w:pos="1701"/>
        <w:tab w:val="left" w:pos="2268"/>
        <w:tab w:val="left" w:pos="2835"/>
        <w:tab w:val="left" w:pos="3402"/>
        <w:tab w:val="left" w:pos="3686"/>
        <w:tab w:val="left" w:pos="3969"/>
        <w:tab w:val="left" w:pos="4536"/>
        <w:tab w:val="left" w:pos="5103"/>
        <w:tab w:val="left" w:pos="5670"/>
        <w:tab w:val="left" w:pos="6237"/>
        <w:tab w:val="left" w:pos="6804"/>
        <w:tab w:val="left" w:pos="7371"/>
        <w:tab w:val="left" w:pos="7938"/>
        <w:tab w:val="left" w:pos="8505"/>
        <w:tab w:val="left" w:pos="9072"/>
      </w:tabs>
      <w:spacing w:before="0" w:after="120"/>
    </w:pPr>
    <w:rPr>
      <w:rFonts w:ascii="Arial Narrow" w:hAnsi="Arial Narrow"/>
      <w:sz w:val="20"/>
    </w:rPr>
  </w:style>
  <w:style w:type="paragraph" w:customStyle="1" w:styleId="ParagraphStyle">
    <w:name w:val="Paragraph Style"/>
    <w:rsid w:val="00C42243"/>
    <w:pPr>
      <w:autoSpaceDE w:val="0"/>
      <w:autoSpaceDN w:val="0"/>
      <w:adjustRightInd w:val="0"/>
    </w:pPr>
    <w:rPr>
      <w:rFonts w:ascii="Arial" w:hAnsi="Arial"/>
      <w:szCs w:val="24"/>
    </w:rPr>
  </w:style>
  <w:style w:type="paragraph" w:customStyle="1" w:styleId="Nzev1">
    <w:name w:val="Název1"/>
    <w:basedOn w:val="Normln"/>
    <w:next w:val="Zkladntext2"/>
    <w:rsid w:val="00C42243"/>
    <w:pPr>
      <w:numPr>
        <w:numId w:val="14"/>
      </w:numPr>
      <w:spacing w:before="120" w:after="0"/>
    </w:pPr>
    <w:rPr>
      <w:rFonts w:ascii="Times New Roman" w:hAnsi="Times New Roman"/>
      <w:b/>
    </w:rPr>
  </w:style>
  <w:style w:type="paragraph" w:customStyle="1" w:styleId="Nzev3">
    <w:name w:val="Název3"/>
    <w:basedOn w:val="Nzev1"/>
    <w:rsid w:val="00C42243"/>
    <w:pPr>
      <w:numPr>
        <w:ilvl w:val="1"/>
      </w:numPr>
    </w:pPr>
    <w:rPr>
      <w:b w:val="0"/>
    </w:rPr>
  </w:style>
  <w:style w:type="paragraph" w:customStyle="1" w:styleId="xl28">
    <w:name w:val="xl28"/>
    <w:basedOn w:val="Normln"/>
    <w:rsid w:val="00C42243"/>
    <w:pPr>
      <w:pBdr>
        <w:left w:val="double" w:sz="6" w:space="0" w:color="auto"/>
        <w:bottom w:val="double" w:sz="6" w:space="0" w:color="auto"/>
        <w:right w:val="single" w:sz="12" w:space="0" w:color="auto"/>
      </w:pBdr>
      <w:spacing w:before="100" w:beforeAutospacing="1" w:after="100" w:afterAutospacing="1"/>
    </w:pPr>
    <w:rPr>
      <w:rFonts w:ascii="Times New Roman" w:hAnsi="Times New Roman"/>
      <w:i/>
      <w:iCs/>
    </w:rPr>
  </w:style>
  <w:style w:type="character" w:customStyle="1" w:styleId="Nadpis1Char">
    <w:name w:val="Nadpis 1 Char"/>
    <w:aliases w:val="Mnadpis2 Char"/>
    <w:link w:val="Nadpis1"/>
    <w:uiPriority w:val="9"/>
    <w:rsid w:val="00C42243"/>
    <w:rPr>
      <w:rFonts w:ascii="Arial" w:hAnsi="Arial" w:cs="Arial"/>
      <w:b/>
      <w:bCs/>
      <w:color w:val="000000"/>
      <w:sz w:val="32"/>
      <w:szCs w:val="24"/>
    </w:rPr>
  </w:style>
  <w:style w:type="paragraph" w:customStyle="1" w:styleId="Styla1Nadpis2erven">
    <w:name w:val="Styl a)1 Nadpis 2 + Červená"/>
    <w:basedOn w:val="a1Nadpis2"/>
    <w:rsid w:val="00C42243"/>
    <w:pPr>
      <w:numPr>
        <w:ilvl w:val="1"/>
      </w:numPr>
      <w:tabs>
        <w:tab w:val="num" w:pos="576"/>
      </w:tabs>
      <w:ind w:left="576" w:hanging="576"/>
    </w:pPr>
  </w:style>
  <w:style w:type="paragraph" w:customStyle="1" w:styleId="titulek0">
    <w:name w:val="titulek"/>
    <w:basedOn w:val="Zkladntext"/>
    <w:rsid w:val="00C42243"/>
    <w:pPr>
      <w:widowControl/>
      <w:spacing w:line="240" w:lineRule="auto"/>
    </w:pPr>
    <w:rPr>
      <w:noProof w:val="0"/>
      <w:color w:val="auto"/>
      <w:sz w:val="20"/>
      <w:szCs w:val="24"/>
    </w:rPr>
  </w:style>
  <w:style w:type="character" w:customStyle="1" w:styleId="WW8Num3z0">
    <w:name w:val="WW8Num3z0"/>
    <w:rsid w:val="00C42243"/>
    <w:rPr>
      <w:rFonts w:ascii="Times New Roman" w:hAnsi="Times New Roman" w:cs="Times New Roman"/>
    </w:rPr>
  </w:style>
  <w:style w:type="paragraph" w:customStyle="1" w:styleId="a111Nadpis">
    <w:name w:val="a)1.1.1 Nadpis"/>
    <w:basedOn w:val="Normln"/>
    <w:rsid w:val="00C42243"/>
    <w:pPr>
      <w:tabs>
        <w:tab w:val="num" w:pos="864"/>
      </w:tabs>
      <w:spacing w:before="0" w:after="0"/>
      <w:ind w:left="864" w:hanging="864"/>
    </w:pPr>
    <w:rPr>
      <w:sz w:val="19"/>
    </w:rPr>
  </w:style>
  <w:style w:type="paragraph" w:customStyle="1" w:styleId="BodyTextIndent31">
    <w:name w:val="Body Text Indent 31"/>
    <w:basedOn w:val="Normln"/>
    <w:rsid w:val="00C42243"/>
    <w:pPr>
      <w:spacing w:before="0" w:after="0"/>
      <w:ind w:firstLine="708"/>
      <w:jc w:val="both"/>
    </w:pPr>
    <w:rPr>
      <w:rFonts w:ascii="Times New Roman" w:hAnsi="Times New Roman"/>
      <w:szCs w:val="20"/>
    </w:rPr>
  </w:style>
  <w:style w:type="paragraph" w:customStyle="1" w:styleId="Odstavecseseznamem2">
    <w:name w:val="Odstavec se seznamem2"/>
    <w:basedOn w:val="Normln"/>
    <w:qFormat/>
    <w:rsid w:val="00C42243"/>
    <w:pPr>
      <w:spacing w:before="0" w:after="0"/>
      <w:ind w:left="720"/>
      <w:contextualSpacing/>
      <w:jc w:val="both"/>
    </w:pPr>
    <w:rPr>
      <w:rFonts w:ascii="Calibri" w:eastAsia="Calibri" w:hAnsi="Calibri"/>
      <w:sz w:val="22"/>
      <w:szCs w:val="22"/>
      <w:lang w:eastAsia="en-US"/>
    </w:rPr>
  </w:style>
  <w:style w:type="character" w:customStyle="1" w:styleId="normalCMCChar">
    <w:name w:val="normal CMC Char"/>
    <w:link w:val="normalCMC"/>
    <w:rsid w:val="00C42243"/>
    <w:rPr>
      <w:rFonts w:ascii="Arial Narrow" w:hAnsi="Arial Narrow"/>
    </w:rPr>
  </w:style>
  <w:style w:type="paragraph" w:customStyle="1" w:styleId="interstat">
    <w:name w:val="interstat"/>
    <w:basedOn w:val="Normln"/>
    <w:rsid w:val="00C42243"/>
    <w:pPr>
      <w:spacing w:before="0" w:after="60"/>
      <w:jc w:val="both"/>
    </w:pPr>
    <w:rPr>
      <w:rFonts w:ascii="Tahoma" w:hAnsi="Tahoma"/>
      <w:sz w:val="22"/>
      <w:szCs w:val="20"/>
    </w:rPr>
  </w:style>
  <w:style w:type="character" w:customStyle="1" w:styleId="KARnormalChar">
    <w:name w:val="KAR_normal Char"/>
    <w:link w:val="KARnormal"/>
    <w:locked/>
    <w:rsid w:val="00C42243"/>
    <w:rPr>
      <w:rFonts w:ascii="Arial" w:hAnsi="Arial"/>
      <w:sz w:val="22"/>
    </w:rPr>
  </w:style>
  <w:style w:type="paragraph" w:customStyle="1" w:styleId="NadpisA">
    <w:name w:val="Nadpis A"/>
    <w:basedOn w:val="Nadpis1"/>
    <w:rsid w:val="00C42243"/>
    <w:pPr>
      <w:widowControl w:val="0"/>
      <w:numPr>
        <w:numId w:val="15"/>
      </w:numPr>
      <w:tabs>
        <w:tab w:val="left" w:pos="57"/>
        <w:tab w:val="left" w:pos="227"/>
        <w:tab w:val="left" w:pos="567"/>
      </w:tabs>
      <w:spacing w:before="120" w:after="60" w:line="280" w:lineRule="atLeast"/>
      <w:ind w:right="0"/>
      <w:jc w:val="both"/>
    </w:pPr>
    <w:rPr>
      <w:rFonts w:eastAsia="Calibri"/>
      <w:smallCaps/>
      <w:color w:val="0000FF"/>
      <w:kern w:val="32"/>
      <w:sz w:val="28"/>
      <w:szCs w:val="32"/>
    </w:rPr>
  </w:style>
  <w:style w:type="paragraph" w:styleId="Revize">
    <w:name w:val="Revision"/>
    <w:hidden/>
    <w:uiPriority w:val="99"/>
    <w:semiHidden/>
    <w:rsid w:val="00227789"/>
    <w:rPr>
      <w:rFonts w:ascii="Arial" w:hAnsi="Arial"/>
      <w:sz w:val="24"/>
      <w:szCs w:val="24"/>
    </w:rPr>
  </w:style>
  <w:style w:type="character" w:customStyle="1" w:styleId="A12">
    <w:name w:val="A12"/>
    <w:uiPriority w:val="99"/>
    <w:rsid w:val="00B64344"/>
    <w:rPr>
      <w:color w:val="221E1F"/>
      <w:sz w:val="20"/>
      <w:szCs w:val="20"/>
    </w:rPr>
  </w:style>
  <w:style w:type="paragraph" w:customStyle="1" w:styleId="Bntext">
    <w:name w:val="Běžný text"/>
    <w:autoRedefine/>
    <w:rsid w:val="00573F69"/>
    <w:pPr>
      <w:tabs>
        <w:tab w:val="left" w:pos="1701"/>
        <w:tab w:val="left" w:pos="2410"/>
      </w:tabs>
      <w:spacing w:before="80" w:after="20"/>
      <w:ind w:left="1134" w:right="851"/>
      <w:jc w:val="both"/>
    </w:pPr>
    <w:rPr>
      <w:rFonts w:ascii="Arial" w:hAnsi="Arial" w:cs="Arial"/>
      <w:bCs/>
      <w:kern w:val="32"/>
      <w:sz w:val="22"/>
      <w:szCs w:val="22"/>
    </w:rPr>
  </w:style>
  <w:style w:type="paragraph" w:customStyle="1" w:styleId="Nadpispodkapitoly">
    <w:name w:val="Nadpis_podkapitoly"/>
    <w:basedOn w:val="Normln"/>
    <w:next w:val="Textkapitoly"/>
    <w:qFormat/>
    <w:rsid w:val="00F04A0A"/>
    <w:pPr>
      <w:numPr>
        <w:ilvl w:val="1"/>
        <w:numId w:val="16"/>
      </w:numPr>
      <w:tabs>
        <w:tab w:val="left" w:pos="567"/>
      </w:tabs>
      <w:overflowPunct w:val="0"/>
      <w:autoSpaceDE w:val="0"/>
      <w:autoSpaceDN w:val="0"/>
      <w:adjustRightInd w:val="0"/>
      <w:spacing w:before="0" w:after="0"/>
      <w:jc w:val="both"/>
      <w:textAlignment w:val="baseline"/>
    </w:pPr>
    <w:rPr>
      <w:rFonts w:ascii="Times New Roman" w:hAnsi="Times New Roman"/>
      <w:b/>
      <w:bCs/>
      <w:sz w:val="28"/>
      <w:szCs w:val="20"/>
      <w:lang w:eastAsia="ar-SA"/>
    </w:rPr>
  </w:style>
  <w:style w:type="paragraph" w:customStyle="1" w:styleId="Textkapitoly">
    <w:name w:val="Text kapitoly"/>
    <w:basedOn w:val="Normln"/>
    <w:link w:val="TextkapitolyChar"/>
    <w:qFormat/>
    <w:rsid w:val="00F04A0A"/>
    <w:pPr>
      <w:spacing w:before="0" w:after="0" w:line="300" w:lineRule="auto"/>
      <w:ind w:left="567" w:firstLine="142"/>
      <w:jc w:val="both"/>
    </w:pPr>
    <w:rPr>
      <w:rFonts w:ascii="Times New Roman" w:hAnsi="Times New Roman"/>
    </w:rPr>
  </w:style>
  <w:style w:type="paragraph" w:customStyle="1" w:styleId="Nadpiskapitoly0">
    <w:name w:val="Nadpis_kapitoly"/>
    <w:basedOn w:val="Normln"/>
    <w:next w:val="Nadpispodkapitoly"/>
    <w:qFormat/>
    <w:rsid w:val="00F04A0A"/>
    <w:pPr>
      <w:numPr>
        <w:numId w:val="16"/>
      </w:numPr>
      <w:tabs>
        <w:tab w:val="clear" w:pos="1080"/>
        <w:tab w:val="num" w:pos="1353"/>
      </w:tabs>
      <w:overflowPunct w:val="0"/>
      <w:autoSpaceDE w:val="0"/>
      <w:autoSpaceDN w:val="0"/>
      <w:adjustRightInd w:val="0"/>
      <w:spacing w:before="0" w:after="0"/>
      <w:ind w:left="1353"/>
      <w:textAlignment w:val="baseline"/>
    </w:pPr>
    <w:rPr>
      <w:rFonts w:ascii="Times New Roman" w:hAnsi="Times New Roman"/>
      <w:b/>
      <w:sz w:val="32"/>
      <w:szCs w:val="20"/>
      <w:lang w:eastAsia="ar-SA"/>
    </w:rPr>
  </w:style>
  <w:style w:type="character" w:customStyle="1" w:styleId="TextkapitolyChar">
    <w:name w:val="Text kapitoly Char"/>
    <w:basedOn w:val="Standardnpsmoodstavce"/>
    <w:link w:val="Textkapitoly"/>
    <w:rsid w:val="00F04A0A"/>
    <w:rPr>
      <w:sz w:val="24"/>
      <w:szCs w:val="24"/>
    </w:rPr>
  </w:style>
  <w:style w:type="paragraph" w:customStyle="1" w:styleId="Nadpiszpravy">
    <w:name w:val="Nadpis zpravy"/>
    <w:basedOn w:val="Normln"/>
    <w:rsid w:val="0069212E"/>
    <w:pPr>
      <w:keepNext/>
      <w:spacing w:before="0" w:after="0"/>
      <w:outlineLvl w:val="1"/>
    </w:pPr>
    <w:rPr>
      <w:rFonts w:cs="Arial"/>
      <w:b/>
      <w:bCs/>
      <w:color w:val="232D80"/>
      <w:sz w:val="40"/>
      <w:szCs w:val="40"/>
    </w:rPr>
  </w:style>
  <w:style w:type="paragraph" w:customStyle="1" w:styleId="Normal11">
    <w:name w:val="Normal 11"/>
    <w:basedOn w:val="Normln"/>
    <w:rsid w:val="0069212E"/>
    <w:pPr>
      <w:spacing w:before="0" w:after="0"/>
    </w:pPr>
    <w:rPr>
      <w:rFonts w:cs="Arial"/>
      <w:color w:val="000000"/>
      <w:sz w:val="22"/>
      <w:szCs w:val="22"/>
    </w:rPr>
  </w:style>
  <w:style w:type="numbering" w:customStyle="1" w:styleId="Nadpiskapitoly">
    <w:name w:val="Nadpis kapitoly"/>
    <w:rsid w:val="0069212E"/>
    <w:pPr>
      <w:numPr>
        <w:numId w:val="17"/>
      </w:numPr>
    </w:pPr>
  </w:style>
  <w:style w:type="paragraph" w:customStyle="1" w:styleId="Nadpis2b">
    <w:name w:val="Nadpis 2b"/>
    <w:basedOn w:val="Normln"/>
    <w:rsid w:val="0069212E"/>
    <w:pPr>
      <w:keepNext/>
      <w:spacing w:before="0" w:after="0"/>
      <w:ind w:firstLine="360"/>
      <w:outlineLvl w:val="1"/>
    </w:pPr>
    <w:rPr>
      <w:b/>
      <w:bCs/>
      <w:color w:val="232D80"/>
      <w:sz w:val="28"/>
      <w:szCs w:val="20"/>
    </w:rPr>
  </w:style>
  <w:style w:type="paragraph" w:customStyle="1" w:styleId="PP010104NADPIS1">
    <w:name w:val="PP_01_01_04_NADPIS1"/>
    <w:next w:val="Bntext"/>
    <w:autoRedefine/>
    <w:rsid w:val="0069212E"/>
    <w:pPr>
      <w:numPr>
        <w:numId w:val="18"/>
      </w:numPr>
      <w:tabs>
        <w:tab w:val="clear" w:pos="1260"/>
        <w:tab w:val="num" w:pos="-4500"/>
      </w:tabs>
      <w:spacing w:before="240" w:after="60"/>
      <w:ind w:left="1259" w:hanging="357"/>
    </w:pPr>
    <w:rPr>
      <w:rFonts w:ascii="Arial" w:hAnsi="Arial" w:cs="Arial"/>
      <w:b/>
      <w:bCs/>
      <w:kern w:val="32"/>
      <w:sz w:val="24"/>
      <w:szCs w:val="24"/>
    </w:rPr>
  </w:style>
  <w:style w:type="paragraph" w:customStyle="1" w:styleId="PP010104NADPIS2">
    <w:name w:val="PP_01_01_04_NADPIS2"/>
    <w:next w:val="Bntext"/>
    <w:autoRedefine/>
    <w:rsid w:val="0069212E"/>
    <w:pPr>
      <w:numPr>
        <w:ilvl w:val="1"/>
        <w:numId w:val="18"/>
      </w:numPr>
      <w:spacing w:before="160" w:after="40"/>
    </w:pPr>
    <w:rPr>
      <w:rFonts w:ascii="Arial" w:hAnsi="Arial" w:cs="Arial"/>
      <w:b/>
      <w:bCs/>
      <w:sz w:val="24"/>
      <w:szCs w:val="24"/>
    </w:rPr>
  </w:style>
  <w:style w:type="paragraph" w:customStyle="1" w:styleId="PP010104NADPIS3">
    <w:name w:val="PP_01_01_04_NADPIS3"/>
    <w:next w:val="Bntext"/>
    <w:autoRedefine/>
    <w:rsid w:val="0069212E"/>
    <w:pPr>
      <w:numPr>
        <w:ilvl w:val="2"/>
        <w:numId w:val="18"/>
      </w:numPr>
      <w:tabs>
        <w:tab w:val="left" w:pos="2268"/>
      </w:tabs>
      <w:spacing w:before="80" w:after="20"/>
    </w:pPr>
    <w:rPr>
      <w:rFonts w:ascii="Arial" w:hAnsi="Arial" w:cs="Arial"/>
      <w:b/>
      <w:bCs/>
      <w:sz w:val="24"/>
      <w:szCs w:val="24"/>
    </w:rPr>
  </w:style>
  <w:style w:type="paragraph" w:customStyle="1" w:styleId="StylNadpis412b">
    <w:name w:val="Styl Nadpis 4 + 12 b."/>
    <w:basedOn w:val="Nadpis4"/>
    <w:link w:val="StylNadpis412bChar"/>
    <w:rsid w:val="00D7517E"/>
    <w:pPr>
      <w:numPr>
        <w:ilvl w:val="3"/>
      </w:numPr>
      <w:tabs>
        <w:tab w:val="num" w:pos="864"/>
      </w:tabs>
      <w:autoSpaceDE/>
      <w:autoSpaceDN/>
      <w:spacing w:before="240" w:after="60"/>
      <w:ind w:left="864" w:right="0" w:hanging="864"/>
      <w:jc w:val="left"/>
    </w:pPr>
    <w:rPr>
      <w:rFonts w:ascii="Times New Roman" w:hAnsi="Times New Roman" w:cs="Times New Roman"/>
      <w:bCs/>
      <w:i/>
      <w:color w:val="auto"/>
      <w:szCs w:val="28"/>
    </w:rPr>
  </w:style>
  <w:style w:type="character" w:customStyle="1" w:styleId="StylNadpis412bChar">
    <w:name w:val="Styl Nadpis 4 + 12 b. Char"/>
    <w:link w:val="StylNadpis412b"/>
    <w:rsid w:val="00D7517E"/>
    <w:rPr>
      <w:b/>
      <w:bCs/>
      <w:i/>
      <w:sz w:val="24"/>
      <w:szCs w:val="28"/>
    </w:rPr>
  </w:style>
  <w:style w:type="character" w:styleId="PromnnHTML">
    <w:name w:val="HTML Variable"/>
    <w:basedOn w:val="Standardnpsmoodstavce"/>
    <w:uiPriority w:val="99"/>
    <w:semiHidden/>
    <w:unhideWhenUsed/>
    <w:rsid w:val="00E56B9A"/>
    <w:rPr>
      <w:i/>
      <w:iCs/>
    </w:rPr>
  </w:style>
  <w:style w:type="character" w:customStyle="1" w:styleId="Level3Char">
    <w:name w:val="Level 3 Char"/>
    <w:basedOn w:val="Level2Char"/>
    <w:link w:val="Level3"/>
    <w:rsid w:val="00240E70"/>
    <w:rPr>
      <w:rFonts w:ascii="Arial" w:hAnsi="Arial" w:cs="Arial"/>
      <w:b/>
      <w:lang w:val="cs-CZ" w:eastAsia="cs-CZ"/>
    </w:rPr>
  </w:style>
  <w:style w:type="character" w:customStyle="1" w:styleId="UnresolvedMention1">
    <w:name w:val="Unresolved Mention1"/>
    <w:basedOn w:val="Standardnpsmoodstavce"/>
    <w:uiPriority w:val="99"/>
    <w:semiHidden/>
    <w:unhideWhenUsed/>
    <w:rsid w:val="00F5304C"/>
    <w:rPr>
      <w:color w:val="605E5C"/>
      <w:shd w:val="clear" w:color="auto" w:fill="E1DFDD"/>
    </w:rPr>
  </w:style>
  <w:style w:type="paragraph" w:customStyle="1" w:styleId="odsazenspuntkem">
    <w:name w:val="odsazený s puntíkem"/>
    <w:basedOn w:val="Normln"/>
    <w:rsid w:val="00DD1447"/>
    <w:pPr>
      <w:numPr>
        <w:numId w:val="21"/>
      </w:numPr>
      <w:tabs>
        <w:tab w:val="left" w:pos="510"/>
      </w:tabs>
    </w:pPr>
    <w:rPr>
      <w:sz w:val="20"/>
      <w:szCs w:val="20"/>
    </w:rPr>
  </w:style>
  <w:style w:type="character" w:customStyle="1" w:styleId="Nadpis9Char">
    <w:name w:val="Nadpis 9 Char"/>
    <w:basedOn w:val="Standardnpsmoodstavce"/>
    <w:link w:val="Nadpis9"/>
    <w:uiPriority w:val="9"/>
    <w:rsid w:val="004512D8"/>
    <w:rPr>
      <w:rFonts w:ascii="Arial" w:hAnsi="Arial"/>
      <w:b/>
      <w:sz w:val="22"/>
    </w:rPr>
  </w:style>
  <w:style w:type="paragraph" w:customStyle="1" w:styleId="Rejstk">
    <w:name w:val="Rejstřík"/>
    <w:basedOn w:val="Normln"/>
    <w:rsid w:val="004512D8"/>
    <w:pPr>
      <w:suppressLineNumbers/>
      <w:suppressAutoHyphens/>
      <w:spacing w:before="0" w:after="60"/>
      <w:jc w:val="both"/>
    </w:pPr>
    <w:rPr>
      <w:rFonts w:cs="Mangal"/>
      <w:sz w:val="22"/>
      <w:lang w:eastAsia="ar-SA"/>
    </w:rPr>
  </w:style>
  <w:style w:type="paragraph" w:customStyle="1" w:styleId="Zkladntext22">
    <w:name w:val="Základní text 22"/>
    <w:basedOn w:val="Normln"/>
    <w:rsid w:val="004512D8"/>
    <w:pPr>
      <w:suppressAutoHyphens/>
      <w:spacing w:before="0" w:after="60"/>
      <w:jc w:val="both"/>
    </w:pPr>
    <w:rPr>
      <w:rFonts w:cs="Arial"/>
      <w:color w:val="000000"/>
      <w:sz w:val="22"/>
      <w:lang w:eastAsia="ar-SA"/>
    </w:rPr>
  </w:style>
  <w:style w:type="character" w:customStyle="1" w:styleId="Zkladntextodsazen2Char">
    <w:name w:val="Základní text odsazený 2 Char"/>
    <w:basedOn w:val="Standardnpsmoodstavce"/>
    <w:link w:val="Zkladntextodsazen2"/>
    <w:rsid w:val="004512D8"/>
    <w:rPr>
      <w:rFonts w:ascii="Arial" w:hAnsi="Arial" w:cs="Arial"/>
      <w:color w:val="FF0000"/>
      <w:sz w:val="24"/>
      <w:szCs w:val="24"/>
    </w:rPr>
  </w:style>
  <w:style w:type="paragraph" w:customStyle="1" w:styleId="Textnormln">
    <w:name w:val="Text normální"/>
    <w:basedOn w:val="Normln"/>
    <w:link w:val="TextnormlnChar"/>
    <w:rsid w:val="004512D8"/>
    <w:pPr>
      <w:spacing w:before="240" w:after="0"/>
      <w:jc w:val="both"/>
    </w:pPr>
    <w:rPr>
      <w:rFonts w:ascii="Bookman Old Style" w:hAnsi="Bookman Old Style"/>
      <w:sz w:val="20"/>
      <w:szCs w:val="20"/>
    </w:rPr>
  </w:style>
  <w:style w:type="character" w:customStyle="1" w:styleId="TextnormlnChar">
    <w:name w:val="Text normální Char"/>
    <w:link w:val="Textnormln"/>
    <w:rsid w:val="004512D8"/>
    <w:rPr>
      <w:rFonts w:ascii="Bookman Old Style" w:hAnsi="Bookman Old Style"/>
    </w:rPr>
  </w:style>
  <w:style w:type="paragraph" w:customStyle="1" w:styleId="WW-Zkladntextodsazen2">
    <w:name w:val="WW-Základní text odsazený 2"/>
    <w:basedOn w:val="Normln"/>
    <w:rsid w:val="004512D8"/>
    <w:pPr>
      <w:suppressAutoHyphens/>
      <w:spacing w:before="0" w:after="0" w:line="360" w:lineRule="auto"/>
      <w:ind w:firstLine="425"/>
      <w:jc w:val="both"/>
    </w:pPr>
    <w:rPr>
      <w:rFonts w:ascii="Times New Roman" w:hAnsi="Times New Roman"/>
      <w:sz w:val="20"/>
      <w:szCs w:val="20"/>
      <w:lang w:eastAsia="ar-SA"/>
    </w:rPr>
  </w:style>
  <w:style w:type="character" w:customStyle="1" w:styleId="Zkladntextodsazen3Char">
    <w:name w:val="Základní text odsazený 3 Char"/>
    <w:basedOn w:val="Standardnpsmoodstavce"/>
    <w:link w:val="Zkladntextodsazen3"/>
    <w:uiPriority w:val="99"/>
    <w:rsid w:val="004512D8"/>
    <w:rPr>
      <w:rFonts w:ascii="Arial" w:hAnsi="Arial" w:cs="Arial"/>
      <w:sz w:val="24"/>
      <w:szCs w:val="24"/>
    </w:rPr>
  </w:style>
  <w:style w:type="character" w:customStyle="1" w:styleId="OdstavecChar">
    <w:name w:val="Odstavec Char"/>
    <w:link w:val="Odstavec"/>
    <w:rsid w:val="004512D8"/>
    <w:rPr>
      <w:rFonts w:ascii="Arial" w:hAnsi="Arial" w:cs="Arial"/>
      <w:color w:val="000000"/>
      <w:sz w:val="24"/>
      <w:szCs w:val="24"/>
    </w:rPr>
  </w:style>
  <w:style w:type="paragraph" w:customStyle="1" w:styleId="vet">
    <w:name w:val="výčet"/>
    <w:basedOn w:val="Normln"/>
    <w:rsid w:val="004512D8"/>
    <w:pPr>
      <w:tabs>
        <w:tab w:val="right" w:leader="dot" w:pos="7825"/>
        <w:tab w:val="left" w:pos="7938"/>
      </w:tabs>
      <w:ind w:firstLine="709"/>
      <w:jc w:val="both"/>
    </w:pPr>
    <w:rPr>
      <w:sz w:val="22"/>
      <w:szCs w:val="20"/>
    </w:rPr>
  </w:style>
  <w:style w:type="character" w:customStyle="1" w:styleId="WW8Num1z8">
    <w:name w:val="WW8Num1z8"/>
    <w:rsid w:val="004512D8"/>
  </w:style>
  <w:style w:type="character" w:customStyle="1" w:styleId="ZkladntextodsazenChar">
    <w:name w:val="Základní text odsazený Char"/>
    <w:basedOn w:val="Standardnpsmoodstavce"/>
    <w:link w:val="Zkladntextodsazen"/>
    <w:uiPriority w:val="99"/>
    <w:rsid w:val="004512D8"/>
    <w:rPr>
      <w:rFonts w:ascii="Arial" w:hAnsi="Arial"/>
      <w:sz w:val="24"/>
      <w:szCs w:val="22"/>
    </w:rPr>
  </w:style>
  <w:style w:type="paragraph" w:customStyle="1" w:styleId="Zkladntext23">
    <w:name w:val="Základní text 23"/>
    <w:basedOn w:val="Normln"/>
    <w:rsid w:val="004512D8"/>
    <w:pPr>
      <w:suppressAutoHyphens/>
      <w:spacing w:before="0" w:after="60"/>
      <w:jc w:val="both"/>
    </w:pPr>
    <w:rPr>
      <w:rFonts w:cs="Arial"/>
      <w:color w:val="000000"/>
      <w:sz w:val="22"/>
      <w:lang w:eastAsia="ar-SA"/>
    </w:rPr>
  </w:style>
  <w:style w:type="character" w:customStyle="1" w:styleId="Nadpis5Char">
    <w:name w:val="Nadpis 5 Char"/>
    <w:basedOn w:val="Standardnpsmoodstavce"/>
    <w:link w:val="Nadpis5"/>
    <w:rsid w:val="004512D8"/>
    <w:rPr>
      <w:rFonts w:ascii="Arial" w:hAnsi="Arial" w:cs="Arial"/>
      <w:sz w:val="22"/>
      <w:szCs w:val="28"/>
      <w:u w:val="single"/>
    </w:rPr>
  </w:style>
  <w:style w:type="character" w:customStyle="1" w:styleId="Nadpis8Char">
    <w:name w:val="Nadpis 8 Char"/>
    <w:basedOn w:val="Standardnpsmoodstavce"/>
    <w:link w:val="Nadpis8"/>
    <w:rsid w:val="004512D8"/>
    <w:rPr>
      <w:rFonts w:ascii="Arial" w:hAnsi="Arial"/>
      <w:i/>
    </w:rPr>
  </w:style>
  <w:style w:type="paragraph" w:customStyle="1" w:styleId="Nadpis0">
    <w:name w:val="Nadpis"/>
    <w:basedOn w:val="Normln"/>
    <w:next w:val="Zkladntext"/>
    <w:qFormat/>
    <w:rsid w:val="004512D8"/>
    <w:pPr>
      <w:keepNext/>
      <w:widowControl w:val="0"/>
      <w:suppressAutoHyphens/>
      <w:spacing w:before="240" w:after="120"/>
    </w:pPr>
    <w:rPr>
      <w:rFonts w:eastAsia="Arial Unicode MS" w:cs="Mangal"/>
      <w:sz w:val="28"/>
      <w:szCs w:val="28"/>
      <w:lang w:eastAsia="ar-SA"/>
    </w:rPr>
  </w:style>
  <w:style w:type="paragraph" w:customStyle="1" w:styleId="zkladntext4">
    <w:name w:val="základní text"/>
    <w:basedOn w:val="Normln"/>
    <w:qFormat/>
    <w:rsid w:val="004512D8"/>
    <w:pPr>
      <w:tabs>
        <w:tab w:val="left" w:pos="1134"/>
        <w:tab w:val="left" w:pos="2126"/>
        <w:tab w:val="left" w:pos="2835"/>
        <w:tab w:val="left" w:pos="3544"/>
        <w:tab w:val="left" w:pos="4253"/>
        <w:tab w:val="left" w:pos="4961"/>
        <w:tab w:val="left" w:pos="5670"/>
        <w:tab w:val="left" w:pos="6379"/>
        <w:tab w:val="left" w:pos="7088"/>
        <w:tab w:val="left" w:pos="7655"/>
        <w:tab w:val="left" w:pos="7938"/>
      </w:tabs>
      <w:suppressAutoHyphens/>
      <w:overflowPunct w:val="0"/>
      <w:autoSpaceDE w:val="0"/>
      <w:spacing w:before="0" w:after="120" w:line="260" w:lineRule="exact"/>
      <w:ind w:firstLine="567"/>
      <w:jc w:val="both"/>
      <w:textAlignment w:val="baseline"/>
    </w:pPr>
    <w:rPr>
      <w:sz w:val="22"/>
      <w:szCs w:val="20"/>
      <w:lang w:eastAsia="ar-SA"/>
    </w:rPr>
  </w:style>
  <w:style w:type="paragraph" w:customStyle="1" w:styleId="textKatka">
    <w:name w:val="text Katka"/>
    <w:basedOn w:val="Normln"/>
    <w:link w:val="textKatkaChar"/>
    <w:qFormat/>
    <w:rsid w:val="00105EE2"/>
    <w:pPr>
      <w:spacing w:before="240" w:after="120" w:line="276" w:lineRule="auto"/>
      <w:ind w:left="851"/>
      <w:jc w:val="both"/>
    </w:pPr>
    <w:rPr>
      <w:rFonts w:ascii="Calibri" w:hAnsi="Calibri" w:cs="Calibri"/>
      <w:color w:val="000000"/>
      <w:sz w:val="22"/>
      <w:szCs w:val="22"/>
    </w:rPr>
  </w:style>
  <w:style w:type="character" w:customStyle="1" w:styleId="textKatkaChar">
    <w:name w:val="text Katka Char"/>
    <w:basedOn w:val="Standardnpsmoodstavce"/>
    <w:link w:val="textKatka"/>
    <w:rsid w:val="00105EE2"/>
    <w:rPr>
      <w:rFonts w:ascii="Calibri" w:hAnsi="Calibri" w:cs="Calibri"/>
      <w:color w:val="000000"/>
      <w:sz w:val="22"/>
      <w:szCs w:val="22"/>
    </w:rPr>
  </w:style>
  <w:style w:type="character" w:customStyle="1" w:styleId="AAAtextodstavcChar1">
    <w:name w:val="AAA text odstavců Char1"/>
    <w:link w:val="AAAtextodstavc"/>
    <w:rsid w:val="008A54C4"/>
    <w:rPr>
      <w:sz w:val="24"/>
    </w:rPr>
  </w:style>
  <w:style w:type="paragraph" w:customStyle="1" w:styleId="AAAtextodstavc">
    <w:name w:val="AAA text odstavců"/>
    <w:basedOn w:val="Normln"/>
    <w:link w:val="AAAtextodstavcChar1"/>
    <w:rsid w:val="008A54C4"/>
    <w:pPr>
      <w:overflowPunct w:val="0"/>
      <w:autoSpaceDE w:val="0"/>
      <w:autoSpaceDN w:val="0"/>
      <w:adjustRightInd w:val="0"/>
      <w:spacing w:before="0" w:after="100" w:afterAutospacing="1" w:line="360" w:lineRule="exact"/>
      <w:ind w:firstLine="357"/>
      <w:jc w:val="both"/>
      <w:textAlignment w:val="baseline"/>
    </w:pPr>
    <w:rPr>
      <w:rFonts w:ascii="Times New Roman" w:hAnsi="Times New Roman"/>
      <w:szCs w:val="20"/>
    </w:rPr>
  </w:style>
  <w:style w:type="paragraph" w:customStyle="1" w:styleId="WW-NormlnIMP">
    <w:name w:val="WW-Normální_IMP"/>
    <w:basedOn w:val="Normln"/>
    <w:rsid w:val="009F68CF"/>
    <w:pPr>
      <w:tabs>
        <w:tab w:val="center" w:pos="1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overflowPunct w:val="0"/>
      <w:autoSpaceDE w:val="0"/>
      <w:spacing w:before="0" w:after="0" w:line="264" w:lineRule="auto"/>
      <w:textAlignment w:val="baseline"/>
    </w:pPr>
    <w:rPr>
      <w:rFonts w:cs="Arial"/>
      <w:szCs w:val="20"/>
      <w:lang w:eastAsia="zh-CN"/>
    </w:rPr>
  </w:style>
  <w:style w:type="paragraph" w:customStyle="1" w:styleId="Normln10">
    <w:name w:val="Normální1"/>
    <w:basedOn w:val="Normln"/>
    <w:rsid w:val="00AE6CF1"/>
    <w:pPr>
      <w:widowControl w:val="0"/>
      <w:suppressAutoHyphens/>
      <w:spacing w:before="0" w:after="0"/>
    </w:pPr>
    <w:rPr>
      <w:rFonts w:ascii="Times New Roman" w:hAnsi="Times New Roman"/>
      <w:szCs w:val="20"/>
      <w:lang w:eastAsia="zh-CN"/>
    </w:rPr>
  </w:style>
  <w:style w:type="paragraph" w:customStyle="1" w:styleId="-wm-msonormal">
    <w:name w:val="-wm-msonormal"/>
    <w:basedOn w:val="Normln"/>
    <w:rsid w:val="00153AC3"/>
    <w:pPr>
      <w:spacing w:before="100" w:beforeAutospacing="1" w:after="100" w:afterAutospacing="1"/>
    </w:pPr>
    <w:rPr>
      <w:rFonts w:ascii="Times New Roman" w:hAnsi="Times New Roman"/>
    </w:rPr>
  </w:style>
  <w:style w:type="character" w:customStyle="1" w:styleId="Odkaznakoment2">
    <w:name w:val="Odkaz na komentář2"/>
    <w:rsid w:val="00A55494"/>
    <w:rPr>
      <w:sz w:val="16"/>
      <w:szCs w:val="16"/>
    </w:rPr>
  </w:style>
  <w:style w:type="character" w:customStyle="1" w:styleId="OdstavecseseznamemChar">
    <w:name w:val="Odstavec se seznamem Char"/>
    <w:aliases w:val="_Petlach_seznam Char,tabul Char,Odstavec se seznamem3 Char,Odstavec se seznamem31 Char"/>
    <w:link w:val="Odstavecseseznamem"/>
    <w:uiPriority w:val="99"/>
    <w:rsid w:val="00A55494"/>
    <w:rPr>
      <w:rFonts w:ascii="Calibri" w:hAnsi="Calibri"/>
      <w:sz w:val="22"/>
      <w:szCs w:val="22"/>
      <w:lang w:val="en-GB" w:eastAsia="en-US"/>
    </w:rPr>
  </w:style>
  <w:style w:type="paragraph" w:customStyle="1" w:styleId="BAListbasicsub">
    <w:name w:val="BA List basic sub"/>
    <w:basedOn w:val="BABasictext"/>
    <w:qFormat/>
    <w:rsid w:val="0053349A"/>
    <w:pPr>
      <w:ind w:left="2127" w:hanging="360"/>
    </w:pPr>
  </w:style>
  <w:style w:type="character" w:customStyle="1" w:styleId="UnresolvedMention2">
    <w:name w:val="Unresolved Mention2"/>
    <w:basedOn w:val="Standardnpsmoodstavce"/>
    <w:uiPriority w:val="99"/>
    <w:semiHidden/>
    <w:unhideWhenUsed/>
    <w:rsid w:val="00727672"/>
    <w:rPr>
      <w:color w:val="605E5C"/>
      <w:shd w:val="clear" w:color="auto" w:fill="E1DFDD"/>
    </w:rPr>
  </w:style>
  <w:style w:type="character" w:styleId="Nevyeenzmnka">
    <w:name w:val="Unresolved Mention"/>
    <w:basedOn w:val="Standardnpsmoodstavce"/>
    <w:uiPriority w:val="99"/>
    <w:semiHidden/>
    <w:unhideWhenUsed/>
    <w:rsid w:val="00783EB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087534">
      <w:bodyDiv w:val="1"/>
      <w:marLeft w:val="0"/>
      <w:marRight w:val="0"/>
      <w:marTop w:val="0"/>
      <w:marBottom w:val="0"/>
      <w:divBdr>
        <w:top w:val="none" w:sz="0" w:space="0" w:color="auto"/>
        <w:left w:val="none" w:sz="0" w:space="0" w:color="auto"/>
        <w:bottom w:val="none" w:sz="0" w:space="0" w:color="auto"/>
        <w:right w:val="none" w:sz="0" w:space="0" w:color="auto"/>
      </w:divBdr>
    </w:div>
    <w:div w:id="22174430">
      <w:bodyDiv w:val="1"/>
      <w:marLeft w:val="0"/>
      <w:marRight w:val="0"/>
      <w:marTop w:val="0"/>
      <w:marBottom w:val="0"/>
      <w:divBdr>
        <w:top w:val="none" w:sz="0" w:space="0" w:color="auto"/>
        <w:left w:val="none" w:sz="0" w:space="0" w:color="auto"/>
        <w:bottom w:val="none" w:sz="0" w:space="0" w:color="auto"/>
        <w:right w:val="none" w:sz="0" w:space="0" w:color="auto"/>
      </w:divBdr>
    </w:div>
    <w:div w:id="40636191">
      <w:bodyDiv w:val="1"/>
      <w:marLeft w:val="0"/>
      <w:marRight w:val="0"/>
      <w:marTop w:val="0"/>
      <w:marBottom w:val="0"/>
      <w:divBdr>
        <w:top w:val="none" w:sz="0" w:space="0" w:color="auto"/>
        <w:left w:val="none" w:sz="0" w:space="0" w:color="auto"/>
        <w:bottom w:val="none" w:sz="0" w:space="0" w:color="auto"/>
        <w:right w:val="none" w:sz="0" w:space="0" w:color="auto"/>
      </w:divBdr>
    </w:div>
    <w:div w:id="47847581">
      <w:bodyDiv w:val="1"/>
      <w:marLeft w:val="0"/>
      <w:marRight w:val="0"/>
      <w:marTop w:val="0"/>
      <w:marBottom w:val="0"/>
      <w:divBdr>
        <w:top w:val="none" w:sz="0" w:space="0" w:color="auto"/>
        <w:left w:val="none" w:sz="0" w:space="0" w:color="auto"/>
        <w:bottom w:val="none" w:sz="0" w:space="0" w:color="auto"/>
        <w:right w:val="none" w:sz="0" w:space="0" w:color="auto"/>
      </w:divBdr>
      <w:divsChild>
        <w:div w:id="210730860">
          <w:marLeft w:val="0"/>
          <w:marRight w:val="0"/>
          <w:marTop w:val="0"/>
          <w:marBottom w:val="0"/>
          <w:divBdr>
            <w:top w:val="none" w:sz="0" w:space="0" w:color="auto"/>
            <w:left w:val="none" w:sz="0" w:space="0" w:color="auto"/>
            <w:bottom w:val="none" w:sz="0" w:space="0" w:color="auto"/>
            <w:right w:val="none" w:sz="0" w:space="0" w:color="auto"/>
          </w:divBdr>
          <w:divsChild>
            <w:div w:id="1814057506">
              <w:marLeft w:val="0"/>
              <w:marRight w:val="0"/>
              <w:marTop w:val="0"/>
              <w:marBottom w:val="0"/>
              <w:divBdr>
                <w:top w:val="none" w:sz="0" w:space="0" w:color="auto"/>
                <w:left w:val="none" w:sz="0" w:space="0" w:color="auto"/>
                <w:bottom w:val="none" w:sz="0" w:space="0" w:color="auto"/>
                <w:right w:val="none" w:sz="0" w:space="0" w:color="auto"/>
              </w:divBdr>
              <w:divsChild>
                <w:div w:id="1388528124">
                  <w:marLeft w:val="0"/>
                  <w:marRight w:val="0"/>
                  <w:marTop w:val="0"/>
                  <w:marBottom w:val="0"/>
                  <w:divBdr>
                    <w:top w:val="none" w:sz="0" w:space="0" w:color="auto"/>
                    <w:left w:val="none" w:sz="0" w:space="0" w:color="auto"/>
                    <w:bottom w:val="none" w:sz="0" w:space="0" w:color="auto"/>
                    <w:right w:val="none" w:sz="0" w:space="0" w:color="auto"/>
                  </w:divBdr>
                  <w:divsChild>
                    <w:div w:id="1899316177">
                      <w:marLeft w:val="0"/>
                      <w:marRight w:val="0"/>
                      <w:marTop w:val="0"/>
                      <w:marBottom w:val="0"/>
                      <w:divBdr>
                        <w:top w:val="none" w:sz="0" w:space="0" w:color="auto"/>
                        <w:left w:val="none" w:sz="0" w:space="0" w:color="auto"/>
                        <w:bottom w:val="none" w:sz="0" w:space="0" w:color="auto"/>
                        <w:right w:val="none" w:sz="0" w:space="0" w:color="auto"/>
                      </w:divBdr>
                      <w:divsChild>
                        <w:div w:id="684792707">
                          <w:marLeft w:val="0"/>
                          <w:marRight w:val="0"/>
                          <w:marTop w:val="0"/>
                          <w:marBottom w:val="0"/>
                          <w:divBdr>
                            <w:top w:val="none" w:sz="0" w:space="0" w:color="auto"/>
                            <w:left w:val="none" w:sz="0" w:space="0" w:color="auto"/>
                            <w:bottom w:val="none" w:sz="0" w:space="0" w:color="auto"/>
                            <w:right w:val="none" w:sz="0" w:space="0" w:color="auto"/>
                          </w:divBdr>
                          <w:divsChild>
                            <w:div w:id="1414006365">
                              <w:marLeft w:val="0"/>
                              <w:marRight w:val="0"/>
                              <w:marTop w:val="0"/>
                              <w:marBottom w:val="0"/>
                              <w:divBdr>
                                <w:top w:val="none" w:sz="0" w:space="0" w:color="auto"/>
                                <w:left w:val="none" w:sz="0" w:space="0" w:color="auto"/>
                                <w:bottom w:val="none" w:sz="0" w:space="0" w:color="auto"/>
                                <w:right w:val="none" w:sz="0" w:space="0" w:color="auto"/>
                              </w:divBdr>
                              <w:divsChild>
                                <w:div w:id="1605454635">
                                  <w:marLeft w:val="0"/>
                                  <w:marRight w:val="0"/>
                                  <w:marTop w:val="0"/>
                                  <w:marBottom w:val="0"/>
                                  <w:divBdr>
                                    <w:top w:val="single" w:sz="6" w:space="0" w:color="F5F5F5"/>
                                    <w:left w:val="single" w:sz="6" w:space="0" w:color="F5F5F5"/>
                                    <w:bottom w:val="single" w:sz="6" w:space="0" w:color="F5F5F5"/>
                                    <w:right w:val="single" w:sz="6" w:space="0" w:color="F5F5F5"/>
                                  </w:divBdr>
                                  <w:divsChild>
                                    <w:div w:id="1337338895">
                                      <w:marLeft w:val="0"/>
                                      <w:marRight w:val="0"/>
                                      <w:marTop w:val="0"/>
                                      <w:marBottom w:val="0"/>
                                      <w:divBdr>
                                        <w:top w:val="none" w:sz="0" w:space="0" w:color="auto"/>
                                        <w:left w:val="none" w:sz="0" w:space="0" w:color="auto"/>
                                        <w:bottom w:val="none" w:sz="0" w:space="0" w:color="auto"/>
                                        <w:right w:val="none" w:sz="0" w:space="0" w:color="auto"/>
                                      </w:divBdr>
                                      <w:divsChild>
                                        <w:div w:id="1929998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8091158">
      <w:bodyDiv w:val="1"/>
      <w:marLeft w:val="0"/>
      <w:marRight w:val="0"/>
      <w:marTop w:val="0"/>
      <w:marBottom w:val="0"/>
      <w:divBdr>
        <w:top w:val="none" w:sz="0" w:space="0" w:color="auto"/>
        <w:left w:val="none" w:sz="0" w:space="0" w:color="auto"/>
        <w:bottom w:val="none" w:sz="0" w:space="0" w:color="auto"/>
        <w:right w:val="none" w:sz="0" w:space="0" w:color="auto"/>
      </w:divBdr>
      <w:divsChild>
        <w:div w:id="230847463">
          <w:marLeft w:val="0"/>
          <w:marRight w:val="0"/>
          <w:marTop w:val="0"/>
          <w:marBottom w:val="0"/>
          <w:divBdr>
            <w:top w:val="none" w:sz="0" w:space="0" w:color="auto"/>
            <w:left w:val="none" w:sz="0" w:space="0" w:color="auto"/>
            <w:bottom w:val="none" w:sz="0" w:space="0" w:color="auto"/>
            <w:right w:val="none" w:sz="0" w:space="0" w:color="auto"/>
          </w:divBdr>
          <w:divsChild>
            <w:div w:id="325016429">
              <w:marLeft w:val="0"/>
              <w:marRight w:val="0"/>
              <w:marTop w:val="0"/>
              <w:marBottom w:val="0"/>
              <w:divBdr>
                <w:top w:val="none" w:sz="0" w:space="0" w:color="auto"/>
                <w:left w:val="none" w:sz="0" w:space="0" w:color="auto"/>
                <w:bottom w:val="none" w:sz="0" w:space="0" w:color="auto"/>
                <w:right w:val="none" w:sz="0" w:space="0" w:color="auto"/>
              </w:divBdr>
              <w:divsChild>
                <w:div w:id="816607307">
                  <w:marLeft w:val="0"/>
                  <w:marRight w:val="0"/>
                  <w:marTop w:val="0"/>
                  <w:marBottom w:val="0"/>
                  <w:divBdr>
                    <w:top w:val="none" w:sz="0" w:space="0" w:color="auto"/>
                    <w:left w:val="none" w:sz="0" w:space="0" w:color="auto"/>
                    <w:bottom w:val="none" w:sz="0" w:space="0" w:color="auto"/>
                    <w:right w:val="none" w:sz="0" w:space="0" w:color="auto"/>
                  </w:divBdr>
                  <w:divsChild>
                    <w:div w:id="318073061">
                      <w:marLeft w:val="0"/>
                      <w:marRight w:val="0"/>
                      <w:marTop w:val="0"/>
                      <w:marBottom w:val="0"/>
                      <w:divBdr>
                        <w:top w:val="none" w:sz="0" w:space="0" w:color="auto"/>
                        <w:left w:val="none" w:sz="0" w:space="0" w:color="auto"/>
                        <w:bottom w:val="none" w:sz="0" w:space="0" w:color="auto"/>
                        <w:right w:val="none" w:sz="0" w:space="0" w:color="auto"/>
                      </w:divBdr>
                      <w:divsChild>
                        <w:div w:id="679963239">
                          <w:marLeft w:val="0"/>
                          <w:marRight w:val="0"/>
                          <w:marTop w:val="0"/>
                          <w:marBottom w:val="0"/>
                          <w:divBdr>
                            <w:top w:val="none" w:sz="0" w:space="0" w:color="auto"/>
                            <w:left w:val="none" w:sz="0" w:space="0" w:color="auto"/>
                            <w:bottom w:val="none" w:sz="0" w:space="0" w:color="auto"/>
                            <w:right w:val="none" w:sz="0" w:space="0" w:color="auto"/>
                          </w:divBdr>
                          <w:divsChild>
                            <w:div w:id="393233974">
                              <w:marLeft w:val="0"/>
                              <w:marRight w:val="0"/>
                              <w:marTop w:val="0"/>
                              <w:marBottom w:val="0"/>
                              <w:divBdr>
                                <w:top w:val="none" w:sz="0" w:space="0" w:color="auto"/>
                                <w:left w:val="none" w:sz="0" w:space="0" w:color="auto"/>
                                <w:bottom w:val="none" w:sz="0" w:space="0" w:color="auto"/>
                                <w:right w:val="none" w:sz="0" w:space="0" w:color="auto"/>
                              </w:divBdr>
                              <w:divsChild>
                                <w:div w:id="35588187">
                                  <w:marLeft w:val="0"/>
                                  <w:marRight w:val="0"/>
                                  <w:marTop w:val="0"/>
                                  <w:marBottom w:val="0"/>
                                  <w:divBdr>
                                    <w:top w:val="single" w:sz="6" w:space="0" w:color="F5F5F5"/>
                                    <w:left w:val="single" w:sz="6" w:space="0" w:color="F5F5F5"/>
                                    <w:bottom w:val="single" w:sz="6" w:space="0" w:color="F5F5F5"/>
                                    <w:right w:val="single" w:sz="6" w:space="0" w:color="F5F5F5"/>
                                  </w:divBdr>
                                  <w:divsChild>
                                    <w:div w:id="1815876799">
                                      <w:marLeft w:val="0"/>
                                      <w:marRight w:val="0"/>
                                      <w:marTop w:val="0"/>
                                      <w:marBottom w:val="0"/>
                                      <w:divBdr>
                                        <w:top w:val="none" w:sz="0" w:space="0" w:color="auto"/>
                                        <w:left w:val="none" w:sz="0" w:space="0" w:color="auto"/>
                                        <w:bottom w:val="none" w:sz="0" w:space="0" w:color="auto"/>
                                        <w:right w:val="none" w:sz="0" w:space="0" w:color="auto"/>
                                      </w:divBdr>
                                      <w:divsChild>
                                        <w:div w:id="68971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6419831">
      <w:bodyDiv w:val="1"/>
      <w:marLeft w:val="0"/>
      <w:marRight w:val="0"/>
      <w:marTop w:val="0"/>
      <w:marBottom w:val="0"/>
      <w:divBdr>
        <w:top w:val="none" w:sz="0" w:space="0" w:color="auto"/>
        <w:left w:val="none" w:sz="0" w:space="0" w:color="auto"/>
        <w:bottom w:val="none" w:sz="0" w:space="0" w:color="auto"/>
        <w:right w:val="none" w:sz="0" w:space="0" w:color="auto"/>
      </w:divBdr>
    </w:div>
    <w:div w:id="88698913">
      <w:bodyDiv w:val="1"/>
      <w:marLeft w:val="0"/>
      <w:marRight w:val="0"/>
      <w:marTop w:val="0"/>
      <w:marBottom w:val="0"/>
      <w:divBdr>
        <w:top w:val="none" w:sz="0" w:space="0" w:color="auto"/>
        <w:left w:val="none" w:sz="0" w:space="0" w:color="auto"/>
        <w:bottom w:val="none" w:sz="0" w:space="0" w:color="auto"/>
        <w:right w:val="none" w:sz="0" w:space="0" w:color="auto"/>
      </w:divBdr>
    </w:div>
    <w:div w:id="103233918">
      <w:bodyDiv w:val="1"/>
      <w:marLeft w:val="0"/>
      <w:marRight w:val="0"/>
      <w:marTop w:val="0"/>
      <w:marBottom w:val="0"/>
      <w:divBdr>
        <w:top w:val="none" w:sz="0" w:space="0" w:color="auto"/>
        <w:left w:val="none" w:sz="0" w:space="0" w:color="auto"/>
        <w:bottom w:val="none" w:sz="0" w:space="0" w:color="auto"/>
        <w:right w:val="none" w:sz="0" w:space="0" w:color="auto"/>
      </w:divBdr>
    </w:div>
    <w:div w:id="106893513">
      <w:bodyDiv w:val="1"/>
      <w:marLeft w:val="0"/>
      <w:marRight w:val="0"/>
      <w:marTop w:val="0"/>
      <w:marBottom w:val="0"/>
      <w:divBdr>
        <w:top w:val="none" w:sz="0" w:space="0" w:color="auto"/>
        <w:left w:val="none" w:sz="0" w:space="0" w:color="auto"/>
        <w:bottom w:val="none" w:sz="0" w:space="0" w:color="auto"/>
        <w:right w:val="none" w:sz="0" w:space="0" w:color="auto"/>
      </w:divBdr>
    </w:div>
    <w:div w:id="108429132">
      <w:bodyDiv w:val="1"/>
      <w:marLeft w:val="0"/>
      <w:marRight w:val="0"/>
      <w:marTop w:val="0"/>
      <w:marBottom w:val="0"/>
      <w:divBdr>
        <w:top w:val="none" w:sz="0" w:space="0" w:color="auto"/>
        <w:left w:val="none" w:sz="0" w:space="0" w:color="auto"/>
        <w:bottom w:val="none" w:sz="0" w:space="0" w:color="auto"/>
        <w:right w:val="none" w:sz="0" w:space="0" w:color="auto"/>
      </w:divBdr>
    </w:div>
    <w:div w:id="131488453">
      <w:bodyDiv w:val="1"/>
      <w:marLeft w:val="0"/>
      <w:marRight w:val="0"/>
      <w:marTop w:val="0"/>
      <w:marBottom w:val="0"/>
      <w:divBdr>
        <w:top w:val="none" w:sz="0" w:space="0" w:color="auto"/>
        <w:left w:val="none" w:sz="0" w:space="0" w:color="auto"/>
        <w:bottom w:val="none" w:sz="0" w:space="0" w:color="auto"/>
        <w:right w:val="none" w:sz="0" w:space="0" w:color="auto"/>
      </w:divBdr>
    </w:div>
    <w:div w:id="134571831">
      <w:bodyDiv w:val="1"/>
      <w:marLeft w:val="0"/>
      <w:marRight w:val="0"/>
      <w:marTop w:val="0"/>
      <w:marBottom w:val="0"/>
      <w:divBdr>
        <w:top w:val="none" w:sz="0" w:space="0" w:color="auto"/>
        <w:left w:val="none" w:sz="0" w:space="0" w:color="auto"/>
        <w:bottom w:val="none" w:sz="0" w:space="0" w:color="auto"/>
        <w:right w:val="none" w:sz="0" w:space="0" w:color="auto"/>
      </w:divBdr>
    </w:div>
    <w:div w:id="138570290">
      <w:bodyDiv w:val="1"/>
      <w:marLeft w:val="0"/>
      <w:marRight w:val="0"/>
      <w:marTop w:val="0"/>
      <w:marBottom w:val="0"/>
      <w:divBdr>
        <w:top w:val="none" w:sz="0" w:space="0" w:color="auto"/>
        <w:left w:val="none" w:sz="0" w:space="0" w:color="auto"/>
        <w:bottom w:val="none" w:sz="0" w:space="0" w:color="auto"/>
        <w:right w:val="none" w:sz="0" w:space="0" w:color="auto"/>
      </w:divBdr>
    </w:div>
    <w:div w:id="148638828">
      <w:bodyDiv w:val="1"/>
      <w:marLeft w:val="0"/>
      <w:marRight w:val="0"/>
      <w:marTop w:val="0"/>
      <w:marBottom w:val="0"/>
      <w:divBdr>
        <w:top w:val="none" w:sz="0" w:space="0" w:color="auto"/>
        <w:left w:val="none" w:sz="0" w:space="0" w:color="auto"/>
        <w:bottom w:val="none" w:sz="0" w:space="0" w:color="auto"/>
        <w:right w:val="none" w:sz="0" w:space="0" w:color="auto"/>
      </w:divBdr>
    </w:div>
    <w:div w:id="192302653">
      <w:bodyDiv w:val="1"/>
      <w:marLeft w:val="0"/>
      <w:marRight w:val="0"/>
      <w:marTop w:val="0"/>
      <w:marBottom w:val="0"/>
      <w:divBdr>
        <w:top w:val="none" w:sz="0" w:space="0" w:color="auto"/>
        <w:left w:val="none" w:sz="0" w:space="0" w:color="auto"/>
        <w:bottom w:val="none" w:sz="0" w:space="0" w:color="auto"/>
        <w:right w:val="none" w:sz="0" w:space="0" w:color="auto"/>
      </w:divBdr>
    </w:div>
    <w:div w:id="200022003">
      <w:bodyDiv w:val="1"/>
      <w:marLeft w:val="0"/>
      <w:marRight w:val="0"/>
      <w:marTop w:val="0"/>
      <w:marBottom w:val="0"/>
      <w:divBdr>
        <w:top w:val="none" w:sz="0" w:space="0" w:color="auto"/>
        <w:left w:val="none" w:sz="0" w:space="0" w:color="auto"/>
        <w:bottom w:val="none" w:sz="0" w:space="0" w:color="auto"/>
        <w:right w:val="none" w:sz="0" w:space="0" w:color="auto"/>
      </w:divBdr>
    </w:div>
    <w:div w:id="200479801">
      <w:bodyDiv w:val="1"/>
      <w:marLeft w:val="0"/>
      <w:marRight w:val="0"/>
      <w:marTop w:val="0"/>
      <w:marBottom w:val="0"/>
      <w:divBdr>
        <w:top w:val="none" w:sz="0" w:space="0" w:color="auto"/>
        <w:left w:val="none" w:sz="0" w:space="0" w:color="auto"/>
        <w:bottom w:val="none" w:sz="0" w:space="0" w:color="auto"/>
        <w:right w:val="none" w:sz="0" w:space="0" w:color="auto"/>
      </w:divBdr>
    </w:div>
    <w:div w:id="236063345">
      <w:bodyDiv w:val="1"/>
      <w:marLeft w:val="0"/>
      <w:marRight w:val="0"/>
      <w:marTop w:val="0"/>
      <w:marBottom w:val="0"/>
      <w:divBdr>
        <w:top w:val="none" w:sz="0" w:space="0" w:color="auto"/>
        <w:left w:val="none" w:sz="0" w:space="0" w:color="auto"/>
        <w:bottom w:val="none" w:sz="0" w:space="0" w:color="auto"/>
        <w:right w:val="none" w:sz="0" w:space="0" w:color="auto"/>
      </w:divBdr>
    </w:div>
    <w:div w:id="236323841">
      <w:bodyDiv w:val="1"/>
      <w:marLeft w:val="0"/>
      <w:marRight w:val="0"/>
      <w:marTop w:val="0"/>
      <w:marBottom w:val="0"/>
      <w:divBdr>
        <w:top w:val="none" w:sz="0" w:space="0" w:color="auto"/>
        <w:left w:val="none" w:sz="0" w:space="0" w:color="auto"/>
        <w:bottom w:val="none" w:sz="0" w:space="0" w:color="auto"/>
        <w:right w:val="none" w:sz="0" w:space="0" w:color="auto"/>
      </w:divBdr>
    </w:div>
    <w:div w:id="257253344">
      <w:bodyDiv w:val="1"/>
      <w:marLeft w:val="0"/>
      <w:marRight w:val="0"/>
      <w:marTop w:val="0"/>
      <w:marBottom w:val="0"/>
      <w:divBdr>
        <w:top w:val="none" w:sz="0" w:space="0" w:color="auto"/>
        <w:left w:val="none" w:sz="0" w:space="0" w:color="auto"/>
        <w:bottom w:val="none" w:sz="0" w:space="0" w:color="auto"/>
        <w:right w:val="none" w:sz="0" w:space="0" w:color="auto"/>
      </w:divBdr>
    </w:div>
    <w:div w:id="258177605">
      <w:bodyDiv w:val="1"/>
      <w:marLeft w:val="0"/>
      <w:marRight w:val="0"/>
      <w:marTop w:val="0"/>
      <w:marBottom w:val="0"/>
      <w:divBdr>
        <w:top w:val="none" w:sz="0" w:space="0" w:color="auto"/>
        <w:left w:val="none" w:sz="0" w:space="0" w:color="auto"/>
        <w:bottom w:val="none" w:sz="0" w:space="0" w:color="auto"/>
        <w:right w:val="none" w:sz="0" w:space="0" w:color="auto"/>
      </w:divBdr>
    </w:div>
    <w:div w:id="264506453">
      <w:bodyDiv w:val="1"/>
      <w:marLeft w:val="0"/>
      <w:marRight w:val="0"/>
      <w:marTop w:val="0"/>
      <w:marBottom w:val="0"/>
      <w:divBdr>
        <w:top w:val="none" w:sz="0" w:space="0" w:color="auto"/>
        <w:left w:val="none" w:sz="0" w:space="0" w:color="auto"/>
        <w:bottom w:val="none" w:sz="0" w:space="0" w:color="auto"/>
        <w:right w:val="none" w:sz="0" w:space="0" w:color="auto"/>
      </w:divBdr>
      <w:divsChild>
        <w:div w:id="571937613">
          <w:marLeft w:val="0"/>
          <w:marRight w:val="0"/>
          <w:marTop w:val="0"/>
          <w:marBottom w:val="0"/>
          <w:divBdr>
            <w:top w:val="none" w:sz="0" w:space="0" w:color="auto"/>
            <w:left w:val="none" w:sz="0" w:space="0" w:color="auto"/>
            <w:bottom w:val="none" w:sz="0" w:space="0" w:color="auto"/>
            <w:right w:val="none" w:sz="0" w:space="0" w:color="auto"/>
          </w:divBdr>
          <w:divsChild>
            <w:div w:id="1945307995">
              <w:marLeft w:val="0"/>
              <w:marRight w:val="0"/>
              <w:marTop w:val="0"/>
              <w:marBottom w:val="0"/>
              <w:divBdr>
                <w:top w:val="none" w:sz="0" w:space="0" w:color="auto"/>
                <w:left w:val="none" w:sz="0" w:space="0" w:color="auto"/>
                <w:bottom w:val="none" w:sz="0" w:space="0" w:color="auto"/>
                <w:right w:val="none" w:sz="0" w:space="0" w:color="auto"/>
              </w:divBdr>
              <w:divsChild>
                <w:div w:id="1560818478">
                  <w:marLeft w:val="0"/>
                  <w:marRight w:val="150"/>
                  <w:marTop w:val="0"/>
                  <w:marBottom w:val="150"/>
                  <w:divBdr>
                    <w:top w:val="single" w:sz="6" w:space="8" w:color="999999"/>
                    <w:left w:val="none" w:sz="0" w:space="0" w:color="auto"/>
                    <w:bottom w:val="none" w:sz="0" w:space="0" w:color="auto"/>
                    <w:right w:val="none" w:sz="0" w:space="0" w:color="auto"/>
                  </w:divBdr>
                </w:div>
              </w:divsChild>
            </w:div>
          </w:divsChild>
        </w:div>
      </w:divsChild>
    </w:div>
    <w:div w:id="278682321">
      <w:bodyDiv w:val="1"/>
      <w:marLeft w:val="0"/>
      <w:marRight w:val="0"/>
      <w:marTop w:val="0"/>
      <w:marBottom w:val="0"/>
      <w:divBdr>
        <w:top w:val="none" w:sz="0" w:space="0" w:color="auto"/>
        <w:left w:val="none" w:sz="0" w:space="0" w:color="auto"/>
        <w:bottom w:val="none" w:sz="0" w:space="0" w:color="auto"/>
        <w:right w:val="none" w:sz="0" w:space="0" w:color="auto"/>
      </w:divBdr>
    </w:div>
    <w:div w:id="312567551">
      <w:bodyDiv w:val="1"/>
      <w:marLeft w:val="0"/>
      <w:marRight w:val="0"/>
      <w:marTop w:val="0"/>
      <w:marBottom w:val="0"/>
      <w:divBdr>
        <w:top w:val="none" w:sz="0" w:space="0" w:color="auto"/>
        <w:left w:val="none" w:sz="0" w:space="0" w:color="auto"/>
        <w:bottom w:val="none" w:sz="0" w:space="0" w:color="auto"/>
        <w:right w:val="none" w:sz="0" w:space="0" w:color="auto"/>
      </w:divBdr>
    </w:div>
    <w:div w:id="316568817">
      <w:bodyDiv w:val="1"/>
      <w:marLeft w:val="0"/>
      <w:marRight w:val="0"/>
      <w:marTop w:val="0"/>
      <w:marBottom w:val="0"/>
      <w:divBdr>
        <w:top w:val="none" w:sz="0" w:space="0" w:color="auto"/>
        <w:left w:val="none" w:sz="0" w:space="0" w:color="auto"/>
        <w:bottom w:val="none" w:sz="0" w:space="0" w:color="auto"/>
        <w:right w:val="none" w:sz="0" w:space="0" w:color="auto"/>
      </w:divBdr>
    </w:div>
    <w:div w:id="319506759">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0401399">
      <w:bodyDiv w:val="1"/>
      <w:marLeft w:val="0"/>
      <w:marRight w:val="0"/>
      <w:marTop w:val="0"/>
      <w:marBottom w:val="0"/>
      <w:divBdr>
        <w:top w:val="none" w:sz="0" w:space="0" w:color="auto"/>
        <w:left w:val="none" w:sz="0" w:space="0" w:color="auto"/>
        <w:bottom w:val="none" w:sz="0" w:space="0" w:color="auto"/>
        <w:right w:val="none" w:sz="0" w:space="0" w:color="auto"/>
      </w:divBdr>
    </w:div>
    <w:div w:id="373505170">
      <w:bodyDiv w:val="1"/>
      <w:marLeft w:val="0"/>
      <w:marRight w:val="0"/>
      <w:marTop w:val="0"/>
      <w:marBottom w:val="0"/>
      <w:divBdr>
        <w:top w:val="none" w:sz="0" w:space="0" w:color="auto"/>
        <w:left w:val="none" w:sz="0" w:space="0" w:color="auto"/>
        <w:bottom w:val="none" w:sz="0" w:space="0" w:color="auto"/>
        <w:right w:val="none" w:sz="0" w:space="0" w:color="auto"/>
      </w:divBdr>
    </w:div>
    <w:div w:id="412094477">
      <w:bodyDiv w:val="1"/>
      <w:marLeft w:val="0"/>
      <w:marRight w:val="0"/>
      <w:marTop w:val="0"/>
      <w:marBottom w:val="0"/>
      <w:divBdr>
        <w:top w:val="none" w:sz="0" w:space="0" w:color="auto"/>
        <w:left w:val="none" w:sz="0" w:space="0" w:color="auto"/>
        <w:bottom w:val="none" w:sz="0" w:space="0" w:color="auto"/>
        <w:right w:val="none" w:sz="0" w:space="0" w:color="auto"/>
      </w:divBdr>
    </w:div>
    <w:div w:id="412095602">
      <w:bodyDiv w:val="1"/>
      <w:marLeft w:val="0"/>
      <w:marRight w:val="0"/>
      <w:marTop w:val="0"/>
      <w:marBottom w:val="0"/>
      <w:divBdr>
        <w:top w:val="none" w:sz="0" w:space="0" w:color="auto"/>
        <w:left w:val="none" w:sz="0" w:space="0" w:color="auto"/>
        <w:bottom w:val="none" w:sz="0" w:space="0" w:color="auto"/>
        <w:right w:val="none" w:sz="0" w:space="0" w:color="auto"/>
      </w:divBdr>
    </w:div>
    <w:div w:id="412435191">
      <w:bodyDiv w:val="1"/>
      <w:marLeft w:val="0"/>
      <w:marRight w:val="0"/>
      <w:marTop w:val="0"/>
      <w:marBottom w:val="0"/>
      <w:divBdr>
        <w:top w:val="none" w:sz="0" w:space="0" w:color="auto"/>
        <w:left w:val="none" w:sz="0" w:space="0" w:color="auto"/>
        <w:bottom w:val="none" w:sz="0" w:space="0" w:color="auto"/>
        <w:right w:val="none" w:sz="0" w:space="0" w:color="auto"/>
      </w:divBdr>
    </w:div>
    <w:div w:id="416562873">
      <w:bodyDiv w:val="1"/>
      <w:marLeft w:val="0"/>
      <w:marRight w:val="0"/>
      <w:marTop w:val="0"/>
      <w:marBottom w:val="0"/>
      <w:divBdr>
        <w:top w:val="none" w:sz="0" w:space="0" w:color="auto"/>
        <w:left w:val="none" w:sz="0" w:space="0" w:color="auto"/>
        <w:bottom w:val="none" w:sz="0" w:space="0" w:color="auto"/>
        <w:right w:val="none" w:sz="0" w:space="0" w:color="auto"/>
      </w:divBdr>
    </w:div>
    <w:div w:id="417794791">
      <w:bodyDiv w:val="1"/>
      <w:marLeft w:val="0"/>
      <w:marRight w:val="0"/>
      <w:marTop w:val="0"/>
      <w:marBottom w:val="0"/>
      <w:divBdr>
        <w:top w:val="none" w:sz="0" w:space="0" w:color="auto"/>
        <w:left w:val="none" w:sz="0" w:space="0" w:color="auto"/>
        <w:bottom w:val="none" w:sz="0" w:space="0" w:color="auto"/>
        <w:right w:val="none" w:sz="0" w:space="0" w:color="auto"/>
      </w:divBdr>
    </w:div>
    <w:div w:id="432437807">
      <w:bodyDiv w:val="1"/>
      <w:marLeft w:val="0"/>
      <w:marRight w:val="0"/>
      <w:marTop w:val="0"/>
      <w:marBottom w:val="0"/>
      <w:divBdr>
        <w:top w:val="none" w:sz="0" w:space="0" w:color="auto"/>
        <w:left w:val="none" w:sz="0" w:space="0" w:color="auto"/>
        <w:bottom w:val="none" w:sz="0" w:space="0" w:color="auto"/>
        <w:right w:val="none" w:sz="0" w:space="0" w:color="auto"/>
      </w:divBdr>
    </w:div>
    <w:div w:id="452672111">
      <w:bodyDiv w:val="1"/>
      <w:marLeft w:val="0"/>
      <w:marRight w:val="0"/>
      <w:marTop w:val="0"/>
      <w:marBottom w:val="0"/>
      <w:divBdr>
        <w:top w:val="none" w:sz="0" w:space="0" w:color="auto"/>
        <w:left w:val="none" w:sz="0" w:space="0" w:color="auto"/>
        <w:bottom w:val="none" w:sz="0" w:space="0" w:color="auto"/>
        <w:right w:val="none" w:sz="0" w:space="0" w:color="auto"/>
      </w:divBdr>
      <w:divsChild>
        <w:div w:id="1787579601">
          <w:marLeft w:val="0"/>
          <w:marRight w:val="0"/>
          <w:marTop w:val="0"/>
          <w:marBottom w:val="0"/>
          <w:divBdr>
            <w:top w:val="none" w:sz="0" w:space="0" w:color="auto"/>
            <w:left w:val="none" w:sz="0" w:space="0" w:color="auto"/>
            <w:bottom w:val="none" w:sz="0" w:space="0" w:color="auto"/>
            <w:right w:val="none" w:sz="0" w:space="0" w:color="auto"/>
          </w:divBdr>
          <w:divsChild>
            <w:div w:id="415832542">
              <w:marLeft w:val="0"/>
              <w:marRight w:val="0"/>
              <w:marTop w:val="0"/>
              <w:marBottom w:val="0"/>
              <w:divBdr>
                <w:top w:val="none" w:sz="0" w:space="0" w:color="auto"/>
                <w:left w:val="none" w:sz="0" w:space="0" w:color="auto"/>
                <w:bottom w:val="none" w:sz="0" w:space="0" w:color="auto"/>
                <w:right w:val="none" w:sz="0" w:space="0" w:color="auto"/>
              </w:divBdr>
              <w:divsChild>
                <w:div w:id="1385254835">
                  <w:marLeft w:val="0"/>
                  <w:marRight w:val="0"/>
                  <w:marTop w:val="0"/>
                  <w:marBottom w:val="0"/>
                  <w:divBdr>
                    <w:top w:val="none" w:sz="0" w:space="0" w:color="auto"/>
                    <w:left w:val="none" w:sz="0" w:space="0" w:color="auto"/>
                    <w:bottom w:val="none" w:sz="0" w:space="0" w:color="auto"/>
                    <w:right w:val="none" w:sz="0" w:space="0" w:color="auto"/>
                  </w:divBdr>
                  <w:divsChild>
                    <w:div w:id="1643541481">
                      <w:marLeft w:val="0"/>
                      <w:marRight w:val="0"/>
                      <w:marTop w:val="0"/>
                      <w:marBottom w:val="0"/>
                      <w:divBdr>
                        <w:top w:val="none" w:sz="0" w:space="0" w:color="auto"/>
                        <w:left w:val="none" w:sz="0" w:space="0" w:color="auto"/>
                        <w:bottom w:val="none" w:sz="0" w:space="0" w:color="auto"/>
                        <w:right w:val="none" w:sz="0" w:space="0" w:color="auto"/>
                      </w:divBdr>
                      <w:divsChild>
                        <w:div w:id="874469922">
                          <w:marLeft w:val="0"/>
                          <w:marRight w:val="0"/>
                          <w:marTop w:val="0"/>
                          <w:marBottom w:val="0"/>
                          <w:divBdr>
                            <w:top w:val="none" w:sz="0" w:space="0" w:color="auto"/>
                            <w:left w:val="none" w:sz="0" w:space="0" w:color="auto"/>
                            <w:bottom w:val="none" w:sz="0" w:space="0" w:color="auto"/>
                            <w:right w:val="none" w:sz="0" w:space="0" w:color="auto"/>
                          </w:divBdr>
                          <w:divsChild>
                            <w:div w:id="1994869847">
                              <w:marLeft w:val="0"/>
                              <w:marRight w:val="0"/>
                              <w:marTop w:val="0"/>
                              <w:marBottom w:val="0"/>
                              <w:divBdr>
                                <w:top w:val="none" w:sz="0" w:space="0" w:color="auto"/>
                                <w:left w:val="none" w:sz="0" w:space="0" w:color="auto"/>
                                <w:bottom w:val="none" w:sz="0" w:space="0" w:color="auto"/>
                                <w:right w:val="none" w:sz="0" w:space="0" w:color="auto"/>
                              </w:divBdr>
                              <w:divsChild>
                                <w:div w:id="1312366781">
                                  <w:marLeft w:val="0"/>
                                  <w:marRight w:val="0"/>
                                  <w:marTop w:val="0"/>
                                  <w:marBottom w:val="0"/>
                                  <w:divBdr>
                                    <w:top w:val="single" w:sz="6" w:space="0" w:color="F5F5F5"/>
                                    <w:left w:val="single" w:sz="6" w:space="0" w:color="F5F5F5"/>
                                    <w:bottom w:val="single" w:sz="6" w:space="0" w:color="F5F5F5"/>
                                    <w:right w:val="single" w:sz="6" w:space="0" w:color="F5F5F5"/>
                                  </w:divBdr>
                                  <w:divsChild>
                                    <w:div w:id="570236695">
                                      <w:marLeft w:val="0"/>
                                      <w:marRight w:val="0"/>
                                      <w:marTop w:val="0"/>
                                      <w:marBottom w:val="0"/>
                                      <w:divBdr>
                                        <w:top w:val="none" w:sz="0" w:space="0" w:color="auto"/>
                                        <w:left w:val="none" w:sz="0" w:space="0" w:color="auto"/>
                                        <w:bottom w:val="none" w:sz="0" w:space="0" w:color="auto"/>
                                        <w:right w:val="none" w:sz="0" w:space="0" w:color="auto"/>
                                      </w:divBdr>
                                      <w:divsChild>
                                        <w:div w:id="1217425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55225070">
      <w:bodyDiv w:val="1"/>
      <w:marLeft w:val="0"/>
      <w:marRight w:val="0"/>
      <w:marTop w:val="0"/>
      <w:marBottom w:val="0"/>
      <w:divBdr>
        <w:top w:val="none" w:sz="0" w:space="0" w:color="auto"/>
        <w:left w:val="none" w:sz="0" w:space="0" w:color="auto"/>
        <w:bottom w:val="none" w:sz="0" w:space="0" w:color="auto"/>
        <w:right w:val="none" w:sz="0" w:space="0" w:color="auto"/>
      </w:divBdr>
    </w:div>
    <w:div w:id="457988778">
      <w:bodyDiv w:val="1"/>
      <w:marLeft w:val="0"/>
      <w:marRight w:val="0"/>
      <w:marTop w:val="0"/>
      <w:marBottom w:val="0"/>
      <w:divBdr>
        <w:top w:val="none" w:sz="0" w:space="0" w:color="auto"/>
        <w:left w:val="none" w:sz="0" w:space="0" w:color="auto"/>
        <w:bottom w:val="none" w:sz="0" w:space="0" w:color="auto"/>
        <w:right w:val="none" w:sz="0" w:space="0" w:color="auto"/>
      </w:divBdr>
    </w:div>
    <w:div w:id="469589142">
      <w:bodyDiv w:val="1"/>
      <w:marLeft w:val="0"/>
      <w:marRight w:val="0"/>
      <w:marTop w:val="0"/>
      <w:marBottom w:val="0"/>
      <w:divBdr>
        <w:top w:val="none" w:sz="0" w:space="0" w:color="auto"/>
        <w:left w:val="none" w:sz="0" w:space="0" w:color="auto"/>
        <w:bottom w:val="none" w:sz="0" w:space="0" w:color="auto"/>
        <w:right w:val="none" w:sz="0" w:space="0" w:color="auto"/>
      </w:divBdr>
    </w:div>
    <w:div w:id="498078980">
      <w:bodyDiv w:val="1"/>
      <w:marLeft w:val="0"/>
      <w:marRight w:val="0"/>
      <w:marTop w:val="0"/>
      <w:marBottom w:val="0"/>
      <w:divBdr>
        <w:top w:val="none" w:sz="0" w:space="0" w:color="auto"/>
        <w:left w:val="none" w:sz="0" w:space="0" w:color="auto"/>
        <w:bottom w:val="none" w:sz="0" w:space="0" w:color="auto"/>
        <w:right w:val="none" w:sz="0" w:space="0" w:color="auto"/>
      </w:divBdr>
      <w:divsChild>
        <w:div w:id="1205559086">
          <w:marLeft w:val="0"/>
          <w:marRight w:val="0"/>
          <w:marTop w:val="0"/>
          <w:marBottom w:val="0"/>
          <w:divBdr>
            <w:top w:val="none" w:sz="0" w:space="0" w:color="auto"/>
            <w:left w:val="none" w:sz="0" w:space="0" w:color="auto"/>
            <w:bottom w:val="none" w:sz="0" w:space="0" w:color="auto"/>
            <w:right w:val="none" w:sz="0" w:space="0" w:color="auto"/>
          </w:divBdr>
          <w:divsChild>
            <w:div w:id="1896811095">
              <w:marLeft w:val="0"/>
              <w:marRight w:val="0"/>
              <w:marTop w:val="0"/>
              <w:marBottom w:val="0"/>
              <w:divBdr>
                <w:top w:val="none" w:sz="0" w:space="0" w:color="auto"/>
                <w:left w:val="none" w:sz="0" w:space="0" w:color="auto"/>
                <w:bottom w:val="none" w:sz="0" w:space="0" w:color="auto"/>
                <w:right w:val="none" w:sz="0" w:space="0" w:color="auto"/>
              </w:divBdr>
              <w:divsChild>
                <w:div w:id="2006781409">
                  <w:marLeft w:val="0"/>
                  <w:marRight w:val="0"/>
                  <w:marTop w:val="0"/>
                  <w:marBottom w:val="0"/>
                  <w:divBdr>
                    <w:top w:val="none" w:sz="0" w:space="0" w:color="auto"/>
                    <w:left w:val="none" w:sz="0" w:space="0" w:color="auto"/>
                    <w:bottom w:val="none" w:sz="0" w:space="0" w:color="auto"/>
                    <w:right w:val="none" w:sz="0" w:space="0" w:color="auto"/>
                  </w:divBdr>
                  <w:divsChild>
                    <w:div w:id="1417630245">
                      <w:marLeft w:val="0"/>
                      <w:marRight w:val="0"/>
                      <w:marTop w:val="0"/>
                      <w:marBottom w:val="0"/>
                      <w:divBdr>
                        <w:top w:val="none" w:sz="0" w:space="0" w:color="auto"/>
                        <w:left w:val="none" w:sz="0" w:space="0" w:color="auto"/>
                        <w:bottom w:val="none" w:sz="0" w:space="0" w:color="auto"/>
                        <w:right w:val="none" w:sz="0" w:space="0" w:color="auto"/>
                      </w:divBdr>
                      <w:divsChild>
                        <w:div w:id="1579906325">
                          <w:marLeft w:val="0"/>
                          <w:marRight w:val="0"/>
                          <w:marTop w:val="0"/>
                          <w:marBottom w:val="0"/>
                          <w:divBdr>
                            <w:top w:val="none" w:sz="0" w:space="0" w:color="auto"/>
                            <w:left w:val="none" w:sz="0" w:space="0" w:color="auto"/>
                            <w:bottom w:val="none" w:sz="0" w:space="0" w:color="auto"/>
                            <w:right w:val="none" w:sz="0" w:space="0" w:color="auto"/>
                          </w:divBdr>
                          <w:divsChild>
                            <w:div w:id="845288835">
                              <w:marLeft w:val="0"/>
                              <w:marRight w:val="0"/>
                              <w:marTop w:val="0"/>
                              <w:marBottom w:val="0"/>
                              <w:divBdr>
                                <w:top w:val="none" w:sz="0" w:space="0" w:color="auto"/>
                                <w:left w:val="none" w:sz="0" w:space="0" w:color="auto"/>
                                <w:bottom w:val="none" w:sz="0" w:space="0" w:color="auto"/>
                                <w:right w:val="none" w:sz="0" w:space="0" w:color="auto"/>
                              </w:divBdr>
                              <w:divsChild>
                                <w:div w:id="876085766">
                                  <w:marLeft w:val="0"/>
                                  <w:marRight w:val="0"/>
                                  <w:marTop w:val="0"/>
                                  <w:marBottom w:val="0"/>
                                  <w:divBdr>
                                    <w:top w:val="none" w:sz="0" w:space="0" w:color="auto"/>
                                    <w:left w:val="none" w:sz="0" w:space="0" w:color="auto"/>
                                    <w:bottom w:val="none" w:sz="0" w:space="0" w:color="auto"/>
                                    <w:right w:val="none" w:sz="0" w:space="0" w:color="auto"/>
                                  </w:divBdr>
                                  <w:divsChild>
                                    <w:div w:id="1763643761">
                                      <w:marLeft w:val="0"/>
                                      <w:marRight w:val="0"/>
                                      <w:marTop w:val="0"/>
                                      <w:marBottom w:val="0"/>
                                      <w:divBdr>
                                        <w:top w:val="single" w:sz="6" w:space="0" w:color="F5F5F5"/>
                                        <w:left w:val="single" w:sz="6" w:space="0" w:color="F5F5F5"/>
                                        <w:bottom w:val="single" w:sz="6" w:space="0" w:color="F5F5F5"/>
                                        <w:right w:val="single" w:sz="6" w:space="0" w:color="F5F5F5"/>
                                      </w:divBdr>
                                      <w:divsChild>
                                        <w:div w:id="448815200">
                                          <w:marLeft w:val="0"/>
                                          <w:marRight w:val="0"/>
                                          <w:marTop w:val="0"/>
                                          <w:marBottom w:val="0"/>
                                          <w:divBdr>
                                            <w:top w:val="none" w:sz="0" w:space="0" w:color="auto"/>
                                            <w:left w:val="none" w:sz="0" w:space="0" w:color="auto"/>
                                            <w:bottom w:val="none" w:sz="0" w:space="0" w:color="auto"/>
                                            <w:right w:val="none" w:sz="0" w:space="0" w:color="auto"/>
                                          </w:divBdr>
                                          <w:divsChild>
                                            <w:div w:id="1874535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12260169">
      <w:bodyDiv w:val="1"/>
      <w:marLeft w:val="0"/>
      <w:marRight w:val="0"/>
      <w:marTop w:val="0"/>
      <w:marBottom w:val="0"/>
      <w:divBdr>
        <w:top w:val="none" w:sz="0" w:space="0" w:color="auto"/>
        <w:left w:val="none" w:sz="0" w:space="0" w:color="auto"/>
        <w:bottom w:val="none" w:sz="0" w:space="0" w:color="auto"/>
        <w:right w:val="none" w:sz="0" w:space="0" w:color="auto"/>
      </w:divBdr>
    </w:div>
    <w:div w:id="530608413">
      <w:bodyDiv w:val="1"/>
      <w:marLeft w:val="0"/>
      <w:marRight w:val="0"/>
      <w:marTop w:val="0"/>
      <w:marBottom w:val="0"/>
      <w:divBdr>
        <w:top w:val="none" w:sz="0" w:space="0" w:color="auto"/>
        <w:left w:val="none" w:sz="0" w:space="0" w:color="auto"/>
        <w:bottom w:val="none" w:sz="0" w:space="0" w:color="auto"/>
        <w:right w:val="none" w:sz="0" w:space="0" w:color="auto"/>
      </w:divBdr>
    </w:div>
    <w:div w:id="539511643">
      <w:bodyDiv w:val="1"/>
      <w:marLeft w:val="0"/>
      <w:marRight w:val="0"/>
      <w:marTop w:val="0"/>
      <w:marBottom w:val="0"/>
      <w:divBdr>
        <w:top w:val="none" w:sz="0" w:space="0" w:color="auto"/>
        <w:left w:val="none" w:sz="0" w:space="0" w:color="auto"/>
        <w:bottom w:val="none" w:sz="0" w:space="0" w:color="auto"/>
        <w:right w:val="none" w:sz="0" w:space="0" w:color="auto"/>
      </w:divBdr>
    </w:div>
    <w:div w:id="540483233">
      <w:bodyDiv w:val="1"/>
      <w:marLeft w:val="0"/>
      <w:marRight w:val="0"/>
      <w:marTop w:val="0"/>
      <w:marBottom w:val="0"/>
      <w:divBdr>
        <w:top w:val="none" w:sz="0" w:space="0" w:color="auto"/>
        <w:left w:val="none" w:sz="0" w:space="0" w:color="auto"/>
        <w:bottom w:val="none" w:sz="0" w:space="0" w:color="auto"/>
        <w:right w:val="none" w:sz="0" w:space="0" w:color="auto"/>
      </w:divBdr>
      <w:divsChild>
        <w:div w:id="756513371">
          <w:marLeft w:val="0"/>
          <w:marRight w:val="0"/>
          <w:marTop w:val="0"/>
          <w:marBottom w:val="0"/>
          <w:divBdr>
            <w:top w:val="none" w:sz="0" w:space="0" w:color="auto"/>
            <w:left w:val="none" w:sz="0" w:space="0" w:color="auto"/>
            <w:bottom w:val="none" w:sz="0" w:space="0" w:color="auto"/>
            <w:right w:val="none" w:sz="0" w:space="0" w:color="auto"/>
          </w:divBdr>
        </w:div>
      </w:divsChild>
    </w:div>
    <w:div w:id="553125419">
      <w:bodyDiv w:val="1"/>
      <w:marLeft w:val="0"/>
      <w:marRight w:val="0"/>
      <w:marTop w:val="0"/>
      <w:marBottom w:val="0"/>
      <w:divBdr>
        <w:top w:val="none" w:sz="0" w:space="0" w:color="auto"/>
        <w:left w:val="none" w:sz="0" w:space="0" w:color="auto"/>
        <w:bottom w:val="none" w:sz="0" w:space="0" w:color="auto"/>
        <w:right w:val="none" w:sz="0" w:space="0" w:color="auto"/>
      </w:divBdr>
    </w:div>
    <w:div w:id="554660260">
      <w:bodyDiv w:val="1"/>
      <w:marLeft w:val="0"/>
      <w:marRight w:val="0"/>
      <w:marTop w:val="0"/>
      <w:marBottom w:val="0"/>
      <w:divBdr>
        <w:top w:val="none" w:sz="0" w:space="0" w:color="auto"/>
        <w:left w:val="none" w:sz="0" w:space="0" w:color="auto"/>
        <w:bottom w:val="none" w:sz="0" w:space="0" w:color="auto"/>
        <w:right w:val="none" w:sz="0" w:space="0" w:color="auto"/>
      </w:divBdr>
    </w:div>
    <w:div w:id="561597771">
      <w:bodyDiv w:val="1"/>
      <w:marLeft w:val="0"/>
      <w:marRight w:val="0"/>
      <w:marTop w:val="0"/>
      <w:marBottom w:val="0"/>
      <w:divBdr>
        <w:top w:val="none" w:sz="0" w:space="0" w:color="auto"/>
        <w:left w:val="none" w:sz="0" w:space="0" w:color="auto"/>
        <w:bottom w:val="none" w:sz="0" w:space="0" w:color="auto"/>
        <w:right w:val="none" w:sz="0" w:space="0" w:color="auto"/>
      </w:divBdr>
    </w:div>
    <w:div w:id="573977035">
      <w:bodyDiv w:val="1"/>
      <w:marLeft w:val="0"/>
      <w:marRight w:val="0"/>
      <w:marTop w:val="0"/>
      <w:marBottom w:val="0"/>
      <w:divBdr>
        <w:top w:val="none" w:sz="0" w:space="0" w:color="auto"/>
        <w:left w:val="none" w:sz="0" w:space="0" w:color="auto"/>
        <w:bottom w:val="none" w:sz="0" w:space="0" w:color="auto"/>
        <w:right w:val="none" w:sz="0" w:space="0" w:color="auto"/>
      </w:divBdr>
      <w:divsChild>
        <w:div w:id="1794712893">
          <w:marLeft w:val="0"/>
          <w:marRight w:val="0"/>
          <w:marTop w:val="0"/>
          <w:marBottom w:val="0"/>
          <w:divBdr>
            <w:top w:val="none" w:sz="0" w:space="0" w:color="auto"/>
            <w:left w:val="none" w:sz="0" w:space="0" w:color="auto"/>
            <w:bottom w:val="none" w:sz="0" w:space="0" w:color="auto"/>
            <w:right w:val="none" w:sz="0" w:space="0" w:color="auto"/>
          </w:divBdr>
          <w:divsChild>
            <w:div w:id="292908002">
              <w:marLeft w:val="0"/>
              <w:marRight w:val="0"/>
              <w:marTop w:val="0"/>
              <w:marBottom w:val="0"/>
              <w:divBdr>
                <w:top w:val="none" w:sz="0" w:space="0" w:color="auto"/>
                <w:left w:val="none" w:sz="0" w:space="0" w:color="auto"/>
                <w:bottom w:val="none" w:sz="0" w:space="0" w:color="auto"/>
                <w:right w:val="none" w:sz="0" w:space="0" w:color="auto"/>
              </w:divBdr>
              <w:divsChild>
                <w:div w:id="160002096">
                  <w:marLeft w:val="0"/>
                  <w:marRight w:val="0"/>
                  <w:marTop w:val="0"/>
                  <w:marBottom w:val="0"/>
                  <w:divBdr>
                    <w:top w:val="none" w:sz="0" w:space="0" w:color="auto"/>
                    <w:left w:val="none" w:sz="0" w:space="0" w:color="auto"/>
                    <w:bottom w:val="none" w:sz="0" w:space="0" w:color="auto"/>
                    <w:right w:val="none" w:sz="0" w:space="0" w:color="auto"/>
                  </w:divBdr>
                  <w:divsChild>
                    <w:div w:id="461505466">
                      <w:marLeft w:val="0"/>
                      <w:marRight w:val="0"/>
                      <w:marTop w:val="0"/>
                      <w:marBottom w:val="0"/>
                      <w:divBdr>
                        <w:top w:val="none" w:sz="0" w:space="0" w:color="auto"/>
                        <w:left w:val="none" w:sz="0" w:space="0" w:color="auto"/>
                        <w:bottom w:val="none" w:sz="0" w:space="0" w:color="auto"/>
                        <w:right w:val="none" w:sz="0" w:space="0" w:color="auto"/>
                      </w:divBdr>
                      <w:divsChild>
                        <w:div w:id="1826507728">
                          <w:marLeft w:val="0"/>
                          <w:marRight w:val="0"/>
                          <w:marTop w:val="0"/>
                          <w:marBottom w:val="0"/>
                          <w:divBdr>
                            <w:top w:val="none" w:sz="0" w:space="0" w:color="auto"/>
                            <w:left w:val="none" w:sz="0" w:space="0" w:color="auto"/>
                            <w:bottom w:val="none" w:sz="0" w:space="0" w:color="auto"/>
                            <w:right w:val="none" w:sz="0" w:space="0" w:color="auto"/>
                          </w:divBdr>
                          <w:divsChild>
                            <w:div w:id="1630358843">
                              <w:marLeft w:val="0"/>
                              <w:marRight w:val="0"/>
                              <w:marTop w:val="0"/>
                              <w:marBottom w:val="0"/>
                              <w:divBdr>
                                <w:top w:val="none" w:sz="0" w:space="0" w:color="auto"/>
                                <w:left w:val="none" w:sz="0" w:space="0" w:color="auto"/>
                                <w:bottom w:val="none" w:sz="0" w:space="0" w:color="auto"/>
                                <w:right w:val="none" w:sz="0" w:space="0" w:color="auto"/>
                              </w:divBdr>
                              <w:divsChild>
                                <w:div w:id="1107700094">
                                  <w:marLeft w:val="0"/>
                                  <w:marRight w:val="0"/>
                                  <w:marTop w:val="0"/>
                                  <w:marBottom w:val="0"/>
                                  <w:divBdr>
                                    <w:top w:val="single" w:sz="6" w:space="0" w:color="F5F5F5"/>
                                    <w:left w:val="single" w:sz="6" w:space="0" w:color="F5F5F5"/>
                                    <w:bottom w:val="single" w:sz="6" w:space="0" w:color="F5F5F5"/>
                                    <w:right w:val="single" w:sz="6" w:space="0" w:color="F5F5F5"/>
                                  </w:divBdr>
                                  <w:divsChild>
                                    <w:div w:id="98989536">
                                      <w:marLeft w:val="0"/>
                                      <w:marRight w:val="0"/>
                                      <w:marTop w:val="0"/>
                                      <w:marBottom w:val="0"/>
                                      <w:divBdr>
                                        <w:top w:val="none" w:sz="0" w:space="0" w:color="auto"/>
                                        <w:left w:val="none" w:sz="0" w:space="0" w:color="auto"/>
                                        <w:bottom w:val="none" w:sz="0" w:space="0" w:color="auto"/>
                                        <w:right w:val="none" w:sz="0" w:space="0" w:color="auto"/>
                                      </w:divBdr>
                                      <w:divsChild>
                                        <w:div w:id="213085936">
                                          <w:marLeft w:val="0"/>
                                          <w:marRight w:val="0"/>
                                          <w:marTop w:val="0"/>
                                          <w:marBottom w:val="0"/>
                                          <w:divBdr>
                                            <w:top w:val="none" w:sz="0" w:space="0" w:color="auto"/>
                                            <w:left w:val="none" w:sz="0" w:space="0" w:color="auto"/>
                                            <w:bottom w:val="none" w:sz="0" w:space="0" w:color="auto"/>
                                            <w:right w:val="none" w:sz="0" w:space="0" w:color="auto"/>
                                          </w:divBdr>
                                          <w:divsChild>
                                            <w:div w:id="165486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87345861">
      <w:bodyDiv w:val="1"/>
      <w:marLeft w:val="0"/>
      <w:marRight w:val="0"/>
      <w:marTop w:val="0"/>
      <w:marBottom w:val="0"/>
      <w:divBdr>
        <w:top w:val="none" w:sz="0" w:space="0" w:color="auto"/>
        <w:left w:val="none" w:sz="0" w:space="0" w:color="auto"/>
        <w:bottom w:val="none" w:sz="0" w:space="0" w:color="auto"/>
        <w:right w:val="none" w:sz="0" w:space="0" w:color="auto"/>
      </w:divBdr>
    </w:div>
    <w:div w:id="625042527">
      <w:bodyDiv w:val="1"/>
      <w:marLeft w:val="0"/>
      <w:marRight w:val="0"/>
      <w:marTop w:val="0"/>
      <w:marBottom w:val="0"/>
      <w:divBdr>
        <w:top w:val="none" w:sz="0" w:space="0" w:color="auto"/>
        <w:left w:val="none" w:sz="0" w:space="0" w:color="auto"/>
        <w:bottom w:val="none" w:sz="0" w:space="0" w:color="auto"/>
        <w:right w:val="none" w:sz="0" w:space="0" w:color="auto"/>
      </w:divBdr>
    </w:div>
    <w:div w:id="632448499">
      <w:bodyDiv w:val="1"/>
      <w:marLeft w:val="0"/>
      <w:marRight w:val="0"/>
      <w:marTop w:val="0"/>
      <w:marBottom w:val="0"/>
      <w:divBdr>
        <w:top w:val="none" w:sz="0" w:space="0" w:color="auto"/>
        <w:left w:val="none" w:sz="0" w:space="0" w:color="auto"/>
        <w:bottom w:val="none" w:sz="0" w:space="0" w:color="auto"/>
        <w:right w:val="none" w:sz="0" w:space="0" w:color="auto"/>
      </w:divBdr>
    </w:div>
    <w:div w:id="640158915">
      <w:bodyDiv w:val="1"/>
      <w:marLeft w:val="0"/>
      <w:marRight w:val="0"/>
      <w:marTop w:val="0"/>
      <w:marBottom w:val="0"/>
      <w:divBdr>
        <w:top w:val="none" w:sz="0" w:space="0" w:color="auto"/>
        <w:left w:val="none" w:sz="0" w:space="0" w:color="auto"/>
        <w:bottom w:val="none" w:sz="0" w:space="0" w:color="auto"/>
        <w:right w:val="none" w:sz="0" w:space="0" w:color="auto"/>
      </w:divBdr>
    </w:div>
    <w:div w:id="659311644">
      <w:bodyDiv w:val="1"/>
      <w:marLeft w:val="0"/>
      <w:marRight w:val="0"/>
      <w:marTop w:val="0"/>
      <w:marBottom w:val="0"/>
      <w:divBdr>
        <w:top w:val="none" w:sz="0" w:space="0" w:color="auto"/>
        <w:left w:val="none" w:sz="0" w:space="0" w:color="auto"/>
        <w:bottom w:val="none" w:sz="0" w:space="0" w:color="auto"/>
        <w:right w:val="none" w:sz="0" w:space="0" w:color="auto"/>
      </w:divBdr>
    </w:div>
    <w:div w:id="663360630">
      <w:bodyDiv w:val="1"/>
      <w:marLeft w:val="0"/>
      <w:marRight w:val="0"/>
      <w:marTop w:val="0"/>
      <w:marBottom w:val="0"/>
      <w:divBdr>
        <w:top w:val="none" w:sz="0" w:space="0" w:color="auto"/>
        <w:left w:val="none" w:sz="0" w:space="0" w:color="auto"/>
        <w:bottom w:val="none" w:sz="0" w:space="0" w:color="auto"/>
        <w:right w:val="none" w:sz="0" w:space="0" w:color="auto"/>
      </w:divBdr>
    </w:div>
    <w:div w:id="669873854">
      <w:bodyDiv w:val="1"/>
      <w:marLeft w:val="0"/>
      <w:marRight w:val="0"/>
      <w:marTop w:val="0"/>
      <w:marBottom w:val="0"/>
      <w:divBdr>
        <w:top w:val="none" w:sz="0" w:space="0" w:color="auto"/>
        <w:left w:val="none" w:sz="0" w:space="0" w:color="auto"/>
        <w:bottom w:val="none" w:sz="0" w:space="0" w:color="auto"/>
        <w:right w:val="none" w:sz="0" w:space="0" w:color="auto"/>
      </w:divBdr>
    </w:div>
    <w:div w:id="670640795">
      <w:bodyDiv w:val="1"/>
      <w:marLeft w:val="0"/>
      <w:marRight w:val="0"/>
      <w:marTop w:val="0"/>
      <w:marBottom w:val="0"/>
      <w:divBdr>
        <w:top w:val="none" w:sz="0" w:space="0" w:color="auto"/>
        <w:left w:val="none" w:sz="0" w:space="0" w:color="auto"/>
        <w:bottom w:val="none" w:sz="0" w:space="0" w:color="auto"/>
        <w:right w:val="none" w:sz="0" w:space="0" w:color="auto"/>
      </w:divBdr>
    </w:div>
    <w:div w:id="698625389">
      <w:bodyDiv w:val="1"/>
      <w:marLeft w:val="0"/>
      <w:marRight w:val="0"/>
      <w:marTop w:val="0"/>
      <w:marBottom w:val="0"/>
      <w:divBdr>
        <w:top w:val="none" w:sz="0" w:space="0" w:color="auto"/>
        <w:left w:val="none" w:sz="0" w:space="0" w:color="auto"/>
        <w:bottom w:val="none" w:sz="0" w:space="0" w:color="auto"/>
        <w:right w:val="none" w:sz="0" w:space="0" w:color="auto"/>
      </w:divBdr>
    </w:div>
    <w:div w:id="710107390">
      <w:bodyDiv w:val="1"/>
      <w:marLeft w:val="0"/>
      <w:marRight w:val="0"/>
      <w:marTop w:val="0"/>
      <w:marBottom w:val="0"/>
      <w:divBdr>
        <w:top w:val="none" w:sz="0" w:space="0" w:color="auto"/>
        <w:left w:val="none" w:sz="0" w:space="0" w:color="auto"/>
        <w:bottom w:val="none" w:sz="0" w:space="0" w:color="auto"/>
        <w:right w:val="none" w:sz="0" w:space="0" w:color="auto"/>
      </w:divBdr>
      <w:divsChild>
        <w:div w:id="1602839520">
          <w:marLeft w:val="0"/>
          <w:marRight w:val="0"/>
          <w:marTop w:val="0"/>
          <w:marBottom w:val="0"/>
          <w:divBdr>
            <w:top w:val="none" w:sz="0" w:space="0" w:color="auto"/>
            <w:left w:val="none" w:sz="0" w:space="0" w:color="auto"/>
            <w:bottom w:val="none" w:sz="0" w:space="0" w:color="auto"/>
            <w:right w:val="none" w:sz="0" w:space="0" w:color="auto"/>
          </w:divBdr>
          <w:divsChild>
            <w:div w:id="781803956">
              <w:marLeft w:val="0"/>
              <w:marRight w:val="0"/>
              <w:marTop w:val="0"/>
              <w:marBottom w:val="0"/>
              <w:divBdr>
                <w:top w:val="none" w:sz="0" w:space="0" w:color="auto"/>
                <w:left w:val="none" w:sz="0" w:space="0" w:color="auto"/>
                <w:bottom w:val="none" w:sz="0" w:space="0" w:color="auto"/>
                <w:right w:val="none" w:sz="0" w:space="0" w:color="auto"/>
              </w:divBdr>
              <w:divsChild>
                <w:div w:id="1912932967">
                  <w:marLeft w:val="0"/>
                  <w:marRight w:val="0"/>
                  <w:marTop w:val="0"/>
                  <w:marBottom w:val="0"/>
                  <w:divBdr>
                    <w:top w:val="none" w:sz="0" w:space="0" w:color="auto"/>
                    <w:left w:val="none" w:sz="0" w:space="0" w:color="auto"/>
                    <w:bottom w:val="none" w:sz="0" w:space="0" w:color="auto"/>
                    <w:right w:val="none" w:sz="0" w:space="0" w:color="auto"/>
                  </w:divBdr>
                  <w:divsChild>
                    <w:div w:id="609944082">
                      <w:marLeft w:val="0"/>
                      <w:marRight w:val="0"/>
                      <w:marTop w:val="0"/>
                      <w:marBottom w:val="0"/>
                      <w:divBdr>
                        <w:top w:val="none" w:sz="0" w:space="0" w:color="auto"/>
                        <w:left w:val="none" w:sz="0" w:space="0" w:color="auto"/>
                        <w:bottom w:val="none" w:sz="0" w:space="0" w:color="auto"/>
                        <w:right w:val="none" w:sz="0" w:space="0" w:color="auto"/>
                      </w:divBdr>
                      <w:divsChild>
                        <w:div w:id="1026520693">
                          <w:marLeft w:val="0"/>
                          <w:marRight w:val="0"/>
                          <w:marTop w:val="0"/>
                          <w:marBottom w:val="0"/>
                          <w:divBdr>
                            <w:top w:val="none" w:sz="0" w:space="0" w:color="auto"/>
                            <w:left w:val="none" w:sz="0" w:space="0" w:color="auto"/>
                            <w:bottom w:val="none" w:sz="0" w:space="0" w:color="auto"/>
                            <w:right w:val="none" w:sz="0" w:space="0" w:color="auto"/>
                          </w:divBdr>
                          <w:divsChild>
                            <w:div w:id="1739353317">
                              <w:marLeft w:val="0"/>
                              <w:marRight w:val="0"/>
                              <w:marTop w:val="0"/>
                              <w:marBottom w:val="0"/>
                              <w:divBdr>
                                <w:top w:val="none" w:sz="0" w:space="0" w:color="auto"/>
                                <w:left w:val="none" w:sz="0" w:space="0" w:color="auto"/>
                                <w:bottom w:val="none" w:sz="0" w:space="0" w:color="auto"/>
                                <w:right w:val="none" w:sz="0" w:space="0" w:color="auto"/>
                              </w:divBdr>
                              <w:divsChild>
                                <w:div w:id="1164588185">
                                  <w:marLeft w:val="0"/>
                                  <w:marRight w:val="0"/>
                                  <w:marTop w:val="0"/>
                                  <w:marBottom w:val="0"/>
                                  <w:divBdr>
                                    <w:top w:val="single" w:sz="6" w:space="0" w:color="F5F5F5"/>
                                    <w:left w:val="single" w:sz="6" w:space="0" w:color="F5F5F5"/>
                                    <w:bottom w:val="single" w:sz="6" w:space="0" w:color="F5F5F5"/>
                                    <w:right w:val="single" w:sz="6" w:space="0" w:color="F5F5F5"/>
                                  </w:divBdr>
                                  <w:divsChild>
                                    <w:div w:id="187305666">
                                      <w:marLeft w:val="0"/>
                                      <w:marRight w:val="0"/>
                                      <w:marTop w:val="0"/>
                                      <w:marBottom w:val="0"/>
                                      <w:divBdr>
                                        <w:top w:val="none" w:sz="0" w:space="0" w:color="auto"/>
                                        <w:left w:val="none" w:sz="0" w:space="0" w:color="auto"/>
                                        <w:bottom w:val="none" w:sz="0" w:space="0" w:color="auto"/>
                                        <w:right w:val="none" w:sz="0" w:space="0" w:color="auto"/>
                                      </w:divBdr>
                                      <w:divsChild>
                                        <w:div w:id="1565334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58792900">
      <w:bodyDiv w:val="1"/>
      <w:marLeft w:val="0"/>
      <w:marRight w:val="0"/>
      <w:marTop w:val="0"/>
      <w:marBottom w:val="0"/>
      <w:divBdr>
        <w:top w:val="none" w:sz="0" w:space="0" w:color="auto"/>
        <w:left w:val="none" w:sz="0" w:space="0" w:color="auto"/>
        <w:bottom w:val="none" w:sz="0" w:space="0" w:color="auto"/>
        <w:right w:val="none" w:sz="0" w:space="0" w:color="auto"/>
      </w:divBdr>
    </w:div>
    <w:div w:id="782649391">
      <w:bodyDiv w:val="1"/>
      <w:marLeft w:val="0"/>
      <w:marRight w:val="0"/>
      <w:marTop w:val="0"/>
      <w:marBottom w:val="0"/>
      <w:divBdr>
        <w:top w:val="none" w:sz="0" w:space="0" w:color="auto"/>
        <w:left w:val="none" w:sz="0" w:space="0" w:color="auto"/>
        <w:bottom w:val="none" w:sz="0" w:space="0" w:color="auto"/>
        <w:right w:val="none" w:sz="0" w:space="0" w:color="auto"/>
      </w:divBdr>
    </w:div>
    <w:div w:id="800421252">
      <w:bodyDiv w:val="1"/>
      <w:marLeft w:val="0"/>
      <w:marRight w:val="0"/>
      <w:marTop w:val="0"/>
      <w:marBottom w:val="0"/>
      <w:divBdr>
        <w:top w:val="none" w:sz="0" w:space="0" w:color="auto"/>
        <w:left w:val="none" w:sz="0" w:space="0" w:color="auto"/>
        <w:bottom w:val="none" w:sz="0" w:space="0" w:color="auto"/>
        <w:right w:val="none" w:sz="0" w:space="0" w:color="auto"/>
      </w:divBdr>
    </w:div>
    <w:div w:id="805002405">
      <w:bodyDiv w:val="1"/>
      <w:marLeft w:val="0"/>
      <w:marRight w:val="0"/>
      <w:marTop w:val="0"/>
      <w:marBottom w:val="0"/>
      <w:divBdr>
        <w:top w:val="none" w:sz="0" w:space="0" w:color="auto"/>
        <w:left w:val="none" w:sz="0" w:space="0" w:color="auto"/>
        <w:bottom w:val="none" w:sz="0" w:space="0" w:color="auto"/>
        <w:right w:val="none" w:sz="0" w:space="0" w:color="auto"/>
      </w:divBdr>
    </w:div>
    <w:div w:id="811288567">
      <w:bodyDiv w:val="1"/>
      <w:marLeft w:val="0"/>
      <w:marRight w:val="0"/>
      <w:marTop w:val="0"/>
      <w:marBottom w:val="0"/>
      <w:divBdr>
        <w:top w:val="none" w:sz="0" w:space="0" w:color="auto"/>
        <w:left w:val="none" w:sz="0" w:space="0" w:color="auto"/>
        <w:bottom w:val="none" w:sz="0" w:space="0" w:color="auto"/>
        <w:right w:val="none" w:sz="0" w:space="0" w:color="auto"/>
      </w:divBdr>
    </w:div>
    <w:div w:id="811559056">
      <w:bodyDiv w:val="1"/>
      <w:marLeft w:val="0"/>
      <w:marRight w:val="0"/>
      <w:marTop w:val="0"/>
      <w:marBottom w:val="0"/>
      <w:divBdr>
        <w:top w:val="none" w:sz="0" w:space="0" w:color="auto"/>
        <w:left w:val="none" w:sz="0" w:space="0" w:color="auto"/>
        <w:bottom w:val="none" w:sz="0" w:space="0" w:color="auto"/>
        <w:right w:val="none" w:sz="0" w:space="0" w:color="auto"/>
      </w:divBdr>
    </w:div>
    <w:div w:id="813060584">
      <w:bodyDiv w:val="1"/>
      <w:marLeft w:val="0"/>
      <w:marRight w:val="0"/>
      <w:marTop w:val="0"/>
      <w:marBottom w:val="0"/>
      <w:divBdr>
        <w:top w:val="none" w:sz="0" w:space="0" w:color="auto"/>
        <w:left w:val="none" w:sz="0" w:space="0" w:color="auto"/>
        <w:bottom w:val="none" w:sz="0" w:space="0" w:color="auto"/>
        <w:right w:val="none" w:sz="0" w:space="0" w:color="auto"/>
      </w:divBdr>
    </w:div>
    <w:div w:id="855845611">
      <w:bodyDiv w:val="1"/>
      <w:marLeft w:val="0"/>
      <w:marRight w:val="0"/>
      <w:marTop w:val="0"/>
      <w:marBottom w:val="0"/>
      <w:divBdr>
        <w:top w:val="none" w:sz="0" w:space="0" w:color="auto"/>
        <w:left w:val="none" w:sz="0" w:space="0" w:color="auto"/>
        <w:bottom w:val="none" w:sz="0" w:space="0" w:color="auto"/>
        <w:right w:val="none" w:sz="0" w:space="0" w:color="auto"/>
      </w:divBdr>
    </w:div>
    <w:div w:id="859009157">
      <w:bodyDiv w:val="1"/>
      <w:marLeft w:val="0"/>
      <w:marRight w:val="0"/>
      <w:marTop w:val="0"/>
      <w:marBottom w:val="0"/>
      <w:divBdr>
        <w:top w:val="none" w:sz="0" w:space="0" w:color="auto"/>
        <w:left w:val="none" w:sz="0" w:space="0" w:color="auto"/>
        <w:bottom w:val="none" w:sz="0" w:space="0" w:color="auto"/>
        <w:right w:val="none" w:sz="0" w:space="0" w:color="auto"/>
      </w:divBdr>
    </w:div>
    <w:div w:id="901402665">
      <w:bodyDiv w:val="1"/>
      <w:marLeft w:val="0"/>
      <w:marRight w:val="0"/>
      <w:marTop w:val="0"/>
      <w:marBottom w:val="0"/>
      <w:divBdr>
        <w:top w:val="none" w:sz="0" w:space="0" w:color="auto"/>
        <w:left w:val="none" w:sz="0" w:space="0" w:color="auto"/>
        <w:bottom w:val="none" w:sz="0" w:space="0" w:color="auto"/>
        <w:right w:val="none" w:sz="0" w:space="0" w:color="auto"/>
      </w:divBdr>
    </w:div>
    <w:div w:id="911427906">
      <w:bodyDiv w:val="1"/>
      <w:marLeft w:val="0"/>
      <w:marRight w:val="0"/>
      <w:marTop w:val="0"/>
      <w:marBottom w:val="0"/>
      <w:divBdr>
        <w:top w:val="none" w:sz="0" w:space="0" w:color="auto"/>
        <w:left w:val="none" w:sz="0" w:space="0" w:color="auto"/>
        <w:bottom w:val="none" w:sz="0" w:space="0" w:color="auto"/>
        <w:right w:val="none" w:sz="0" w:space="0" w:color="auto"/>
      </w:divBdr>
    </w:div>
    <w:div w:id="916129661">
      <w:bodyDiv w:val="1"/>
      <w:marLeft w:val="0"/>
      <w:marRight w:val="0"/>
      <w:marTop w:val="0"/>
      <w:marBottom w:val="0"/>
      <w:divBdr>
        <w:top w:val="none" w:sz="0" w:space="0" w:color="auto"/>
        <w:left w:val="none" w:sz="0" w:space="0" w:color="auto"/>
        <w:bottom w:val="none" w:sz="0" w:space="0" w:color="auto"/>
        <w:right w:val="none" w:sz="0" w:space="0" w:color="auto"/>
      </w:divBdr>
    </w:div>
    <w:div w:id="938876991">
      <w:bodyDiv w:val="1"/>
      <w:marLeft w:val="0"/>
      <w:marRight w:val="0"/>
      <w:marTop w:val="0"/>
      <w:marBottom w:val="0"/>
      <w:divBdr>
        <w:top w:val="none" w:sz="0" w:space="0" w:color="auto"/>
        <w:left w:val="none" w:sz="0" w:space="0" w:color="auto"/>
        <w:bottom w:val="none" w:sz="0" w:space="0" w:color="auto"/>
        <w:right w:val="none" w:sz="0" w:space="0" w:color="auto"/>
      </w:divBdr>
    </w:div>
    <w:div w:id="940800983">
      <w:bodyDiv w:val="1"/>
      <w:marLeft w:val="0"/>
      <w:marRight w:val="0"/>
      <w:marTop w:val="0"/>
      <w:marBottom w:val="0"/>
      <w:divBdr>
        <w:top w:val="none" w:sz="0" w:space="0" w:color="auto"/>
        <w:left w:val="none" w:sz="0" w:space="0" w:color="auto"/>
        <w:bottom w:val="none" w:sz="0" w:space="0" w:color="auto"/>
        <w:right w:val="none" w:sz="0" w:space="0" w:color="auto"/>
      </w:divBdr>
    </w:div>
    <w:div w:id="947195610">
      <w:bodyDiv w:val="1"/>
      <w:marLeft w:val="0"/>
      <w:marRight w:val="0"/>
      <w:marTop w:val="0"/>
      <w:marBottom w:val="0"/>
      <w:divBdr>
        <w:top w:val="none" w:sz="0" w:space="0" w:color="auto"/>
        <w:left w:val="none" w:sz="0" w:space="0" w:color="auto"/>
        <w:bottom w:val="none" w:sz="0" w:space="0" w:color="auto"/>
        <w:right w:val="none" w:sz="0" w:space="0" w:color="auto"/>
      </w:divBdr>
    </w:div>
    <w:div w:id="961499199">
      <w:bodyDiv w:val="1"/>
      <w:marLeft w:val="0"/>
      <w:marRight w:val="0"/>
      <w:marTop w:val="0"/>
      <w:marBottom w:val="0"/>
      <w:divBdr>
        <w:top w:val="none" w:sz="0" w:space="0" w:color="auto"/>
        <w:left w:val="none" w:sz="0" w:space="0" w:color="auto"/>
        <w:bottom w:val="none" w:sz="0" w:space="0" w:color="auto"/>
        <w:right w:val="none" w:sz="0" w:space="0" w:color="auto"/>
      </w:divBdr>
      <w:divsChild>
        <w:div w:id="777793297">
          <w:marLeft w:val="0"/>
          <w:marRight w:val="0"/>
          <w:marTop w:val="0"/>
          <w:marBottom w:val="0"/>
          <w:divBdr>
            <w:top w:val="none" w:sz="0" w:space="0" w:color="auto"/>
            <w:left w:val="none" w:sz="0" w:space="0" w:color="auto"/>
            <w:bottom w:val="none" w:sz="0" w:space="0" w:color="auto"/>
            <w:right w:val="none" w:sz="0" w:space="0" w:color="auto"/>
          </w:divBdr>
          <w:divsChild>
            <w:div w:id="789789311">
              <w:marLeft w:val="0"/>
              <w:marRight w:val="0"/>
              <w:marTop w:val="0"/>
              <w:marBottom w:val="0"/>
              <w:divBdr>
                <w:top w:val="none" w:sz="0" w:space="0" w:color="auto"/>
                <w:left w:val="none" w:sz="0" w:space="0" w:color="auto"/>
                <w:bottom w:val="none" w:sz="0" w:space="0" w:color="auto"/>
                <w:right w:val="none" w:sz="0" w:space="0" w:color="auto"/>
              </w:divBdr>
              <w:divsChild>
                <w:div w:id="232280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4481407">
      <w:bodyDiv w:val="1"/>
      <w:marLeft w:val="0"/>
      <w:marRight w:val="0"/>
      <w:marTop w:val="0"/>
      <w:marBottom w:val="0"/>
      <w:divBdr>
        <w:top w:val="none" w:sz="0" w:space="0" w:color="auto"/>
        <w:left w:val="none" w:sz="0" w:space="0" w:color="auto"/>
        <w:bottom w:val="none" w:sz="0" w:space="0" w:color="auto"/>
        <w:right w:val="none" w:sz="0" w:space="0" w:color="auto"/>
      </w:divBdr>
    </w:div>
    <w:div w:id="1014654336">
      <w:bodyDiv w:val="1"/>
      <w:marLeft w:val="0"/>
      <w:marRight w:val="0"/>
      <w:marTop w:val="0"/>
      <w:marBottom w:val="0"/>
      <w:divBdr>
        <w:top w:val="none" w:sz="0" w:space="0" w:color="auto"/>
        <w:left w:val="none" w:sz="0" w:space="0" w:color="auto"/>
        <w:bottom w:val="none" w:sz="0" w:space="0" w:color="auto"/>
        <w:right w:val="none" w:sz="0" w:space="0" w:color="auto"/>
      </w:divBdr>
    </w:div>
    <w:div w:id="1017122384">
      <w:bodyDiv w:val="1"/>
      <w:marLeft w:val="0"/>
      <w:marRight w:val="0"/>
      <w:marTop w:val="0"/>
      <w:marBottom w:val="0"/>
      <w:divBdr>
        <w:top w:val="none" w:sz="0" w:space="0" w:color="auto"/>
        <w:left w:val="none" w:sz="0" w:space="0" w:color="auto"/>
        <w:bottom w:val="none" w:sz="0" w:space="0" w:color="auto"/>
        <w:right w:val="none" w:sz="0" w:space="0" w:color="auto"/>
      </w:divBdr>
    </w:div>
    <w:div w:id="1031030475">
      <w:bodyDiv w:val="1"/>
      <w:marLeft w:val="0"/>
      <w:marRight w:val="0"/>
      <w:marTop w:val="0"/>
      <w:marBottom w:val="0"/>
      <w:divBdr>
        <w:top w:val="none" w:sz="0" w:space="0" w:color="auto"/>
        <w:left w:val="none" w:sz="0" w:space="0" w:color="auto"/>
        <w:bottom w:val="none" w:sz="0" w:space="0" w:color="auto"/>
        <w:right w:val="none" w:sz="0" w:space="0" w:color="auto"/>
      </w:divBdr>
    </w:div>
    <w:div w:id="1039621080">
      <w:bodyDiv w:val="1"/>
      <w:marLeft w:val="0"/>
      <w:marRight w:val="0"/>
      <w:marTop w:val="0"/>
      <w:marBottom w:val="0"/>
      <w:divBdr>
        <w:top w:val="none" w:sz="0" w:space="0" w:color="auto"/>
        <w:left w:val="none" w:sz="0" w:space="0" w:color="auto"/>
        <w:bottom w:val="none" w:sz="0" w:space="0" w:color="auto"/>
        <w:right w:val="none" w:sz="0" w:space="0" w:color="auto"/>
      </w:divBdr>
    </w:div>
    <w:div w:id="1043215616">
      <w:bodyDiv w:val="1"/>
      <w:marLeft w:val="0"/>
      <w:marRight w:val="0"/>
      <w:marTop w:val="0"/>
      <w:marBottom w:val="0"/>
      <w:divBdr>
        <w:top w:val="none" w:sz="0" w:space="0" w:color="auto"/>
        <w:left w:val="none" w:sz="0" w:space="0" w:color="auto"/>
        <w:bottom w:val="none" w:sz="0" w:space="0" w:color="auto"/>
        <w:right w:val="none" w:sz="0" w:space="0" w:color="auto"/>
      </w:divBdr>
    </w:div>
    <w:div w:id="1062798010">
      <w:bodyDiv w:val="1"/>
      <w:marLeft w:val="0"/>
      <w:marRight w:val="0"/>
      <w:marTop w:val="0"/>
      <w:marBottom w:val="0"/>
      <w:divBdr>
        <w:top w:val="none" w:sz="0" w:space="0" w:color="auto"/>
        <w:left w:val="none" w:sz="0" w:space="0" w:color="auto"/>
        <w:bottom w:val="none" w:sz="0" w:space="0" w:color="auto"/>
        <w:right w:val="none" w:sz="0" w:space="0" w:color="auto"/>
      </w:divBdr>
    </w:div>
    <w:div w:id="1072505183">
      <w:bodyDiv w:val="1"/>
      <w:marLeft w:val="0"/>
      <w:marRight w:val="0"/>
      <w:marTop w:val="0"/>
      <w:marBottom w:val="0"/>
      <w:divBdr>
        <w:top w:val="none" w:sz="0" w:space="0" w:color="auto"/>
        <w:left w:val="none" w:sz="0" w:space="0" w:color="auto"/>
        <w:bottom w:val="none" w:sz="0" w:space="0" w:color="auto"/>
        <w:right w:val="none" w:sz="0" w:space="0" w:color="auto"/>
      </w:divBdr>
    </w:div>
    <w:div w:id="1082531928">
      <w:bodyDiv w:val="1"/>
      <w:marLeft w:val="0"/>
      <w:marRight w:val="0"/>
      <w:marTop w:val="0"/>
      <w:marBottom w:val="0"/>
      <w:divBdr>
        <w:top w:val="none" w:sz="0" w:space="0" w:color="auto"/>
        <w:left w:val="none" w:sz="0" w:space="0" w:color="auto"/>
        <w:bottom w:val="none" w:sz="0" w:space="0" w:color="auto"/>
        <w:right w:val="none" w:sz="0" w:space="0" w:color="auto"/>
      </w:divBdr>
      <w:divsChild>
        <w:div w:id="283390978">
          <w:marLeft w:val="0"/>
          <w:marRight w:val="0"/>
          <w:marTop w:val="0"/>
          <w:marBottom w:val="0"/>
          <w:divBdr>
            <w:top w:val="none" w:sz="0" w:space="0" w:color="auto"/>
            <w:left w:val="none" w:sz="0" w:space="0" w:color="auto"/>
            <w:bottom w:val="none" w:sz="0" w:space="0" w:color="auto"/>
            <w:right w:val="none" w:sz="0" w:space="0" w:color="auto"/>
          </w:divBdr>
          <w:divsChild>
            <w:div w:id="1500541413">
              <w:marLeft w:val="0"/>
              <w:marRight w:val="0"/>
              <w:marTop w:val="0"/>
              <w:marBottom w:val="0"/>
              <w:divBdr>
                <w:top w:val="none" w:sz="0" w:space="0" w:color="auto"/>
                <w:left w:val="none" w:sz="0" w:space="0" w:color="auto"/>
                <w:bottom w:val="none" w:sz="0" w:space="0" w:color="auto"/>
                <w:right w:val="none" w:sz="0" w:space="0" w:color="auto"/>
              </w:divBdr>
              <w:divsChild>
                <w:div w:id="210263302">
                  <w:marLeft w:val="0"/>
                  <w:marRight w:val="0"/>
                  <w:marTop w:val="0"/>
                  <w:marBottom w:val="0"/>
                  <w:divBdr>
                    <w:top w:val="none" w:sz="0" w:space="0" w:color="auto"/>
                    <w:left w:val="none" w:sz="0" w:space="0" w:color="auto"/>
                    <w:bottom w:val="none" w:sz="0" w:space="0" w:color="auto"/>
                    <w:right w:val="none" w:sz="0" w:space="0" w:color="auto"/>
                  </w:divBdr>
                  <w:divsChild>
                    <w:div w:id="1569607803">
                      <w:marLeft w:val="0"/>
                      <w:marRight w:val="0"/>
                      <w:marTop w:val="0"/>
                      <w:marBottom w:val="0"/>
                      <w:divBdr>
                        <w:top w:val="none" w:sz="0" w:space="0" w:color="auto"/>
                        <w:left w:val="none" w:sz="0" w:space="0" w:color="auto"/>
                        <w:bottom w:val="none" w:sz="0" w:space="0" w:color="auto"/>
                        <w:right w:val="none" w:sz="0" w:space="0" w:color="auto"/>
                      </w:divBdr>
                      <w:divsChild>
                        <w:div w:id="1397825344">
                          <w:marLeft w:val="0"/>
                          <w:marRight w:val="0"/>
                          <w:marTop w:val="0"/>
                          <w:marBottom w:val="0"/>
                          <w:divBdr>
                            <w:top w:val="none" w:sz="0" w:space="0" w:color="auto"/>
                            <w:left w:val="none" w:sz="0" w:space="0" w:color="auto"/>
                            <w:bottom w:val="none" w:sz="0" w:space="0" w:color="auto"/>
                            <w:right w:val="none" w:sz="0" w:space="0" w:color="auto"/>
                          </w:divBdr>
                          <w:divsChild>
                            <w:div w:id="1599363437">
                              <w:marLeft w:val="0"/>
                              <w:marRight w:val="0"/>
                              <w:marTop w:val="0"/>
                              <w:marBottom w:val="0"/>
                              <w:divBdr>
                                <w:top w:val="none" w:sz="0" w:space="0" w:color="auto"/>
                                <w:left w:val="none" w:sz="0" w:space="0" w:color="auto"/>
                                <w:bottom w:val="none" w:sz="0" w:space="0" w:color="auto"/>
                                <w:right w:val="none" w:sz="0" w:space="0" w:color="auto"/>
                              </w:divBdr>
                              <w:divsChild>
                                <w:div w:id="927349476">
                                  <w:marLeft w:val="0"/>
                                  <w:marRight w:val="0"/>
                                  <w:marTop w:val="0"/>
                                  <w:marBottom w:val="0"/>
                                  <w:divBdr>
                                    <w:top w:val="single" w:sz="6" w:space="0" w:color="F5F5F5"/>
                                    <w:left w:val="single" w:sz="6" w:space="0" w:color="F5F5F5"/>
                                    <w:bottom w:val="single" w:sz="6" w:space="0" w:color="F5F5F5"/>
                                    <w:right w:val="single" w:sz="6" w:space="0" w:color="F5F5F5"/>
                                  </w:divBdr>
                                  <w:divsChild>
                                    <w:div w:id="50428848">
                                      <w:marLeft w:val="0"/>
                                      <w:marRight w:val="0"/>
                                      <w:marTop w:val="0"/>
                                      <w:marBottom w:val="0"/>
                                      <w:divBdr>
                                        <w:top w:val="none" w:sz="0" w:space="0" w:color="auto"/>
                                        <w:left w:val="none" w:sz="0" w:space="0" w:color="auto"/>
                                        <w:bottom w:val="none" w:sz="0" w:space="0" w:color="auto"/>
                                        <w:right w:val="none" w:sz="0" w:space="0" w:color="auto"/>
                                      </w:divBdr>
                                      <w:divsChild>
                                        <w:div w:id="1335182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1466388">
      <w:bodyDiv w:val="1"/>
      <w:marLeft w:val="0"/>
      <w:marRight w:val="0"/>
      <w:marTop w:val="0"/>
      <w:marBottom w:val="0"/>
      <w:divBdr>
        <w:top w:val="none" w:sz="0" w:space="0" w:color="auto"/>
        <w:left w:val="none" w:sz="0" w:space="0" w:color="auto"/>
        <w:bottom w:val="none" w:sz="0" w:space="0" w:color="auto"/>
        <w:right w:val="none" w:sz="0" w:space="0" w:color="auto"/>
      </w:divBdr>
    </w:div>
    <w:div w:id="1119639991">
      <w:bodyDiv w:val="1"/>
      <w:marLeft w:val="0"/>
      <w:marRight w:val="0"/>
      <w:marTop w:val="0"/>
      <w:marBottom w:val="0"/>
      <w:divBdr>
        <w:top w:val="none" w:sz="0" w:space="0" w:color="auto"/>
        <w:left w:val="none" w:sz="0" w:space="0" w:color="auto"/>
        <w:bottom w:val="none" w:sz="0" w:space="0" w:color="auto"/>
        <w:right w:val="none" w:sz="0" w:space="0" w:color="auto"/>
      </w:divBdr>
    </w:div>
    <w:div w:id="1148980068">
      <w:bodyDiv w:val="1"/>
      <w:marLeft w:val="0"/>
      <w:marRight w:val="0"/>
      <w:marTop w:val="0"/>
      <w:marBottom w:val="0"/>
      <w:divBdr>
        <w:top w:val="none" w:sz="0" w:space="0" w:color="auto"/>
        <w:left w:val="none" w:sz="0" w:space="0" w:color="auto"/>
        <w:bottom w:val="none" w:sz="0" w:space="0" w:color="auto"/>
        <w:right w:val="none" w:sz="0" w:space="0" w:color="auto"/>
      </w:divBdr>
    </w:div>
    <w:div w:id="1153181270">
      <w:bodyDiv w:val="1"/>
      <w:marLeft w:val="0"/>
      <w:marRight w:val="0"/>
      <w:marTop w:val="0"/>
      <w:marBottom w:val="0"/>
      <w:divBdr>
        <w:top w:val="none" w:sz="0" w:space="0" w:color="auto"/>
        <w:left w:val="none" w:sz="0" w:space="0" w:color="auto"/>
        <w:bottom w:val="none" w:sz="0" w:space="0" w:color="auto"/>
        <w:right w:val="none" w:sz="0" w:space="0" w:color="auto"/>
      </w:divBdr>
    </w:div>
    <w:div w:id="1154562804">
      <w:bodyDiv w:val="1"/>
      <w:marLeft w:val="0"/>
      <w:marRight w:val="0"/>
      <w:marTop w:val="0"/>
      <w:marBottom w:val="0"/>
      <w:divBdr>
        <w:top w:val="none" w:sz="0" w:space="0" w:color="auto"/>
        <w:left w:val="none" w:sz="0" w:space="0" w:color="auto"/>
        <w:bottom w:val="none" w:sz="0" w:space="0" w:color="auto"/>
        <w:right w:val="none" w:sz="0" w:space="0" w:color="auto"/>
      </w:divBdr>
    </w:div>
    <w:div w:id="1161971040">
      <w:bodyDiv w:val="1"/>
      <w:marLeft w:val="0"/>
      <w:marRight w:val="0"/>
      <w:marTop w:val="0"/>
      <w:marBottom w:val="0"/>
      <w:divBdr>
        <w:top w:val="none" w:sz="0" w:space="0" w:color="auto"/>
        <w:left w:val="none" w:sz="0" w:space="0" w:color="auto"/>
        <w:bottom w:val="none" w:sz="0" w:space="0" w:color="auto"/>
        <w:right w:val="none" w:sz="0" w:space="0" w:color="auto"/>
      </w:divBdr>
    </w:div>
    <w:div w:id="1196389687">
      <w:bodyDiv w:val="1"/>
      <w:marLeft w:val="0"/>
      <w:marRight w:val="0"/>
      <w:marTop w:val="0"/>
      <w:marBottom w:val="0"/>
      <w:divBdr>
        <w:top w:val="none" w:sz="0" w:space="0" w:color="auto"/>
        <w:left w:val="none" w:sz="0" w:space="0" w:color="auto"/>
        <w:bottom w:val="none" w:sz="0" w:space="0" w:color="auto"/>
        <w:right w:val="none" w:sz="0" w:space="0" w:color="auto"/>
      </w:divBdr>
    </w:div>
    <w:div w:id="1205409138">
      <w:bodyDiv w:val="1"/>
      <w:marLeft w:val="0"/>
      <w:marRight w:val="0"/>
      <w:marTop w:val="0"/>
      <w:marBottom w:val="0"/>
      <w:divBdr>
        <w:top w:val="none" w:sz="0" w:space="0" w:color="auto"/>
        <w:left w:val="none" w:sz="0" w:space="0" w:color="auto"/>
        <w:bottom w:val="none" w:sz="0" w:space="0" w:color="auto"/>
        <w:right w:val="none" w:sz="0" w:space="0" w:color="auto"/>
      </w:divBdr>
    </w:div>
    <w:div w:id="1208373962">
      <w:bodyDiv w:val="1"/>
      <w:marLeft w:val="0"/>
      <w:marRight w:val="0"/>
      <w:marTop w:val="0"/>
      <w:marBottom w:val="0"/>
      <w:divBdr>
        <w:top w:val="none" w:sz="0" w:space="0" w:color="auto"/>
        <w:left w:val="none" w:sz="0" w:space="0" w:color="auto"/>
        <w:bottom w:val="none" w:sz="0" w:space="0" w:color="auto"/>
        <w:right w:val="none" w:sz="0" w:space="0" w:color="auto"/>
      </w:divBdr>
      <w:divsChild>
        <w:div w:id="1796944488">
          <w:marLeft w:val="0"/>
          <w:marRight w:val="0"/>
          <w:marTop w:val="0"/>
          <w:marBottom w:val="0"/>
          <w:divBdr>
            <w:top w:val="none" w:sz="0" w:space="0" w:color="auto"/>
            <w:left w:val="none" w:sz="0" w:space="0" w:color="auto"/>
            <w:bottom w:val="none" w:sz="0" w:space="0" w:color="auto"/>
            <w:right w:val="none" w:sz="0" w:space="0" w:color="auto"/>
          </w:divBdr>
        </w:div>
      </w:divsChild>
    </w:div>
    <w:div w:id="1216429153">
      <w:bodyDiv w:val="1"/>
      <w:marLeft w:val="0"/>
      <w:marRight w:val="0"/>
      <w:marTop w:val="0"/>
      <w:marBottom w:val="0"/>
      <w:divBdr>
        <w:top w:val="none" w:sz="0" w:space="0" w:color="auto"/>
        <w:left w:val="none" w:sz="0" w:space="0" w:color="auto"/>
        <w:bottom w:val="none" w:sz="0" w:space="0" w:color="auto"/>
        <w:right w:val="none" w:sz="0" w:space="0" w:color="auto"/>
      </w:divBdr>
    </w:div>
    <w:div w:id="1230993355">
      <w:bodyDiv w:val="1"/>
      <w:marLeft w:val="0"/>
      <w:marRight w:val="0"/>
      <w:marTop w:val="0"/>
      <w:marBottom w:val="0"/>
      <w:divBdr>
        <w:top w:val="none" w:sz="0" w:space="0" w:color="auto"/>
        <w:left w:val="none" w:sz="0" w:space="0" w:color="auto"/>
        <w:bottom w:val="none" w:sz="0" w:space="0" w:color="auto"/>
        <w:right w:val="none" w:sz="0" w:space="0" w:color="auto"/>
      </w:divBdr>
    </w:div>
    <w:div w:id="1236162458">
      <w:bodyDiv w:val="1"/>
      <w:marLeft w:val="0"/>
      <w:marRight w:val="0"/>
      <w:marTop w:val="0"/>
      <w:marBottom w:val="0"/>
      <w:divBdr>
        <w:top w:val="none" w:sz="0" w:space="0" w:color="auto"/>
        <w:left w:val="none" w:sz="0" w:space="0" w:color="auto"/>
        <w:bottom w:val="none" w:sz="0" w:space="0" w:color="auto"/>
        <w:right w:val="none" w:sz="0" w:space="0" w:color="auto"/>
      </w:divBdr>
    </w:div>
    <w:div w:id="1238662382">
      <w:bodyDiv w:val="1"/>
      <w:marLeft w:val="0"/>
      <w:marRight w:val="0"/>
      <w:marTop w:val="0"/>
      <w:marBottom w:val="0"/>
      <w:divBdr>
        <w:top w:val="none" w:sz="0" w:space="0" w:color="auto"/>
        <w:left w:val="none" w:sz="0" w:space="0" w:color="auto"/>
        <w:bottom w:val="none" w:sz="0" w:space="0" w:color="auto"/>
        <w:right w:val="none" w:sz="0" w:space="0" w:color="auto"/>
      </w:divBdr>
    </w:div>
    <w:div w:id="1247686471">
      <w:bodyDiv w:val="1"/>
      <w:marLeft w:val="0"/>
      <w:marRight w:val="0"/>
      <w:marTop w:val="0"/>
      <w:marBottom w:val="0"/>
      <w:divBdr>
        <w:top w:val="none" w:sz="0" w:space="0" w:color="auto"/>
        <w:left w:val="none" w:sz="0" w:space="0" w:color="auto"/>
        <w:bottom w:val="none" w:sz="0" w:space="0" w:color="auto"/>
        <w:right w:val="none" w:sz="0" w:space="0" w:color="auto"/>
      </w:divBdr>
    </w:div>
    <w:div w:id="1255866914">
      <w:bodyDiv w:val="1"/>
      <w:marLeft w:val="0"/>
      <w:marRight w:val="0"/>
      <w:marTop w:val="0"/>
      <w:marBottom w:val="0"/>
      <w:divBdr>
        <w:top w:val="none" w:sz="0" w:space="0" w:color="auto"/>
        <w:left w:val="none" w:sz="0" w:space="0" w:color="auto"/>
        <w:bottom w:val="none" w:sz="0" w:space="0" w:color="auto"/>
        <w:right w:val="none" w:sz="0" w:space="0" w:color="auto"/>
      </w:divBdr>
    </w:div>
    <w:div w:id="1264341319">
      <w:bodyDiv w:val="1"/>
      <w:marLeft w:val="0"/>
      <w:marRight w:val="0"/>
      <w:marTop w:val="0"/>
      <w:marBottom w:val="0"/>
      <w:divBdr>
        <w:top w:val="none" w:sz="0" w:space="0" w:color="auto"/>
        <w:left w:val="none" w:sz="0" w:space="0" w:color="auto"/>
        <w:bottom w:val="none" w:sz="0" w:space="0" w:color="auto"/>
        <w:right w:val="none" w:sz="0" w:space="0" w:color="auto"/>
      </w:divBdr>
    </w:div>
    <w:div w:id="1266572185">
      <w:bodyDiv w:val="1"/>
      <w:marLeft w:val="0"/>
      <w:marRight w:val="0"/>
      <w:marTop w:val="0"/>
      <w:marBottom w:val="0"/>
      <w:divBdr>
        <w:top w:val="none" w:sz="0" w:space="0" w:color="auto"/>
        <w:left w:val="none" w:sz="0" w:space="0" w:color="auto"/>
        <w:bottom w:val="none" w:sz="0" w:space="0" w:color="auto"/>
        <w:right w:val="none" w:sz="0" w:space="0" w:color="auto"/>
      </w:divBdr>
    </w:div>
    <w:div w:id="1274825356">
      <w:bodyDiv w:val="1"/>
      <w:marLeft w:val="0"/>
      <w:marRight w:val="0"/>
      <w:marTop w:val="0"/>
      <w:marBottom w:val="0"/>
      <w:divBdr>
        <w:top w:val="none" w:sz="0" w:space="0" w:color="auto"/>
        <w:left w:val="none" w:sz="0" w:space="0" w:color="auto"/>
        <w:bottom w:val="none" w:sz="0" w:space="0" w:color="auto"/>
        <w:right w:val="none" w:sz="0" w:space="0" w:color="auto"/>
      </w:divBdr>
    </w:div>
    <w:div w:id="1275360869">
      <w:bodyDiv w:val="1"/>
      <w:marLeft w:val="0"/>
      <w:marRight w:val="0"/>
      <w:marTop w:val="0"/>
      <w:marBottom w:val="0"/>
      <w:divBdr>
        <w:top w:val="none" w:sz="0" w:space="0" w:color="auto"/>
        <w:left w:val="none" w:sz="0" w:space="0" w:color="auto"/>
        <w:bottom w:val="none" w:sz="0" w:space="0" w:color="auto"/>
        <w:right w:val="none" w:sz="0" w:space="0" w:color="auto"/>
      </w:divBdr>
    </w:div>
    <w:div w:id="1291866177">
      <w:bodyDiv w:val="1"/>
      <w:marLeft w:val="0"/>
      <w:marRight w:val="0"/>
      <w:marTop w:val="0"/>
      <w:marBottom w:val="0"/>
      <w:divBdr>
        <w:top w:val="none" w:sz="0" w:space="0" w:color="auto"/>
        <w:left w:val="none" w:sz="0" w:space="0" w:color="auto"/>
        <w:bottom w:val="none" w:sz="0" w:space="0" w:color="auto"/>
        <w:right w:val="none" w:sz="0" w:space="0" w:color="auto"/>
      </w:divBdr>
    </w:div>
    <w:div w:id="1292176287">
      <w:bodyDiv w:val="1"/>
      <w:marLeft w:val="0"/>
      <w:marRight w:val="0"/>
      <w:marTop w:val="0"/>
      <w:marBottom w:val="0"/>
      <w:divBdr>
        <w:top w:val="none" w:sz="0" w:space="0" w:color="auto"/>
        <w:left w:val="none" w:sz="0" w:space="0" w:color="auto"/>
        <w:bottom w:val="none" w:sz="0" w:space="0" w:color="auto"/>
        <w:right w:val="none" w:sz="0" w:space="0" w:color="auto"/>
      </w:divBdr>
    </w:div>
    <w:div w:id="1301695525">
      <w:bodyDiv w:val="1"/>
      <w:marLeft w:val="0"/>
      <w:marRight w:val="0"/>
      <w:marTop w:val="0"/>
      <w:marBottom w:val="0"/>
      <w:divBdr>
        <w:top w:val="none" w:sz="0" w:space="0" w:color="auto"/>
        <w:left w:val="none" w:sz="0" w:space="0" w:color="auto"/>
        <w:bottom w:val="none" w:sz="0" w:space="0" w:color="auto"/>
        <w:right w:val="none" w:sz="0" w:space="0" w:color="auto"/>
      </w:divBdr>
    </w:div>
    <w:div w:id="1315718098">
      <w:bodyDiv w:val="1"/>
      <w:marLeft w:val="0"/>
      <w:marRight w:val="0"/>
      <w:marTop w:val="0"/>
      <w:marBottom w:val="0"/>
      <w:divBdr>
        <w:top w:val="none" w:sz="0" w:space="0" w:color="auto"/>
        <w:left w:val="none" w:sz="0" w:space="0" w:color="auto"/>
        <w:bottom w:val="none" w:sz="0" w:space="0" w:color="auto"/>
        <w:right w:val="none" w:sz="0" w:space="0" w:color="auto"/>
      </w:divBdr>
    </w:div>
    <w:div w:id="1334725449">
      <w:bodyDiv w:val="1"/>
      <w:marLeft w:val="0"/>
      <w:marRight w:val="0"/>
      <w:marTop w:val="0"/>
      <w:marBottom w:val="0"/>
      <w:divBdr>
        <w:top w:val="none" w:sz="0" w:space="0" w:color="auto"/>
        <w:left w:val="none" w:sz="0" w:space="0" w:color="auto"/>
        <w:bottom w:val="none" w:sz="0" w:space="0" w:color="auto"/>
        <w:right w:val="none" w:sz="0" w:space="0" w:color="auto"/>
      </w:divBdr>
    </w:div>
    <w:div w:id="1360280443">
      <w:bodyDiv w:val="1"/>
      <w:marLeft w:val="0"/>
      <w:marRight w:val="0"/>
      <w:marTop w:val="0"/>
      <w:marBottom w:val="0"/>
      <w:divBdr>
        <w:top w:val="none" w:sz="0" w:space="0" w:color="auto"/>
        <w:left w:val="none" w:sz="0" w:space="0" w:color="auto"/>
        <w:bottom w:val="none" w:sz="0" w:space="0" w:color="auto"/>
        <w:right w:val="none" w:sz="0" w:space="0" w:color="auto"/>
      </w:divBdr>
    </w:div>
    <w:div w:id="1360550082">
      <w:bodyDiv w:val="1"/>
      <w:marLeft w:val="0"/>
      <w:marRight w:val="0"/>
      <w:marTop w:val="0"/>
      <w:marBottom w:val="0"/>
      <w:divBdr>
        <w:top w:val="none" w:sz="0" w:space="0" w:color="auto"/>
        <w:left w:val="none" w:sz="0" w:space="0" w:color="auto"/>
        <w:bottom w:val="none" w:sz="0" w:space="0" w:color="auto"/>
        <w:right w:val="none" w:sz="0" w:space="0" w:color="auto"/>
      </w:divBdr>
    </w:div>
    <w:div w:id="1365404082">
      <w:bodyDiv w:val="1"/>
      <w:marLeft w:val="0"/>
      <w:marRight w:val="0"/>
      <w:marTop w:val="0"/>
      <w:marBottom w:val="0"/>
      <w:divBdr>
        <w:top w:val="none" w:sz="0" w:space="0" w:color="auto"/>
        <w:left w:val="none" w:sz="0" w:space="0" w:color="auto"/>
        <w:bottom w:val="none" w:sz="0" w:space="0" w:color="auto"/>
        <w:right w:val="none" w:sz="0" w:space="0" w:color="auto"/>
      </w:divBdr>
    </w:div>
    <w:div w:id="1368868799">
      <w:bodyDiv w:val="1"/>
      <w:marLeft w:val="0"/>
      <w:marRight w:val="0"/>
      <w:marTop w:val="0"/>
      <w:marBottom w:val="0"/>
      <w:divBdr>
        <w:top w:val="none" w:sz="0" w:space="0" w:color="auto"/>
        <w:left w:val="none" w:sz="0" w:space="0" w:color="auto"/>
        <w:bottom w:val="none" w:sz="0" w:space="0" w:color="auto"/>
        <w:right w:val="none" w:sz="0" w:space="0" w:color="auto"/>
      </w:divBdr>
    </w:div>
    <w:div w:id="1373925822">
      <w:bodyDiv w:val="1"/>
      <w:marLeft w:val="0"/>
      <w:marRight w:val="0"/>
      <w:marTop w:val="0"/>
      <w:marBottom w:val="0"/>
      <w:divBdr>
        <w:top w:val="none" w:sz="0" w:space="0" w:color="auto"/>
        <w:left w:val="none" w:sz="0" w:space="0" w:color="auto"/>
        <w:bottom w:val="none" w:sz="0" w:space="0" w:color="auto"/>
        <w:right w:val="none" w:sz="0" w:space="0" w:color="auto"/>
      </w:divBdr>
    </w:div>
    <w:div w:id="1393309651">
      <w:bodyDiv w:val="1"/>
      <w:marLeft w:val="0"/>
      <w:marRight w:val="0"/>
      <w:marTop w:val="0"/>
      <w:marBottom w:val="0"/>
      <w:divBdr>
        <w:top w:val="none" w:sz="0" w:space="0" w:color="auto"/>
        <w:left w:val="none" w:sz="0" w:space="0" w:color="auto"/>
        <w:bottom w:val="none" w:sz="0" w:space="0" w:color="auto"/>
        <w:right w:val="none" w:sz="0" w:space="0" w:color="auto"/>
      </w:divBdr>
    </w:div>
    <w:div w:id="1396585729">
      <w:bodyDiv w:val="1"/>
      <w:marLeft w:val="0"/>
      <w:marRight w:val="0"/>
      <w:marTop w:val="0"/>
      <w:marBottom w:val="0"/>
      <w:divBdr>
        <w:top w:val="none" w:sz="0" w:space="0" w:color="auto"/>
        <w:left w:val="none" w:sz="0" w:space="0" w:color="auto"/>
        <w:bottom w:val="none" w:sz="0" w:space="0" w:color="auto"/>
        <w:right w:val="none" w:sz="0" w:space="0" w:color="auto"/>
      </w:divBdr>
    </w:div>
    <w:div w:id="1428037994">
      <w:bodyDiv w:val="1"/>
      <w:marLeft w:val="0"/>
      <w:marRight w:val="0"/>
      <w:marTop w:val="0"/>
      <w:marBottom w:val="0"/>
      <w:divBdr>
        <w:top w:val="none" w:sz="0" w:space="0" w:color="auto"/>
        <w:left w:val="none" w:sz="0" w:space="0" w:color="auto"/>
        <w:bottom w:val="none" w:sz="0" w:space="0" w:color="auto"/>
        <w:right w:val="none" w:sz="0" w:space="0" w:color="auto"/>
      </w:divBdr>
    </w:div>
    <w:div w:id="1431658333">
      <w:bodyDiv w:val="1"/>
      <w:marLeft w:val="0"/>
      <w:marRight w:val="0"/>
      <w:marTop w:val="0"/>
      <w:marBottom w:val="0"/>
      <w:divBdr>
        <w:top w:val="none" w:sz="0" w:space="0" w:color="auto"/>
        <w:left w:val="none" w:sz="0" w:space="0" w:color="auto"/>
        <w:bottom w:val="none" w:sz="0" w:space="0" w:color="auto"/>
        <w:right w:val="none" w:sz="0" w:space="0" w:color="auto"/>
      </w:divBdr>
    </w:div>
    <w:div w:id="1452556917">
      <w:bodyDiv w:val="1"/>
      <w:marLeft w:val="0"/>
      <w:marRight w:val="0"/>
      <w:marTop w:val="0"/>
      <w:marBottom w:val="0"/>
      <w:divBdr>
        <w:top w:val="none" w:sz="0" w:space="0" w:color="auto"/>
        <w:left w:val="none" w:sz="0" w:space="0" w:color="auto"/>
        <w:bottom w:val="none" w:sz="0" w:space="0" w:color="auto"/>
        <w:right w:val="none" w:sz="0" w:space="0" w:color="auto"/>
      </w:divBdr>
    </w:div>
    <w:div w:id="1462653460">
      <w:bodyDiv w:val="1"/>
      <w:marLeft w:val="0"/>
      <w:marRight w:val="0"/>
      <w:marTop w:val="0"/>
      <w:marBottom w:val="0"/>
      <w:divBdr>
        <w:top w:val="none" w:sz="0" w:space="0" w:color="auto"/>
        <w:left w:val="none" w:sz="0" w:space="0" w:color="auto"/>
        <w:bottom w:val="none" w:sz="0" w:space="0" w:color="auto"/>
        <w:right w:val="none" w:sz="0" w:space="0" w:color="auto"/>
      </w:divBdr>
    </w:div>
    <w:div w:id="1477181586">
      <w:bodyDiv w:val="1"/>
      <w:marLeft w:val="0"/>
      <w:marRight w:val="0"/>
      <w:marTop w:val="0"/>
      <w:marBottom w:val="0"/>
      <w:divBdr>
        <w:top w:val="none" w:sz="0" w:space="0" w:color="auto"/>
        <w:left w:val="none" w:sz="0" w:space="0" w:color="auto"/>
        <w:bottom w:val="none" w:sz="0" w:space="0" w:color="auto"/>
        <w:right w:val="none" w:sz="0" w:space="0" w:color="auto"/>
      </w:divBdr>
    </w:div>
    <w:div w:id="1481994576">
      <w:bodyDiv w:val="1"/>
      <w:marLeft w:val="0"/>
      <w:marRight w:val="0"/>
      <w:marTop w:val="0"/>
      <w:marBottom w:val="0"/>
      <w:divBdr>
        <w:top w:val="none" w:sz="0" w:space="0" w:color="auto"/>
        <w:left w:val="none" w:sz="0" w:space="0" w:color="auto"/>
        <w:bottom w:val="none" w:sz="0" w:space="0" w:color="auto"/>
        <w:right w:val="none" w:sz="0" w:space="0" w:color="auto"/>
      </w:divBdr>
    </w:div>
    <w:div w:id="1504664362">
      <w:bodyDiv w:val="1"/>
      <w:marLeft w:val="0"/>
      <w:marRight w:val="0"/>
      <w:marTop w:val="0"/>
      <w:marBottom w:val="0"/>
      <w:divBdr>
        <w:top w:val="none" w:sz="0" w:space="0" w:color="auto"/>
        <w:left w:val="none" w:sz="0" w:space="0" w:color="auto"/>
        <w:bottom w:val="none" w:sz="0" w:space="0" w:color="auto"/>
        <w:right w:val="none" w:sz="0" w:space="0" w:color="auto"/>
      </w:divBdr>
    </w:div>
    <w:div w:id="1506701936">
      <w:bodyDiv w:val="1"/>
      <w:marLeft w:val="0"/>
      <w:marRight w:val="0"/>
      <w:marTop w:val="0"/>
      <w:marBottom w:val="0"/>
      <w:divBdr>
        <w:top w:val="none" w:sz="0" w:space="0" w:color="auto"/>
        <w:left w:val="none" w:sz="0" w:space="0" w:color="auto"/>
        <w:bottom w:val="none" w:sz="0" w:space="0" w:color="auto"/>
        <w:right w:val="none" w:sz="0" w:space="0" w:color="auto"/>
      </w:divBdr>
    </w:div>
    <w:div w:id="1518496192">
      <w:bodyDiv w:val="1"/>
      <w:marLeft w:val="0"/>
      <w:marRight w:val="0"/>
      <w:marTop w:val="0"/>
      <w:marBottom w:val="0"/>
      <w:divBdr>
        <w:top w:val="none" w:sz="0" w:space="0" w:color="auto"/>
        <w:left w:val="none" w:sz="0" w:space="0" w:color="auto"/>
        <w:bottom w:val="none" w:sz="0" w:space="0" w:color="auto"/>
        <w:right w:val="none" w:sz="0" w:space="0" w:color="auto"/>
      </w:divBdr>
    </w:div>
    <w:div w:id="1547839364">
      <w:bodyDiv w:val="1"/>
      <w:marLeft w:val="0"/>
      <w:marRight w:val="0"/>
      <w:marTop w:val="0"/>
      <w:marBottom w:val="0"/>
      <w:divBdr>
        <w:top w:val="none" w:sz="0" w:space="0" w:color="auto"/>
        <w:left w:val="none" w:sz="0" w:space="0" w:color="auto"/>
        <w:bottom w:val="none" w:sz="0" w:space="0" w:color="auto"/>
        <w:right w:val="none" w:sz="0" w:space="0" w:color="auto"/>
      </w:divBdr>
    </w:div>
    <w:div w:id="1564560227">
      <w:bodyDiv w:val="1"/>
      <w:marLeft w:val="0"/>
      <w:marRight w:val="0"/>
      <w:marTop w:val="0"/>
      <w:marBottom w:val="0"/>
      <w:divBdr>
        <w:top w:val="none" w:sz="0" w:space="0" w:color="auto"/>
        <w:left w:val="none" w:sz="0" w:space="0" w:color="auto"/>
        <w:bottom w:val="none" w:sz="0" w:space="0" w:color="auto"/>
        <w:right w:val="none" w:sz="0" w:space="0" w:color="auto"/>
      </w:divBdr>
    </w:div>
    <w:div w:id="1599867176">
      <w:bodyDiv w:val="1"/>
      <w:marLeft w:val="0"/>
      <w:marRight w:val="0"/>
      <w:marTop w:val="0"/>
      <w:marBottom w:val="0"/>
      <w:divBdr>
        <w:top w:val="none" w:sz="0" w:space="0" w:color="auto"/>
        <w:left w:val="none" w:sz="0" w:space="0" w:color="auto"/>
        <w:bottom w:val="none" w:sz="0" w:space="0" w:color="auto"/>
        <w:right w:val="none" w:sz="0" w:space="0" w:color="auto"/>
      </w:divBdr>
    </w:div>
    <w:div w:id="1608778331">
      <w:bodyDiv w:val="1"/>
      <w:marLeft w:val="0"/>
      <w:marRight w:val="0"/>
      <w:marTop w:val="0"/>
      <w:marBottom w:val="0"/>
      <w:divBdr>
        <w:top w:val="none" w:sz="0" w:space="0" w:color="auto"/>
        <w:left w:val="none" w:sz="0" w:space="0" w:color="auto"/>
        <w:bottom w:val="none" w:sz="0" w:space="0" w:color="auto"/>
        <w:right w:val="none" w:sz="0" w:space="0" w:color="auto"/>
      </w:divBdr>
    </w:div>
    <w:div w:id="1618831827">
      <w:bodyDiv w:val="1"/>
      <w:marLeft w:val="0"/>
      <w:marRight w:val="0"/>
      <w:marTop w:val="0"/>
      <w:marBottom w:val="0"/>
      <w:divBdr>
        <w:top w:val="none" w:sz="0" w:space="0" w:color="auto"/>
        <w:left w:val="none" w:sz="0" w:space="0" w:color="auto"/>
        <w:bottom w:val="none" w:sz="0" w:space="0" w:color="auto"/>
        <w:right w:val="none" w:sz="0" w:space="0" w:color="auto"/>
      </w:divBdr>
    </w:div>
    <w:div w:id="1639723361">
      <w:bodyDiv w:val="1"/>
      <w:marLeft w:val="0"/>
      <w:marRight w:val="0"/>
      <w:marTop w:val="0"/>
      <w:marBottom w:val="0"/>
      <w:divBdr>
        <w:top w:val="none" w:sz="0" w:space="0" w:color="auto"/>
        <w:left w:val="none" w:sz="0" w:space="0" w:color="auto"/>
        <w:bottom w:val="none" w:sz="0" w:space="0" w:color="auto"/>
        <w:right w:val="none" w:sz="0" w:space="0" w:color="auto"/>
      </w:divBdr>
    </w:div>
    <w:div w:id="1663504062">
      <w:bodyDiv w:val="1"/>
      <w:marLeft w:val="0"/>
      <w:marRight w:val="0"/>
      <w:marTop w:val="0"/>
      <w:marBottom w:val="0"/>
      <w:divBdr>
        <w:top w:val="none" w:sz="0" w:space="0" w:color="auto"/>
        <w:left w:val="none" w:sz="0" w:space="0" w:color="auto"/>
        <w:bottom w:val="none" w:sz="0" w:space="0" w:color="auto"/>
        <w:right w:val="none" w:sz="0" w:space="0" w:color="auto"/>
      </w:divBdr>
    </w:div>
    <w:div w:id="1663700914">
      <w:bodyDiv w:val="1"/>
      <w:marLeft w:val="0"/>
      <w:marRight w:val="0"/>
      <w:marTop w:val="0"/>
      <w:marBottom w:val="0"/>
      <w:divBdr>
        <w:top w:val="none" w:sz="0" w:space="0" w:color="auto"/>
        <w:left w:val="none" w:sz="0" w:space="0" w:color="auto"/>
        <w:bottom w:val="none" w:sz="0" w:space="0" w:color="auto"/>
        <w:right w:val="none" w:sz="0" w:space="0" w:color="auto"/>
      </w:divBdr>
      <w:divsChild>
        <w:div w:id="1461680242">
          <w:marLeft w:val="0"/>
          <w:marRight w:val="0"/>
          <w:marTop w:val="0"/>
          <w:marBottom w:val="0"/>
          <w:divBdr>
            <w:top w:val="none" w:sz="0" w:space="0" w:color="auto"/>
            <w:left w:val="none" w:sz="0" w:space="0" w:color="auto"/>
            <w:bottom w:val="none" w:sz="0" w:space="0" w:color="auto"/>
            <w:right w:val="none" w:sz="0" w:space="0" w:color="auto"/>
          </w:divBdr>
          <w:divsChild>
            <w:div w:id="1728145854">
              <w:marLeft w:val="0"/>
              <w:marRight w:val="0"/>
              <w:marTop w:val="0"/>
              <w:marBottom w:val="0"/>
              <w:divBdr>
                <w:top w:val="none" w:sz="0" w:space="0" w:color="auto"/>
                <w:left w:val="none" w:sz="0" w:space="0" w:color="auto"/>
                <w:bottom w:val="none" w:sz="0" w:space="0" w:color="auto"/>
                <w:right w:val="none" w:sz="0" w:space="0" w:color="auto"/>
              </w:divBdr>
              <w:divsChild>
                <w:div w:id="1901398456">
                  <w:marLeft w:val="0"/>
                  <w:marRight w:val="0"/>
                  <w:marTop w:val="0"/>
                  <w:marBottom w:val="0"/>
                  <w:divBdr>
                    <w:top w:val="none" w:sz="0" w:space="0" w:color="auto"/>
                    <w:left w:val="none" w:sz="0" w:space="0" w:color="auto"/>
                    <w:bottom w:val="none" w:sz="0" w:space="0" w:color="auto"/>
                    <w:right w:val="none" w:sz="0" w:space="0" w:color="auto"/>
                  </w:divBdr>
                  <w:divsChild>
                    <w:div w:id="1561937261">
                      <w:marLeft w:val="0"/>
                      <w:marRight w:val="0"/>
                      <w:marTop w:val="0"/>
                      <w:marBottom w:val="0"/>
                      <w:divBdr>
                        <w:top w:val="none" w:sz="0" w:space="0" w:color="auto"/>
                        <w:left w:val="none" w:sz="0" w:space="0" w:color="auto"/>
                        <w:bottom w:val="none" w:sz="0" w:space="0" w:color="auto"/>
                        <w:right w:val="none" w:sz="0" w:space="0" w:color="auto"/>
                      </w:divBdr>
                      <w:divsChild>
                        <w:div w:id="1266963661">
                          <w:marLeft w:val="0"/>
                          <w:marRight w:val="0"/>
                          <w:marTop w:val="0"/>
                          <w:marBottom w:val="0"/>
                          <w:divBdr>
                            <w:top w:val="none" w:sz="0" w:space="0" w:color="auto"/>
                            <w:left w:val="none" w:sz="0" w:space="0" w:color="auto"/>
                            <w:bottom w:val="none" w:sz="0" w:space="0" w:color="auto"/>
                            <w:right w:val="none" w:sz="0" w:space="0" w:color="auto"/>
                          </w:divBdr>
                          <w:divsChild>
                            <w:div w:id="518785944">
                              <w:marLeft w:val="0"/>
                              <w:marRight w:val="0"/>
                              <w:marTop w:val="0"/>
                              <w:marBottom w:val="0"/>
                              <w:divBdr>
                                <w:top w:val="none" w:sz="0" w:space="0" w:color="auto"/>
                                <w:left w:val="none" w:sz="0" w:space="0" w:color="auto"/>
                                <w:bottom w:val="none" w:sz="0" w:space="0" w:color="auto"/>
                                <w:right w:val="none" w:sz="0" w:space="0" w:color="auto"/>
                              </w:divBdr>
                              <w:divsChild>
                                <w:div w:id="1177890777">
                                  <w:marLeft w:val="0"/>
                                  <w:marRight w:val="0"/>
                                  <w:marTop w:val="0"/>
                                  <w:marBottom w:val="0"/>
                                  <w:divBdr>
                                    <w:top w:val="single" w:sz="6" w:space="0" w:color="F5F5F5"/>
                                    <w:left w:val="single" w:sz="6" w:space="0" w:color="F5F5F5"/>
                                    <w:bottom w:val="single" w:sz="6" w:space="0" w:color="F5F5F5"/>
                                    <w:right w:val="single" w:sz="6" w:space="0" w:color="F5F5F5"/>
                                  </w:divBdr>
                                  <w:divsChild>
                                    <w:div w:id="83309580">
                                      <w:marLeft w:val="0"/>
                                      <w:marRight w:val="0"/>
                                      <w:marTop w:val="0"/>
                                      <w:marBottom w:val="0"/>
                                      <w:divBdr>
                                        <w:top w:val="none" w:sz="0" w:space="0" w:color="auto"/>
                                        <w:left w:val="none" w:sz="0" w:space="0" w:color="auto"/>
                                        <w:bottom w:val="none" w:sz="0" w:space="0" w:color="auto"/>
                                        <w:right w:val="none" w:sz="0" w:space="0" w:color="auto"/>
                                      </w:divBdr>
                                      <w:divsChild>
                                        <w:div w:id="344407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70518405">
      <w:bodyDiv w:val="1"/>
      <w:marLeft w:val="0"/>
      <w:marRight w:val="0"/>
      <w:marTop w:val="0"/>
      <w:marBottom w:val="0"/>
      <w:divBdr>
        <w:top w:val="none" w:sz="0" w:space="0" w:color="auto"/>
        <w:left w:val="none" w:sz="0" w:space="0" w:color="auto"/>
        <w:bottom w:val="none" w:sz="0" w:space="0" w:color="auto"/>
        <w:right w:val="none" w:sz="0" w:space="0" w:color="auto"/>
      </w:divBdr>
    </w:div>
    <w:div w:id="1677420226">
      <w:bodyDiv w:val="1"/>
      <w:marLeft w:val="0"/>
      <w:marRight w:val="0"/>
      <w:marTop w:val="0"/>
      <w:marBottom w:val="0"/>
      <w:divBdr>
        <w:top w:val="none" w:sz="0" w:space="0" w:color="auto"/>
        <w:left w:val="none" w:sz="0" w:space="0" w:color="auto"/>
        <w:bottom w:val="none" w:sz="0" w:space="0" w:color="auto"/>
        <w:right w:val="none" w:sz="0" w:space="0" w:color="auto"/>
      </w:divBdr>
    </w:div>
    <w:div w:id="1682126726">
      <w:bodyDiv w:val="1"/>
      <w:marLeft w:val="0"/>
      <w:marRight w:val="0"/>
      <w:marTop w:val="0"/>
      <w:marBottom w:val="0"/>
      <w:divBdr>
        <w:top w:val="none" w:sz="0" w:space="0" w:color="auto"/>
        <w:left w:val="none" w:sz="0" w:space="0" w:color="auto"/>
        <w:bottom w:val="none" w:sz="0" w:space="0" w:color="auto"/>
        <w:right w:val="none" w:sz="0" w:space="0" w:color="auto"/>
      </w:divBdr>
    </w:div>
    <w:div w:id="1686443452">
      <w:bodyDiv w:val="1"/>
      <w:marLeft w:val="0"/>
      <w:marRight w:val="0"/>
      <w:marTop w:val="0"/>
      <w:marBottom w:val="0"/>
      <w:divBdr>
        <w:top w:val="none" w:sz="0" w:space="0" w:color="auto"/>
        <w:left w:val="none" w:sz="0" w:space="0" w:color="auto"/>
        <w:bottom w:val="none" w:sz="0" w:space="0" w:color="auto"/>
        <w:right w:val="none" w:sz="0" w:space="0" w:color="auto"/>
      </w:divBdr>
    </w:div>
    <w:div w:id="1687948348">
      <w:bodyDiv w:val="1"/>
      <w:marLeft w:val="0"/>
      <w:marRight w:val="0"/>
      <w:marTop w:val="0"/>
      <w:marBottom w:val="0"/>
      <w:divBdr>
        <w:top w:val="none" w:sz="0" w:space="0" w:color="auto"/>
        <w:left w:val="none" w:sz="0" w:space="0" w:color="auto"/>
        <w:bottom w:val="none" w:sz="0" w:space="0" w:color="auto"/>
        <w:right w:val="none" w:sz="0" w:space="0" w:color="auto"/>
      </w:divBdr>
    </w:div>
    <w:div w:id="1692029673">
      <w:bodyDiv w:val="1"/>
      <w:marLeft w:val="0"/>
      <w:marRight w:val="0"/>
      <w:marTop w:val="0"/>
      <w:marBottom w:val="0"/>
      <w:divBdr>
        <w:top w:val="none" w:sz="0" w:space="0" w:color="auto"/>
        <w:left w:val="none" w:sz="0" w:space="0" w:color="auto"/>
        <w:bottom w:val="none" w:sz="0" w:space="0" w:color="auto"/>
        <w:right w:val="none" w:sz="0" w:space="0" w:color="auto"/>
      </w:divBdr>
      <w:divsChild>
        <w:div w:id="838156629">
          <w:marLeft w:val="0"/>
          <w:marRight w:val="0"/>
          <w:marTop w:val="0"/>
          <w:marBottom w:val="0"/>
          <w:divBdr>
            <w:top w:val="none" w:sz="0" w:space="0" w:color="auto"/>
            <w:left w:val="none" w:sz="0" w:space="0" w:color="auto"/>
            <w:bottom w:val="none" w:sz="0" w:space="0" w:color="auto"/>
            <w:right w:val="none" w:sz="0" w:space="0" w:color="auto"/>
          </w:divBdr>
        </w:div>
      </w:divsChild>
    </w:div>
    <w:div w:id="1695225188">
      <w:bodyDiv w:val="1"/>
      <w:marLeft w:val="0"/>
      <w:marRight w:val="0"/>
      <w:marTop w:val="0"/>
      <w:marBottom w:val="0"/>
      <w:divBdr>
        <w:top w:val="none" w:sz="0" w:space="0" w:color="auto"/>
        <w:left w:val="none" w:sz="0" w:space="0" w:color="auto"/>
        <w:bottom w:val="none" w:sz="0" w:space="0" w:color="auto"/>
        <w:right w:val="none" w:sz="0" w:space="0" w:color="auto"/>
      </w:divBdr>
      <w:divsChild>
        <w:div w:id="370347789">
          <w:marLeft w:val="547"/>
          <w:marRight w:val="0"/>
          <w:marTop w:val="115"/>
          <w:marBottom w:val="0"/>
          <w:divBdr>
            <w:top w:val="none" w:sz="0" w:space="0" w:color="auto"/>
            <w:left w:val="none" w:sz="0" w:space="0" w:color="auto"/>
            <w:bottom w:val="none" w:sz="0" w:space="0" w:color="auto"/>
            <w:right w:val="none" w:sz="0" w:space="0" w:color="auto"/>
          </w:divBdr>
        </w:div>
      </w:divsChild>
    </w:div>
    <w:div w:id="1713530437">
      <w:bodyDiv w:val="1"/>
      <w:marLeft w:val="0"/>
      <w:marRight w:val="0"/>
      <w:marTop w:val="0"/>
      <w:marBottom w:val="0"/>
      <w:divBdr>
        <w:top w:val="none" w:sz="0" w:space="0" w:color="auto"/>
        <w:left w:val="none" w:sz="0" w:space="0" w:color="auto"/>
        <w:bottom w:val="none" w:sz="0" w:space="0" w:color="auto"/>
        <w:right w:val="none" w:sz="0" w:space="0" w:color="auto"/>
      </w:divBdr>
    </w:div>
    <w:div w:id="1746338600">
      <w:bodyDiv w:val="1"/>
      <w:marLeft w:val="0"/>
      <w:marRight w:val="0"/>
      <w:marTop w:val="0"/>
      <w:marBottom w:val="0"/>
      <w:divBdr>
        <w:top w:val="none" w:sz="0" w:space="0" w:color="auto"/>
        <w:left w:val="none" w:sz="0" w:space="0" w:color="auto"/>
        <w:bottom w:val="none" w:sz="0" w:space="0" w:color="auto"/>
        <w:right w:val="none" w:sz="0" w:space="0" w:color="auto"/>
      </w:divBdr>
    </w:div>
    <w:div w:id="1776052010">
      <w:bodyDiv w:val="1"/>
      <w:marLeft w:val="0"/>
      <w:marRight w:val="0"/>
      <w:marTop w:val="0"/>
      <w:marBottom w:val="0"/>
      <w:divBdr>
        <w:top w:val="none" w:sz="0" w:space="0" w:color="auto"/>
        <w:left w:val="none" w:sz="0" w:space="0" w:color="auto"/>
        <w:bottom w:val="none" w:sz="0" w:space="0" w:color="auto"/>
        <w:right w:val="none" w:sz="0" w:space="0" w:color="auto"/>
      </w:divBdr>
      <w:divsChild>
        <w:div w:id="1276522976">
          <w:marLeft w:val="0"/>
          <w:marRight w:val="0"/>
          <w:marTop w:val="0"/>
          <w:marBottom w:val="0"/>
          <w:divBdr>
            <w:top w:val="none" w:sz="0" w:space="0" w:color="auto"/>
            <w:left w:val="none" w:sz="0" w:space="0" w:color="auto"/>
            <w:bottom w:val="none" w:sz="0" w:space="0" w:color="auto"/>
            <w:right w:val="none" w:sz="0" w:space="0" w:color="auto"/>
          </w:divBdr>
        </w:div>
      </w:divsChild>
    </w:div>
    <w:div w:id="1777208070">
      <w:bodyDiv w:val="1"/>
      <w:marLeft w:val="0"/>
      <w:marRight w:val="0"/>
      <w:marTop w:val="0"/>
      <w:marBottom w:val="0"/>
      <w:divBdr>
        <w:top w:val="none" w:sz="0" w:space="0" w:color="auto"/>
        <w:left w:val="none" w:sz="0" w:space="0" w:color="auto"/>
        <w:bottom w:val="none" w:sz="0" w:space="0" w:color="auto"/>
        <w:right w:val="none" w:sz="0" w:space="0" w:color="auto"/>
      </w:divBdr>
    </w:div>
    <w:div w:id="1782411650">
      <w:bodyDiv w:val="1"/>
      <w:marLeft w:val="0"/>
      <w:marRight w:val="0"/>
      <w:marTop w:val="0"/>
      <w:marBottom w:val="0"/>
      <w:divBdr>
        <w:top w:val="none" w:sz="0" w:space="0" w:color="auto"/>
        <w:left w:val="none" w:sz="0" w:space="0" w:color="auto"/>
        <w:bottom w:val="none" w:sz="0" w:space="0" w:color="auto"/>
        <w:right w:val="none" w:sz="0" w:space="0" w:color="auto"/>
      </w:divBdr>
      <w:divsChild>
        <w:div w:id="786003082">
          <w:marLeft w:val="0"/>
          <w:marRight w:val="0"/>
          <w:marTop w:val="0"/>
          <w:marBottom w:val="0"/>
          <w:divBdr>
            <w:top w:val="none" w:sz="0" w:space="0" w:color="auto"/>
            <w:left w:val="none" w:sz="0" w:space="0" w:color="auto"/>
            <w:bottom w:val="none" w:sz="0" w:space="0" w:color="auto"/>
            <w:right w:val="none" w:sz="0" w:space="0" w:color="auto"/>
          </w:divBdr>
          <w:divsChild>
            <w:div w:id="1546140907">
              <w:marLeft w:val="0"/>
              <w:marRight w:val="0"/>
              <w:marTop w:val="0"/>
              <w:marBottom w:val="0"/>
              <w:divBdr>
                <w:top w:val="none" w:sz="0" w:space="0" w:color="auto"/>
                <w:left w:val="none" w:sz="0" w:space="0" w:color="auto"/>
                <w:bottom w:val="none" w:sz="0" w:space="0" w:color="auto"/>
                <w:right w:val="none" w:sz="0" w:space="0" w:color="auto"/>
              </w:divBdr>
              <w:divsChild>
                <w:div w:id="1777023229">
                  <w:marLeft w:val="0"/>
                  <w:marRight w:val="0"/>
                  <w:marTop w:val="0"/>
                  <w:marBottom w:val="0"/>
                  <w:divBdr>
                    <w:top w:val="none" w:sz="0" w:space="0" w:color="auto"/>
                    <w:left w:val="none" w:sz="0" w:space="0" w:color="auto"/>
                    <w:bottom w:val="none" w:sz="0" w:space="0" w:color="auto"/>
                    <w:right w:val="none" w:sz="0" w:space="0" w:color="auto"/>
                  </w:divBdr>
                  <w:divsChild>
                    <w:div w:id="1108430049">
                      <w:marLeft w:val="0"/>
                      <w:marRight w:val="0"/>
                      <w:marTop w:val="0"/>
                      <w:marBottom w:val="0"/>
                      <w:divBdr>
                        <w:top w:val="none" w:sz="0" w:space="0" w:color="auto"/>
                        <w:left w:val="none" w:sz="0" w:space="0" w:color="auto"/>
                        <w:bottom w:val="none" w:sz="0" w:space="0" w:color="auto"/>
                        <w:right w:val="none" w:sz="0" w:space="0" w:color="auto"/>
                      </w:divBdr>
                      <w:divsChild>
                        <w:div w:id="1518734709">
                          <w:marLeft w:val="0"/>
                          <w:marRight w:val="0"/>
                          <w:marTop w:val="0"/>
                          <w:marBottom w:val="0"/>
                          <w:divBdr>
                            <w:top w:val="none" w:sz="0" w:space="0" w:color="auto"/>
                            <w:left w:val="none" w:sz="0" w:space="0" w:color="auto"/>
                            <w:bottom w:val="none" w:sz="0" w:space="0" w:color="auto"/>
                            <w:right w:val="none" w:sz="0" w:space="0" w:color="auto"/>
                          </w:divBdr>
                          <w:divsChild>
                            <w:div w:id="1161048126">
                              <w:marLeft w:val="0"/>
                              <w:marRight w:val="0"/>
                              <w:marTop w:val="0"/>
                              <w:marBottom w:val="0"/>
                              <w:divBdr>
                                <w:top w:val="none" w:sz="0" w:space="0" w:color="auto"/>
                                <w:left w:val="none" w:sz="0" w:space="0" w:color="auto"/>
                                <w:bottom w:val="none" w:sz="0" w:space="0" w:color="auto"/>
                                <w:right w:val="none" w:sz="0" w:space="0" w:color="auto"/>
                              </w:divBdr>
                              <w:divsChild>
                                <w:div w:id="1681395855">
                                  <w:marLeft w:val="0"/>
                                  <w:marRight w:val="0"/>
                                  <w:marTop w:val="0"/>
                                  <w:marBottom w:val="0"/>
                                  <w:divBdr>
                                    <w:top w:val="single" w:sz="6" w:space="0" w:color="F5F5F5"/>
                                    <w:left w:val="single" w:sz="6" w:space="0" w:color="F5F5F5"/>
                                    <w:bottom w:val="single" w:sz="6" w:space="0" w:color="F5F5F5"/>
                                    <w:right w:val="single" w:sz="6" w:space="0" w:color="F5F5F5"/>
                                  </w:divBdr>
                                  <w:divsChild>
                                    <w:div w:id="2016808350">
                                      <w:marLeft w:val="0"/>
                                      <w:marRight w:val="0"/>
                                      <w:marTop w:val="0"/>
                                      <w:marBottom w:val="0"/>
                                      <w:divBdr>
                                        <w:top w:val="none" w:sz="0" w:space="0" w:color="auto"/>
                                        <w:left w:val="none" w:sz="0" w:space="0" w:color="auto"/>
                                        <w:bottom w:val="none" w:sz="0" w:space="0" w:color="auto"/>
                                        <w:right w:val="none" w:sz="0" w:space="0" w:color="auto"/>
                                      </w:divBdr>
                                      <w:divsChild>
                                        <w:div w:id="688072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85343070">
      <w:bodyDiv w:val="1"/>
      <w:marLeft w:val="0"/>
      <w:marRight w:val="0"/>
      <w:marTop w:val="0"/>
      <w:marBottom w:val="0"/>
      <w:divBdr>
        <w:top w:val="none" w:sz="0" w:space="0" w:color="auto"/>
        <w:left w:val="none" w:sz="0" w:space="0" w:color="auto"/>
        <w:bottom w:val="none" w:sz="0" w:space="0" w:color="auto"/>
        <w:right w:val="none" w:sz="0" w:space="0" w:color="auto"/>
      </w:divBdr>
    </w:div>
    <w:div w:id="1792549025">
      <w:bodyDiv w:val="1"/>
      <w:marLeft w:val="0"/>
      <w:marRight w:val="0"/>
      <w:marTop w:val="0"/>
      <w:marBottom w:val="0"/>
      <w:divBdr>
        <w:top w:val="none" w:sz="0" w:space="0" w:color="auto"/>
        <w:left w:val="none" w:sz="0" w:space="0" w:color="auto"/>
        <w:bottom w:val="none" w:sz="0" w:space="0" w:color="auto"/>
        <w:right w:val="none" w:sz="0" w:space="0" w:color="auto"/>
      </w:divBdr>
    </w:div>
    <w:div w:id="1793398865">
      <w:bodyDiv w:val="1"/>
      <w:marLeft w:val="0"/>
      <w:marRight w:val="0"/>
      <w:marTop w:val="0"/>
      <w:marBottom w:val="0"/>
      <w:divBdr>
        <w:top w:val="none" w:sz="0" w:space="0" w:color="auto"/>
        <w:left w:val="none" w:sz="0" w:space="0" w:color="auto"/>
        <w:bottom w:val="none" w:sz="0" w:space="0" w:color="auto"/>
        <w:right w:val="none" w:sz="0" w:space="0" w:color="auto"/>
      </w:divBdr>
      <w:divsChild>
        <w:div w:id="859851057">
          <w:marLeft w:val="0"/>
          <w:marRight w:val="0"/>
          <w:marTop w:val="0"/>
          <w:marBottom w:val="0"/>
          <w:divBdr>
            <w:top w:val="none" w:sz="0" w:space="0" w:color="auto"/>
            <w:left w:val="none" w:sz="0" w:space="0" w:color="auto"/>
            <w:bottom w:val="none" w:sz="0" w:space="0" w:color="auto"/>
            <w:right w:val="none" w:sz="0" w:space="0" w:color="auto"/>
          </w:divBdr>
          <w:divsChild>
            <w:div w:id="90861670">
              <w:marLeft w:val="0"/>
              <w:marRight w:val="0"/>
              <w:marTop w:val="0"/>
              <w:marBottom w:val="0"/>
              <w:divBdr>
                <w:top w:val="none" w:sz="0" w:space="0" w:color="auto"/>
                <w:left w:val="none" w:sz="0" w:space="0" w:color="auto"/>
                <w:bottom w:val="none" w:sz="0" w:space="0" w:color="auto"/>
                <w:right w:val="none" w:sz="0" w:space="0" w:color="auto"/>
              </w:divBdr>
              <w:divsChild>
                <w:div w:id="526917561">
                  <w:marLeft w:val="0"/>
                  <w:marRight w:val="0"/>
                  <w:marTop w:val="0"/>
                  <w:marBottom w:val="0"/>
                  <w:divBdr>
                    <w:top w:val="none" w:sz="0" w:space="0" w:color="auto"/>
                    <w:left w:val="none" w:sz="0" w:space="0" w:color="auto"/>
                    <w:bottom w:val="none" w:sz="0" w:space="0" w:color="auto"/>
                    <w:right w:val="none" w:sz="0" w:space="0" w:color="auto"/>
                  </w:divBdr>
                  <w:divsChild>
                    <w:div w:id="1513032492">
                      <w:marLeft w:val="0"/>
                      <w:marRight w:val="0"/>
                      <w:marTop w:val="0"/>
                      <w:marBottom w:val="0"/>
                      <w:divBdr>
                        <w:top w:val="none" w:sz="0" w:space="0" w:color="auto"/>
                        <w:left w:val="none" w:sz="0" w:space="0" w:color="auto"/>
                        <w:bottom w:val="none" w:sz="0" w:space="0" w:color="auto"/>
                        <w:right w:val="none" w:sz="0" w:space="0" w:color="auto"/>
                      </w:divBdr>
                      <w:divsChild>
                        <w:div w:id="476533798">
                          <w:marLeft w:val="0"/>
                          <w:marRight w:val="0"/>
                          <w:marTop w:val="0"/>
                          <w:marBottom w:val="0"/>
                          <w:divBdr>
                            <w:top w:val="none" w:sz="0" w:space="0" w:color="auto"/>
                            <w:left w:val="none" w:sz="0" w:space="0" w:color="auto"/>
                            <w:bottom w:val="none" w:sz="0" w:space="0" w:color="auto"/>
                            <w:right w:val="none" w:sz="0" w:space="0" w:color="auto"/>
                          </w:divBdr>
                          <w:divsChild>
                            <w:div w:id="499735109">
                              <w:marLeft w:val="0"/>
                              <w:marRight w:val="0"/>
                              <w:marTop w:val="0"/>
                              <w:marBottom w:val="0"/>
                              <w:divBdr>
                                <w:top w:val="none" w:sz="0" w:space="0" w:color="auto"/>
                                <w:left w:val="none" w:sz="0" w:space="0" w:color="auto"/>
                                <w:bottom w:val="none" w:sz="0" w:space="0" w:color="auto"/>
                                <w:right w:val="none" w:sz="0" w:space="0" w:color="auto"/>
                              </w:divBdr>
                              <w:divsChild>
                                <w:div w:id="736316986">
                                  <w:marLeft w:val="0"/>
                                  <w:marRight w:val="0"/>
                                  <w:marTop w:val="0"/>
                                  <w:marBottom w:val="0"/>
                                  <w:divBdr>
                                    <w:top w:val="none" w:sz="0" w:space="0" w:color="auto"/>
                                    <w:left w:val="none" w:sz="0" w:space="0" w:color="auto"/>
                                    <w:bottom w:val="none" w:sz="0" w:space="0" w:color="auto"/>
                                    <w:right w:val="none" w:sz="0" w:space="0" w:color="auto"/>
                                  </w:divBdr>
                                  <w:divsChild>
                                    <w:div w:id="463159458">
                                      <w:marLeft w:val="0"/>
                                      <w:marRight w:val="0"/>
                                      <w:marTop w:val="0"/>
                                      <w:marBottom w:val="0"/>
                                      <w:divBdr>
                                        <w:top w:val="single" w:sz="6" w:space="0" w:color="F5F5F5"/>
                                        <w:left w:val="single" w:sz="6" w:space="0" w:color="F5F5F5"/>
                                        <w:bottom w:val="single" w:sz="6" w:space="0" w:color="F5F5F5"/>
                                        <w:right w:val="single" w:sz="6" w:space="0" w:color="F5F5F5"/>
                                      </w:divBdr>
                                      <w:divsChild>
                                        <w:div w:id="238027870">
                                          <w:marLeft w:val="0"/>
                                          <w:marRight w:val="0"/>
                                          <w:marTop w:val="0"/>
                                          <w:marBottom w:val="0"/>
                                          <w:divBdr>
                                            <w:top w:val="none" w:sz="0" w:space="0" w:color="auto"/>
                                            <w:left w:val="none" w:sz="0" w:space="0" w:color="auto"/>
                                            <w:bottom w:val="none" w:sz="0" w:space="0" w:color="auto"/>
                                            <w:right w:val="none" w:sz="0" w:space="0" w:color="auto"/>
                                          </w:divBdr>
                                          <w:divsChild>
                                            <w:div w:id="545725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94447778">
      <w:bodyDiv w:val="1"/>
      <w:marLeft w:val="0"/>
      <w:marRight w:val="0"/>
      <w:marTop w:val="0"/>
      <w:marBottom w:val="0"/>
      <w:divBdr>
        <w:top w:val="none" w:sz="0" w:space="0" w:color="auto"/>
        <w:left w:val="none" w:sz="0" w:space="0" w:color="auto"/>
        <w:bottom w:val="none" w:sz="0" w:space="0" w:color="auto"/>
        <w:right w:val="none" w:sz="0" w:space="0" w:color="auto"/>
      </w:divBdr>
      <w:divsChild>
        <w:div w:id="2039037525">
          <w:marLeft w:val="0"/>
          <w:marRight w:val="0"/>
          <w:marTop w:val="0"/>
          <w:marBottom w:val="0"/>
          <w:divBdr>
            <w:top w:val="none" w:sz="0" w:space="0" w:color="auto"/>
            <w:left w:val="none" w:sz="0" w:space="0" w:color="auto"/>
            <w:bottom w:val="none" w:sz="0" w:space="0" w:color="auto"/>
            <w:right w:val="none" w:sz="0" w:space="0" w:color="auto"/>
          </w:divBdr>
          <w:divsChild>
            <w:div w:id="1982534851">
              <w:marLeft w:val="0"/>
              <w:marRight w:val="0"/>
              <w:marTop w:val="0"/>
              <w:marBottom w:val="0"/>
              <w:divBdr>
                <w:top w:val="none" w:sz="0" w:space="0" w:color="auto"/>
                <w:left w:val="none" w:sz="0" w:space="0" w:color="auto"/>
                <w:bottom w:val="none" w:sz="0" w:space="0" w:color="auto"/>
                <w:right w:val="none" w:sz="0" w:space="0" w:color="auto"/>
              </w:divBdr>
              <w:divsChild>
                <w:div w:id="818881088">
                  <w:marLeft w:val="0"/>
                  <w:marRight w:val="0"/>
                  <w:marTop w:val="0"/>
                  <w:marBottom w:val="0"/>
                  <w:divBdr>
                    <w:top w:val="none" w:sz="0" w:space="0" w:color="auto"/>
                    <w:left w:val="none" w:sz="0" w:space="0" w:color="auto"/>
                    <w:bottom w:val="none" w:sz="0" w:space="0" w:color="auto"/>
                    <w:right w:val="none" w:sz="0" w:space="0" w:color="auto"/>
                  </w:divBdr>
                  <w:divsChild>
                    <w:div w:id="1424112041">
                      <w:marLeft w:val="0"/>
                      <w:marRight w:val="0"/>
                      <w:marTop w:val="0"/>
                      <w:marBottom w:val="0"/>
                      <w:divBdr>
                        <w:top w:val="none" w:sz="0" w:space="0" w:color="auto"/>
                        <w:left w:val="none" w:sz="0" w:space="0" w:color="auto"/>
                        <w:bottom w:val="none" w:sz="0" w:space="0" w:color="auto"/>
                        <w:right w:val="none" w:sz="0" w:space="0" w:color="auto"/>
                      </w:divBdr>
                      <w:divsChild>
                        <w:div w:id="80567294">
                          <w:marLeft w:val="0"/>
                          <w:marRight w:val="0"/>
                          <w:marTop w:val="0"/>
                          <w:marBottom w:val="0"/>
                          <w:divBdr>
                            <w:top w:val="none" w:sz="0" w:space="0" w:color="auto"/>
                            <w:left w:val="none" w:sz="0" w:space="0" w:color="auto"/>
                            <w:bottom w:val="none" w:sz="0" w:space="0" w:color="auto"/>
                            <w:right w:val="none" w:sz="0" w:space="0" w:color="auto"/>
                          </w:divBdr>
                          <w:divsChild>
                            <w:div w:id="2042171023">
                              <w:marLeft w:val="0"/>
                              <w:marRight w:val="0"/>
                              <w:marTop w:val="0"/>
                              <w:marBottom w:val="0"/>
                              <w:divBdr>
                                <w:top w:val="none" w:sz="0" w:space="0" w:color="auto"/>
                                <w:left w:val="none" w:sz="0" w:space="0" w:color="auto"/>
                                <w:bottom w:val="none" w:sz="0" w:space="0" w:color="auto"/>
                                <w:right w:val="none" w:sz="0" w:space="0" w:color="auto"/>
                              </w:divBdr>
                              <w:divsChild>
                                <w:div w:id="25376228">
                                  <w:marLeft w:val="0"/>
                                  <w:marRight w:val="0"/>
                                  <w:marTop w:val="0"/>
                                  <w:marBottom w:val="0"/>
                                  <w:divBdr>
                                    <w:top w:val="single" w:sz="6" w:space="0" w:color="F5F5F5"/>
                                    <w:left w:val="single" w:sz="6" w:space="0" w:color="F5F5F5"/>
                                    <w:bottom w:val="single" w:sz="6" w:space="0" w:color="F5F5F5"/>
                                    <w:right w:val="single" w:sz="6" w:space="0" w:color="F5F5F5"/>
                                  </w:divBdr>
                                  <w:divsChild>
                                    <w:div w:id="1405420374">
                                      <w:marLeft w:val="0"/>
                                      <w:marRight w:val="0"/>
                                      <w:marTop w:val="0"/>
                                      <w:marBottom w:val="0"/>
                                      <w:divBdr>
                                        <w:top w:val="none" w:sz="0" w:space="0" w:color="auto"/>
                                        <w:left w:val="none" w:sz="0" w:space="0" w:color="auto"/>
                                        <w:bottom w:val="none" w:sz="0" w:space="0" w:color="auto"/>
                                        <w:right w:val="none" w:sz="0" w:space="0" w:color="auto"/>
                                      </w:divBdr>
                                      <w:divsChild>
                                        <w:div w:id="1296907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06006702">
      <w:bodyDiv w:val="1"/>
      <w:marLeft w:val="0"/>
      <w:marRight w:val="0"/>
      <w:marTop w:val="0"/>
      <w:marBottom w:val="0"/>
      <w:divBdr>
        <w:top w:val="none" w:sz="0" w:space="0" w:color="auto"/>
        <w:left w:val="none" w:sz="0" w:space="0" w:color="auto"/>
        <w:bottom w:val="none" w:sz="0" w:space="0" w:color="auto"/>
        <w:right w:val="none" w:sz="0" w:space="0" w:color="auto"/>
      </w:divBdr>
    </w:div>
    <w:div w:id="1822506053">
      <w:bodyDiv w:val="1"/>
      <w:marLeft w:val="0"/>
      <w:marRight w:val="0"/>
      <w:marTop w:val="0"/>
      <w:marBottom w:val="0"/>
      <w:divBdr>
        <w:top w:val="none" w:sz="0" w:space="0" w:color="auto"/>
        <w:left w:val="none" w:sz="0" w:space="0" w:color="auto"/>
        <w:bottom w:val="none" w:sz="0" w:space="0" w:color="auto"/>
        <w:right w:val="none" w:sz="0" w:space="0" w:color="auto"/>
      </w:divBdr>
    </w:div>
    <w:div w:id="1837453583">
      <w:bodyDiv w:val="1"/>
      <w:marLeft w:val="0"/>
      <w:marRight w:val="0"/>
      <w:marTop w:val="0"/>
      <w:marBottom w:val="0"/>
      <w:divBdr>
        <w:top w:val="none" w:sz="0" w:space="0" w:color="auto"/>
        <w:left w:val="none" w:sz="0" w:space="0" w:color="auto"/>
        <w:bottom w:val="none" w:sz="0" w:space="0" w:color="auto"/>
        <w:right w:val="none" w:sz="0" w:space="0" w:color="auto"/>
      </w:divBdr>
    </w:div>
    <w:div w:id="1854881116">
      <w:bodyDiv w:val="1"/>
      <w:marLeft w:val="0"/>
      <w:marRight w:val="0"/>
      <w:marTop w:val="0"/>
      <w:marBottom w:val="0"/>
      <w:divBdr>
        <w:top w:val="none" w:sz="0" w:space="0" w:color="auto"/>
        <w:left w:val="none" w:sz="0" w:space="0" w:color="auto"/>
        <w:bottom w:val="none" w:sz="0" w:space="0" w:color="auto"/>
        <w:right w:val="none" w:sz="0" w:space="0" w:color="auto"/>
      </w:divBdr>
    </w:div>
    <w:div w:id="1861047026">
      <w:bodyDiv w:val="1"/>
      <w:marLeft w:val="0"/>
      <w:marRight w:val="0"/>
      <w:marTop w:val="0"/>
      <w:marBottom w:val="0"/>
      <w:divBdr>
        <w:top w:val="none" w:sz="0" w:space="0" w:color="auto"/>
        <w:left w:val="none" w:sz="0" w:space="0" w:color="auto"/>
        <w:bottom w:val="none" w:sz="0" w:space="0" w:color="auto"/>
        <w:right w:val="none" w:sz="0" w:space="0" w:color="auto"/>
      </w:divBdr>
    </w:div>
    <w:div w:id="1900747898">
      <w:bodyDiv w:val="1"/>
      <w:marLeft w:val="0"/>
      <w:marRight w:val="0"/>
      <w:marTop w:val="0"/>
      <w:marBottom w:val="0"/>
      <w:divBdr>
        <w:top w:val="none" w:sz="0" w:space="0" w:color="auto"/>
        <w:left w:val="none" w:sz="0" w:space="0" w:color="auto"/>
        <w:bottom w:val="none" w:sz="0" w:space="0" w:color="auto"/>
        <w:right w:val="none" w:sz="0" w:space="0" w:color="auto"/>
      </w:divBdr>
    </w:div>
    <w:div w:id="1901210019">
      <w:bodyDiv w:val="1"/>
      <w:marLeft w:val="0"/>
      <w:marRight w:val="0"/>
      <w:marTop w:val="0"/>
      <w:marBottom w:val="0"/>
      <w:divBdr>
        <w:top w:val="none" w:sz="0" w:space="0" w:color="auto"/>
        <w:left w:val="none" w:sz="0" w:space="0" w:color="auto"/>
        <w:bottom w:val="none" w:sz="0" w:space="0" w:color="auto"/>
        <w:right w:val="none" w:sz="0" w:space="0" w:color="auto"/>
      </w:divBdr>
    </w:div>
    <w:div w:id="1906642817">
      <w:bodyDiv w:val="1"/>
      <w:marLeft w:val="0"/>
      <w:marRight w:val="0"/>
      <w:marTop w:val="0"/>
      <w:marBottom w:val="0"/>
      <w:divBdr>
        <w:top w:val="none" w:sz="0" w:space="0" w:color="auto"/>
        <w:left w:val="none" w:sz="0" w:space="0" w:color="auto"/>
        <w:bottom w:val="none" w:sz="0" w:space="0" w:color="auto"/>
        <w:right w:val="none" w:sz="0" w:space="0" w:color="auto"/>
      </w:divBdr>
    </w:div>
    <w:div w:id="1968775525">
      <w:bodyDiv w:val="1"/>
      <w:marLeft w:val="0"/>
      <w:marRight w:val="0"/>
      <w:marTop w:val="0"/>
      <w:marBottom w:val="0"/>
      <w:divBdr>
        <w:top w:val="none" w:sz="0" w:space="0" w:color="auto"/>
        <w:left w:val="none" w:sz="0" w:space="0" w:color="auto"/>
        <w:bottom w:val="none" w:sz="0" w:space="0" w:color="auto"/>
        <w:right w:val="none" w:sz="0" w:space="0" w:color="auto"/>
      </w:divBdr>
    </w:div>
    <w:div w:id="1975406057">
      <w:bodyDiv w:val="1"/>
      <w:marLeft w:val="0"/>
      <w:marRight w:val="0"/>
      <w:marTop w:val="0"/>
      <w:marBottom w:val="0"/>
      <w:divBdr>
        <w:top w:val="none" w:sz="0" w:space="0" w:color="auto"/>
        <w:left w:val="none" w:sz="0" w:space="0" w:color="auto"/>
        <w:bottom w:val="none" w:sz="0" w:space="0" w:color="auto"/>
        <w:right w:val="none" w:sz="0" w:space="0" w:color="auto"/>
      </w:divBdr>
    </w:div>
    <w:div w:id="1985960360">
      <w:bodyDiv w:val="1"/>
      <w:marLeft w:val="0"/>
      <w:marRight w:val="0"/>
      <w:marTop w:val="0"/>
      <w:marBottom w:val="0"/>
      <w:divBdr>
        <w:top w:val="none" w:sz="0" w:space="0" w:color="auto"/>
        <w:left w:val="none" w:sz="0" w:space="0" w:color="auto"/>
        <w:bottom w:val="none" w:sz="0" w:space="0" w:color="auto"/>
        <w:right w:val="none" w:sz="0" w:space="0" w:color="auto"/>
      </w:divBdr>
    </w:div>
    <w:div w:id="1989167624">
      <w:bodyDiv w:val="1"/>
      <w:marLeft w:val="0"/>
      <w:marRight w:val="0"/>
      <w:marTop w:val="0"/>
      <w:marBottom w:val="0"/>
      <w:divBdr>
        <w:top w:val="none" w:sz="0" w:space="0" w:color="auto"/>
        <w:left w:val="none" w:sz="0" w:space="0" w:color="auto"/>
        <w:bottom w:val="none" w:sz="0" w:space="0" w:color="auto"/>
        <w:right w:val="none" w:sz="0" w:space="0" w:color="auto"/>
      </w:divBdr>
      <w:divsChild>
        <w:div w:id="261911563">
          <w:marLeft w:val="0"/>
          <w:marRight w:val="0"/>
          <w:marTop w:val="0"/>
          <w:marBottom w:val="0"/>
          <w:divBdr>
            <w:top w:val="none" w:sz="0" w:space="0" w:color="auto"/>
            <w:left w:val="none" w:sz="0" w:space="0" w:color="auto"/>
            <w:bottom w:val="none" w:sz="0" w:space="0" w:color="auto"/>
            <w:right w:val="none" w:sz="0" w:space="0" w:color="auto"/>
          </w:divBdr>
        </w:div>
      </w:divsChild>
    </w:div>
    <w:div w:id="1995067661">
      <w:bodyDiv w:val="1"/>
      <w:marLeft w:val="0"/>
      <w:marRight w:val="0"/>
      <w:marTop w:val="0"/>
      <w:marBottom w:val="0"/>
      <w:divBdr>
        <w:top w:val="none" w:sz="0" w:space="0" w:color="auto"/>
        <w:left w:val="none" w:sz="0" w:space="0" w:color="auto"/>
        <w:bottom w:val="none" w:sz="0" w:space="0" w:color="auto"/>
        <w:right w:val="none" w:sz="0" w:space="0" w:color="auto"/>
      </w:divBdr>
    </w:div>
    <w:div w:id="2002855818">
      <w:bodyDiv w:val="1"/>
      <w:marLeft w:val="0"/>
      <w:marRight w:val="0"/>
      <w:marTop w:val="0"/>
      <w:marBottom w:val="0"/>
      <w:divBdr>
        <w:top w:val="none" w:sz="0" w:space="0" w:color="auto"/>
        <w:left w:val="none" w:sz="0" w:space="0" w:color="auto"/>
        <w:bottom w:val="none" w:sz="0" w:space="0" w:color="auto"/>
        <w:right w:val="none" w:sz="0" w:space="0" w:color="auto"/>
      </w:divBdr>
    </w:div>
    <w:div w:id="2006400438">
      <w:bodyDiv w:val="1"/>
      <w:marLeft w:val="0"/>
      <w:marRight w:val="0"/>
      <w:marTop w:val="0"/>
      <w:marBottom w:val="0"/>
      <w:divBdr>
        <w:top w:val="none" w:sz="0" w:space="0" w:color="auto"/>
        <w:left w:val="none" w:sz="0" w:space="0" w:color="auto"/>
        <w:bottom w:val="none" w:sz="0" w:space="0" w:color="auto"/>
        <w:right w:val="none" w:sz="0" w:space="0" w:color="auto"/>
      </w:divBdr>
    </w:div>
    <w:div w:id="2013413188">
      <w:bodyDiv w:val="1"/>
      <w:marLeft w:val="0"/>
      <w:marRight w:val="0"/>
      <w:marTop w:val="0"/>
      <w:marBottom w:val="0"/>
      <w:divBdr>
        <w:top w:val="none" w:sz="0" w:space="0" w:color="auto"/>
        <w:left w:val="none" w:sz="0" w:space="0" w:color="auto"/>
        <w:bottom w:val="none" w:sz="0" w:space="0" w:color="auto"/>
        <w:right w:val="none" w:sz="0" w:space="0" w:color="auto"/>
      </w:divBdr>
    </w:div>
    <w:div w:id="2015061533">
      <w:bodyDiv w:val="1"/>
      <w:marLeft w:val="0"/>
      <w:marRight w:val="0"/>
      <w:marTop w:val="0"/>
      <w:marBottom w:val="0"/>
      <w:divBdr>
        <w:top w:val="none" w:sz="0" w:space="0" w:color="auto"/>
        <w:left w:val="none" w:sz="0" w:space="0" w:color="auto"/>
        <w:bottom w:val="none" w:sz="0" w:space="0" w:color="auto"/>
        <w:right w:val="none" w:sz="0" w:space="0" w:color="auto"/>
      </w:divBdr>
    </w:div>
    <w:div w:id="2015955511">
      <w:bodyDiv w:val="1"/>
      <w:marLeft w:val="0"/>
      <w:marRight w:val="0"/>
      <w:marTop w:val="0"/>
      <w:marBottom w:val="0"/>
      <w:divBdr>
        <w:top w:val="none" w:sz="0" w:space="0" w:color="auto"/>
        <w:left w:val="none" w:sz="0" w:space="0" w:color="auto"/>
        <w:bottom w:val="none" w:sz="0" w:space="0" w:color="auto"/>
        <w:right w:val="none" w:sz="0" w:space="0" w:color="auto"/>
      </w:divBdr>
    </w:div>
    <w:div w:id="2018842026">
      <w:bodyDiv w:val="1"/>
      <w:marLeft w:val="0"/>
      <w:marRight w:val="0"/>
      <w:marTop w:val="0"/>
      <w:marBottom w:val="0"/>
      <w:divBdr>
        <w:top w:val="none" w:sz="0" w:space="0" w:color="auto"/>
        <w:left w:val="none" w:sz="0" w:space="0" w:color="auto"/>
        <w:bottom w:val="none" w:sz="0" w:space="0" w:color="auto"/>
        <w:right w:val="none" w:sz="0" w:space="0" w:color="auto"/>
      </w:divBdr>
    </w:div>
    <w:div w:id="2034109706">
      <w:bodyDiv w:val="1"/>
      <w:marLeft w:val="0"/>
      <w:marRight w:val="0"/>
      <w:marTop w:val="0"/>
      <w:marBottom w:val="0"/>
      <w:divBdr>
        <w:top w:val="none" w:sz="0" w:space="0" w:color="auto"/>
        <w:left w:val="none" w:sz="0" w:space="0" w:color="auto"/>
        <w:bottom w:val="none" w:sz="0" w:space="0" w:color="auto"/>
        <w:right w:val="none" w:sz="0" w:space="0" w:color="auto"/>
      </w:divBdr>
    </w:div>
    <w:div w:id="2041465970">
      <w:bodyDiv w:val="1"/>
      <w:marLeft w:val="0"/>
      <w:marRight w:val="0"/>
      <w:marTop w:val="0"/>
      <w:marBottom w:val="0"/>
      <w:divBdr>
        <w:top w:val="none" w:sz="0" w:space="0" w:color="auto"/>
        <w:left w:val="none" w:sz="0" w:space="0" w:color="auto"/>
        <w:bottom w:val="none" w:sz="0" w:space="0" w:color="auto"/>
        <w:right w:val="none" w:sz="0" w:space="0" w:color="auto"/>
      </w:divBdr>
    </w:div>
    <w:div w:id="2045402923">
      <w:bodyDiv w:val="1"/>
      <w:marLeft w:val="0"/>
      <w:marRight w:val="0"/>
      <w:marTop w:val="0"/>
      <w:marBottom w:val="0"/>
      <w:divBdr>
        <w:top w:val="none" w:sz="0" w:space="0" w:color="auto"/>
        <w:left w:val="none" w:sz="0" w:space="0" w:color="auto"/>
        <w:bottom w:val="none" w:sz="0" w:space="0" w:color="auto"/>
        <w:right w:val="none" w:sz="0" w:space="0" w:color="auto"/>
      </w:divBdr>
    </w:div>
    <w:div w:id="2053537065">
      <w:bodyDiv w:val="1"/>
      <w:marLeft w:val="0"/>
      <w:marRight w:val="0"/>
      <w:marTop w:val="0"/>
      <w:marBottom w:val="0"/>
      <w:divBdr>
        <w:top w:val="none" w:sz="0" w:space="0" w:color="auto"/>
        <w:left w:val="none" w:sz="0" w:space="0" w:color="auto"/>
        <w:bottom w:val="none" w:sz="0" w:space="0" w:color="auto"/>
        <w:right w:val="none" w:sz="0" w:space="0" w:color="auto"/>
      </w:divBdr>
    </w:div>
    <w:div w:id="2072149101">
      <w:bodyDiv w:val="1"/>
      <w:marLeft w:val="0"/>
      <w:marRight w:val="0"/>
      <w:marTop w:val="0"/>
      <w:marBottom w:val="0"/>
      <w:divBdr>
        <w:top w:val="none" w:sz="0" w:space="0" w:color="auto"/>
        <w:left w:val="none" w:sz="0" w:space="0" w:color="auto"/>
        <w:bottom w:val="none" w:sz="0" w:space="0" w:color="auto"/>
        <w:right w:val="none" w:sz="0" w:space="0" w:color="auto"/>
      </w:divBdr>
    </w:div>
    <w:div w:id="2081753682">
      <w:bodyDiv w:val="1"/>
      <w:marLeft w:val="0"/>
      <w:marRight w:val="0"/>
      <w:marTop w:val="0"/>
      <w:marBottom w:val="0"/>
      <w:divBdr>
        <w:top w:val="none" w:sz="0" w:space="0" w:color="auto"/>
        <w:left w:val="none" w:sz="0" w:space="0" w:color="auto"/>
        <w:bottom w:val="none" w:sz="0" w:space="0" w:color="auto"/>
        <w:right w:val="none" w:sz="0" w:space="0" w:color="auto"/>
      </w:divBdr>
    </w:div>
    <w:div w:id="2082018734">
      <w:bodyDiv w:val="1"/>
      <w:marLeft w:val="0"/>
      <w:marRight w:val="0"/>
      <w:marTop w:val="0"/>
      <w:marBottom w:val="0"/>
      <w:divBdr>
        <w:top w:val="none" w:sz="0" w:space="0" w:color="auto"/>
        <w:left w:val="none" w:sz="0" w:space="0" w:color="auto"/>
        <w:bottom w:val="none" w:sz="0" w:space="0" w:color="auto"/>
        <w:right w:val="none" w:sz="0" w:space="0" w:color="auto"/>
      </w:divBdr>
    </w:div>
    <w:div w:id="2088647992">
      <w:bodyDiv w:val="1"/>
      <w:marLeft w:val="0"/>
      <w:marRight w:val="0"/>
      <w:marTop w:val="0"/>
      <w:marBottom w:val="0"/>
      <w:divBdr>
        <w:top w:val="none" w:sz="0" w:space="0" w:color="auto"/>
        <w:left w:val="none" w:sz="0" w:space="0" w:color="auto"/>
        <w:bottom w:val="none" w:sz="0" w:space="0" w:color="auto"/>
        <w:right w:val="none" w:sz="0" w:space="0" w:color="auto"/>
      </w:divBdr>
    </w:div>
    <w:div w:id="2093548728">
      <w:bodyDiv w:val="1"/>
      <w:marLeft w:val="0"/>
      <w:marRight w:val="0"/>
      <w:marTop w:val="0"/>
      <w:marBottom w:val="0"/>
      <w:divBdr>
        <w:top w:val="none" w:sz="0" w:space="0" w:color="auto"/>
        <w:left w:val="none" w:sz="0" w:space="0" w:color="auto"/>
        <w:bottom w:val="none" w:sz="0" w:space="0" w:color="auto"/>
        <w:right w:val="none" w:sz="0" w:space="0" w:color="auto"/>
      </w:divBdr>
    </w:div>
    <w:div w:id="2095515501">
      <w:bodyDiv w:val="1"/>
      <w:marLeft w:val="0"/>
      <w:marRight w:val="0"/>
      <w:marTop w:val="0"/>
      <w:marBottom w:val="0"/>
      <w:divBdr>
        <w:top w:val="none" w:sz="0" w:space="0" w:color="auto"/>
        <w:left w:val="none" w:sz="0" w:space="0" w:color="auto"/>
        <w:bottom w:val="none" w:sz="0" w:space="0" w:color="auto"/>
        <w:right w:val="none" w:sz="0" w:space="0" w:color="auto"/>
      </w:divBdr>
      <w:divsChild>
        <w:div w:id="932935221">
          <w:marLeft w:val="0"/>
          <w:marRight w:val="0"/>
          <w:marTop w:val="0"/>
          <w:marBottom w:val="0"/>
          <w:divBdr>
            <w:top w:val="none" w:sz="0" w:space="0" w:color="auto"/>
            <w:left w:val="none" w:sz="0" w:space="0" w:color="auto"/>
            <w:bottom w:val="none" w:sz="0" w:space="0" w:color="auto"/>
            <w:right w:val="none" w:sz="0" w:space="0" w:color="auto"/>
          </w:divBdr>
          <w:divsChild>
            <w:div w:id="1225994155">
              <w:marLeft w:val="0"/>
              <w:marRight w:val="0"/>
              <w:marTop w:val="0"/>
              <w:marBottom w:val="0"/>
              <w:divBdr>
                <w:top w:val="none" w:sz="0" w:space="0" w:color="auto"/>
                <w:left w:val="none" w:sz="0" w:space="0" w:color="auto"/>
                <w:bottom w:val="none" w:sz="0" w:space="0" w:color="auto"/>
                <w:right w:val="none" w:sz="0" w:space="0" w:color="auto"/>
              </w:divBdr>
              <w:divsChild>
                <w:div w:id="1293822884">
                  <w:marLeft w:val="0"/>
                  <w:marRight w:val="0"/>
                  <w:marTop w:val="0"/>
                  <w:marBottom w:val="0"/>
                  <w:divBdr>
                    <w:top w:val="none" w:sz="0" w:space="0" w:color="auto"/>
                    <w:left w:val="none" w:sz="0" w:space="0" w:color="auto"/>
                    <w:bottom w:val="none" w:sz="0" w:space="0" w:color="auto"/>
                    <w:right w:val="none" w:sz="0" w:space="0" w:color="auto"/>
                  </w:divBdr>
                  <w:divsChild>
                    <w:div w:id="1349138284">
                      <w:marLeft w:val="0"/>
                      <w:marRight w:val="0"/>
                      <w:marTop w:val="0"/>
                      <w:marBottom w:val="0"/>
                      <w:divBdr>
                        <w:top w:val="none" w:sz="0" w:space="0" w:color="auto"/>
                        <w:left w:val="none" w:sz="0" w:space="0" w:color="auto"/>
                        <w:bottom w:val="none" w:sz="0" w:space="0" w:color="auto"/>
                        <w:right w:val="none" w:sz="0" w:space="0" w:color="auto"/>
                      </w:divBdr>
                      <w:divsChild>
                        <w:div w:id="571547949">
                          <w:marLeft w:val="0"/>
                          <w:marRight w:val="0"/>
                          <w:marTop w:val="0"/>
                          <w:marBottom w:val="0"/>
                          <w:divBdr>
                            <w:top w:val="none" w:sz="0" w:space="0" w:color="auto"/>
                            <w:left w:val="none" w:sz="0" w:space="0" w:color="auto"/>
                            <w:bottom w:val="none" w:sz="0" w:space="0" w:color="auto"/>
                            <w:right w:val="none" w:sz="0" w:space="0" w:color="auto"/>
                          </w:divBdr>
                          <w:divsChild>
                            <w:div w:id="1805544086">
                              <w:marLeft w:val="0"/>
                              <w:marRight w:val="0"/>
                              <w:marTop w:val="0"/>
                              <w:marBottom w:val="0"/>
                              <w:divBdr>
                                <w:top w:val="none" w:sz="0" w:space="0" w:color="auto"/>
                                <w:left w:val="none" w:sz="0" w:space="0" w:color="auto"/>
                                <w:bottom w:val="none" w:sz="0" w:space="0" w:color="auto"/>
                                <w:right w:val="none" w:sz="0" w:space="0" w:color="auto"/>
                              </w:divBdr>
                              <w:divsChild>
                                <w:div w:id="746654503">
                                  <w:marLeft w:val="0"/>
                                  <w:marRight w:val="0"/>
                                  <w:marTop w:val="0"/>
                                  <w:marBottom w:val="0"/>
                                  <w:divBdr>
                                    <w:top w:val="single" w:sz="6" w:space="0" w:color="F5F5F5"/>
                                    <w:left w:val="single" w:sz="6" w:space="0" w:color="F5F5F5"/>
                                    <w:bottom w:val="single" w:sz="6" w:space="0" w:color="F5F5F5"/>
                                    <w:right w:val="single" w:sz="6" w:space="0" w:color="F5F5F5"/>
                                  </w:divBdr>
                                  <w:divsChild>
                                    <w:div w:id="341325675">
                                      <w:marLeft w:val="0"/>
                                      <w:marRight w:val="0"/>
                                      <w:marTop w:val="0"/>
                                      <w:marBottom w:val="0"/>
                                      <w:divBdr>
                                        <w:top w:val="none" w:sz="0" w:space="0" w:color="auto"/>
                                        <w:left w:val="none" w:sz="0" w:space="0" w:color="auto"/>
                                        <w:bottom w:val="none" w:sz="0" w:space="0" w:color="auto"/>
                                        <w:right w:val="none" w:sz="0" w:space="0" w:color="auto"/>
                                      </w:divBdr>
                                      <w:divsChild>
                                        <w:div w:id="1432092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97166283">
      <w:bodyDiv w:val="1"/>
      <w:marLeft w:val="0"/>
      <w:marRight w:val="0"/>
      <w:marTop w:val="0"/>
      <w:marBottom w:val="0"/>
      <w:divBdr>
        <w:top w:val="none" w:sz="0" w:space="0" w:color="auto"/>
        <w:left w:val="none" w:sz="0" w:space="0" w:color="auto"/>
        <w:bottom w:val="none" w:sz="0" w:space="0" w:color="auto"/>
        <w:right w:val="none" w:sz="0" w:space="0" w:color="auto"/>
      </w:divBdr>
    </w:div>
    <w:div w:id="2098674743">
      <w:bodyDiv w:val="1"/>
      <w:marLeft w:val="0"/>
      <w:marRight w:val="0"/>
      <w:marTop w:val="0"/>
      <w:marBottom w:val="0"/>
      <w:divBdr>
        <w:top w:val="none" w:sz="0" w:space="0" w:color="auto"/>
        <w:left w:val="none" w:sz="0" w:space="0" w:color="auto"/>
        <w:bottom w:val="none" w:sz="0" w:space="0" w:color="auto"/>
        <w:right w:val="none" w:sz="0" w:space="0" w:color="auto"/>
      </w:divBdr>
    </w:div>
    <w:div w:id="2099137501">
      <w:bodyDiv w:val="1"/>
      <w:marLeft w:val="0"/>
      <w:marRight w:val="0"/>
      <w:marTop w:val="0"/>
      <w:marBottom w:val="0"/>
      <w:divBdr>
        <w:top w:val="none" w:sz="0" w:space="0" w:color="auto"/>
        <w:left w:val="none" w:sz="0" w:space="0" w:color="auto"/>
        <w:bottom w:val="none" w:sz="0" w:space="0" w:color="auto"/>
        <w:right w:val="none" w:sz="0" w:space="0" w:color="auto"/>
      </w:divBdr>
    </w:div>
    <w:div w:id="2112628796">
      <w:bodyDiv w:val="1"/>
      <w:marLeft w:val="0"/>
      <w:marRight w:val="0"/>
      <w:marTop w:val="0"/>
      <w:marBottom w:val="0"/>
      <w:divBdr>
        <w:top w:val="none" w:sz="0" w:space="0" w:color="auto"/>
        <w:left w:val="none" w:sz="0" w:space="0" w:color="auto"/>
        <w:bottom w:val="none" w:sz="0" w:space="0" w:color="auto"/>
        <w:right w:val="none" w:sz="0" w:space="0" w:color="auto"/>
      </w:divBdr>
    </w:div>
    <w:div w:id="2118718990">
      <w:bodyDiv w:val="1"/>
      <w:marLeft w:val="0"/>
      <w:marRight w:val="0"/>
      <w:marTop w:val="0"/>
      <w:marBottom w:val="0"/>
      <w:divBdr>
        <w:top w:val="none" w:sz="0" w:space="0" w:color="auto"/>
        <w:left w:val="none" w:sz="0" w:space="0" w:color="auto"/>
        <w:bottom w:val="none" w:sz="0" w:space="0" w:color="auto"/>
        <w:right w:val="none" w:sz="0" w:space="0" w:color="auto"/>
      </w:divBdr>
    </w:div>
    <w:div w:id="2122718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1/relationships/commentsExtended" Target="commentsExtended.xml"/><Relationship Id="rId18" Type="http://schemas.openxmlformats.org/officeDocument/2006/relationships/image" Target="media/image4.emf"/><Relationship Id="rId26" Type="http://schemas.openxmlformats.org/officeDocument/2006/relationships/hyperlink" Target="http://www.hradeckralove.org" TargetMode="External"/><Relationship Id="rId3" Type="http://schemas.openxmlformats.org/officeDocument/2006/relationships/customXml" Target="../customXml/item3.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image" Target="media/image3.emf"/><Relationship Id="rId25" Type="http://schemas.openxmlformats.org/officeDocument/2006/relationships/image" Target="media/image11.jpe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6.em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jpeg"/><Relationship Id="rId32" Type="http://schemas.openxmlformats.org/officeDocument/2006/relationships/footer" Target="footer1.xml"/><Relationship Id="rId5" Type="http://schemas.openxmlformats.org/officeDocument/2006/relationships/numbering" Target="numbering.xml"/><Relationship Id="rId15" Type="http://schemas.microsoft.com/office/2018/08/relationships/commentsExtensible" Target="commentsExtensible.xml"/><Relationship Id="rId23" Type="http://schemas.openxmlformats.org/officeDocument/2006/relationships/image" Target="media/image9.jpeg"/><Relationship Id="rId28" Type="http://schemas.openxmlformats.org/officeDocument/2006/relationships/image" Target="media/image12.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openxmlformats.org/officeDocument/2006/relationships/image" Target="media/image8.png"/><Relationship Id="rId27" Type="http://schemas.openxmlformats.org/officeDocument/2006/relationships/hyperlink" Target="http://www.hzscr.cz" TargetMode="External"/><Relationship Id="rId30" Type="http://schemas.openxmlformats.org/officeDocument/2006/relationships/header" Target="header1.xml"/><Relationship Id="rId35"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d7ad7dcf-60d4-41d7-8b4a-6e95bfe7f3e0">
      <Terms xmlns="http://schemas.microsoft.com/office/infopath/2007/PartnerControls"/>
    </lcf76f155ced4ddcb4097134ff3c332f>
    <TaxCatchAll xmlns="315afb31-9db0-4d91-b7dd-7946c83e2e91"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A3D25175581C40448E679115A058B004" ma:contentTypeVersion="16" ma:contentTypeDescription="Vytvoří nový dokument" ma:contentTypeScope="" ma:versionID="c38d443797c65fee0a87da19b3b8e2b1">
  <xsd:schema xmlns:xsd="http://www.w3.org/2001/XMLSchema" xmlns:xs="http://www.w3.org/2001/XMLSchema" xmlns:p="http://schemas.microsoft.com/office/2006/metadata/properties" xmlns:ns2="315afb31-9db0-4d91-b7dd-7946c83e2e91" xmlns:ns3="d7ad7dcf-60d4-41d7-8b4a-6e95bfe7f3e0" targetNamespace="http://schemas.microsoft.com/office/2006/metadata/properties" ma:root="true" ma:fieldsID="5137169e534412b02fbb6ed2636ceafd" ns2:_="" ns3:_="">
    <xsd:import namespace="315afb31-9db0-4d91-b7dd-7946c83e2e91"/>
    <xsd:import namespace="d7ad7dcf-60d4-41d7-8b4a-6e95bfe7f3e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lcf76f155ced4ddcb4097134ff3c332f" minOccurs="0"/>
                <xsd:element ref="ns2:TaxCatchAll"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15afb31-9db0-4d91-b7dd-7946c83e2e91" elementFormDefault="qualified">
    <xsd:import namespace="http://schemas.microsoft.com/office/2006/documentManagement/types"/>
    <xsd:import namespace="http://schemas.microsoft.com/office/infopath/2007/PartnerControls"/>
    <xsd:element name="SharedWithUsers" ma:index="8"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dílené s podrobnostmi" ma:internalName="SharedWithDetails" ma:readOnly="true">
      <xsd:simpleType>
        <xsd:restriction base="dms:Note">
          <xsd:maxLength value="255"/>
        </xsd:restriction>
      </xsd:simpleType>
    </xsd:element>
    <xsd:element name="TaxCatchAll" ma:index="21" nillable="true" ma:displayName="Taxonomy Catch All Column" ma:hidden="true" ma:list="{e25f35e1-abf6-4fc7-8064-ee9df32849f5}" ma:internalName="TaxCatchAll" ma:showField="CatchAllData" ma:web="315afb31-9db0-4d91-b7dd-7946c83e2e9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7ad7dcf-60d4-41d7-8b4a-6e95bfe7f3e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Značky obrázků" ma:readOnly="false" ma:fieldId="{5cf76f15-5ced-4ddc-b409-7134ff3c332f}" ma:taxonomyMulti="true" ma:sspId="f1318ae7-f238-4090-adea-ccebf67dcc98"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DE44AA4-FFA2-4F1D-995E-3300C35D3062}">
  <ds:schemaRefs>
    <ds:schemaRef ds:uri="http://schemas.openxmlformats.org/officeDocument/2006/bibliography"/>
  </ds:schemaRefs>
</ds:datastoreItem>
</file>

<file path=customXml/itemProps2.xml><?xml version="1.0" encoding="utf-8"?>
<ds:datastoreItem xmlns:ds="http://schemas.openxmlformats.org/officeDocument/2006/customXml" ds:itemID="{9D0D9772-62FC-4F29-A004-31E63A3C46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2DDEF85-6EEB-4F90-B2E3-63471E4D7A8F}">
  <ds:schemaRefs>
    <ds:schemaRef ds:uri="http://schemas.microsoft.com/sharepoint/v3/contenttype/forms"/>
  </ds:schemaRefs>
</ds:datastoreItem>
</file>

<file path=customXml/itemProps4.xml><?xml version="1.0" encoding="utf-8"?>
<ds:datastoreItem xmlns:ds="http://schemas.openxmlformats.org/officeDocument/2006/customXml" ds:itemID="{4EBBE328-7E2F-4350-A6E5-D33C5EA386DA}"/>
</file>

<file path=docProps/app.xml><?xml version="1.0" encoding="utf-8"?>
<Properties xmlns="http://schemas.openxmlformats.org/officeDocument/2006/extended-properties" xmlns:vt="http://schemas.openxmlformats.org/officeDocument/2006/docPropsVTypes">
  <Template>Normal.dotm</Template>
  <TotalTime>122</TotalTime>
  <Pages>154</Pages>
  <Words>65013</Words>
  <Characters>383577</Characters>
  <Application>Microsoft Office Word</Application>
  <DocSecurity>0</DocSecurity>
  <Lines>3196</Lines>
  <Paragraphs>895</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Příloha č</vt:lpstr>
      <vt:lpstr>Příloha č</vt:lpstr>
    </vt:vector>
  </TitlesOfParts>
  <Company/>
  <LinksUpToDate>false</LinksUpToDate>
  <CharactersWithSpaces>447695</CharactersWithSpaces>
  <SharedDoc>false</SharedDoc>
  <HLinks>
    <vt:vector size="1212" baseType="variant">
      <vt:variant>
        <vt:i4>1507415</vt:i4>
      </vt:variant>
      <vt:variant>
        <vt:i4>1158</vt:i4>
      </vt:variant>
      <vt:variant>
        <vt:i4>0</vt:i4>
      </vt:variant>
      <vt:variant>
        <vt:i4>5</vt:i4>
      </vt:variant>
      <vt:variant>
        <vt:lpwstr>http://cs.wikipedia.org/wiki/Estetika</vt:lpwstr>
      </vt:variant>
      <vt:variant>
        <vt:lpwstr/>
      </vt:variant>
      <vt:variant>
        <vt:i4>6750321</vt:i4>
      </vt:variant>
      <vt:variant>
        <vt:i4>1155</vt:i4>
      </vt:variant>
      <vt:variant>
        <vt:i4>0</vt:i4>
      </vt:variant>
      <vt:variant>
        <vt:i4>5</vt:i4>
      </vt:variant>
      <vt:variant>
        <vt:lpwstr>http://cs.wikipedia.org/wiki/V%C5%AFn%C4%9B</vt:lpwstr>
      </vt:variant>
      <vt:variant>
        <vt:lpwstr/>
      </vt:variant>
      <vt:variant>
        <vt:i4>524357</vt:i4>
      </vt:variant>
      <vt:variant>
        <vt:i4>1152</vt:i4>
      </vt:variant>
      <vt:variant>
        <vt:i4>0</vt:i4>
      </vt:variant>
      <vt:variant>
        <vt:i4>5</vt:i4>
      </vt:variant>
      <vt:variant>
        <vt:lpwstr>http://cs.wikipedia.org/wiki/Hmyz</vt:lpwstr>
      </vt:variant>
      <vt:variant>
        <vt:lpwstr/>
      </vt:variant>
      <vt:variant>
        <vt:i4>3407962</vt:i4>
      </vt:variant>
      <vt:variant>
        <vt:i4>1149</vt:i4>
      </vt:variant>
      <vt:variant>
        <vt:i4>0</vt:i4>
      </vt:variant>
      <vt:variant>
        <vt:i4>5</vt:i4>
      </vt:variant>
      <vt:variant>
        <vt:lpwstr>http://cs.wikipedia.org/wiki/De%C5%A1%C5%A5ov%C3%A1_voda</vt:lpwstr>
      </vt:variant>
      <vt:variant>
        <vt:lpwstr/>
      </vt:variant>
      <vt:variant>
        <vt:i4>6881312</vt:i4>
      </vt:variant>
      <vt:variant>
        <vt:i4>1146</vt:i4>
      </vt:variant>
      <vt:variant>
        <vt:i4>0</vt:i4>
      </vt:variant>
      <vt:variant>
        <vt:i4>5</vt:i4>
      </vt:variant>
      <vt:variant>
        <vt:lpwstr>http://cs.wikipedia.org/wiki/Kanalizace</vt:lpwstr>
      </vt:variant>
      <vt:variant>
        <vt:lpwstr/>
      </vt:variant>
      <vt:variant>
        <vt:i4>7340135</vt:i4>
      </vt:variant>
      <vt:variant>
        <vt:i4>1143</vt:i4>
      </vt:variant>
      <vt:variant>
        <vt:i4>0</vt:i4>
      </vt:variant>
      <vt:variant>
        <vt:i4>5</vt:i4>
      </vt:variant>
      <vt:variant>
        <vt:lpwstr>http://cs.wikipedia.org/wiki/%C5%BDivotnost</vt:lpwstr>
      </vt:variant>
      <vt:variant>
        <vt:lpwstr/>
      </vt:variant>
      <vt:variant>
        <vt:i4>1572964</vt:i4>
      </vt:variant>
      <vt:variant>
        <vt:i4>1140</vt:i4>
      </vt:variant>
      <vt:variant>
        <vt:i4>0</vt:i4>
      </vt:variant>
      <vt:variant>
        <vt:i4>5</vt:i4>
      </vt:variant>
      <vt:variant>
        <vt:lpwstr>http://cs.wikipedia.org/wiki/Vlhkost_vzduchu</vt:lpwstr>
      </vt:variant>
      <vt:variant>
        <vt:lpwstr/>
      </vt:variant>
      <vt:variant>
        <vt:i4>6553702</vt:i4>
      </vt:variant>
      <vt:variant>
        <vt:i4>1137</vt:i4>
      </vt:variant>
      <vt:variant>
        <vt:i4>0</vt:i4>
      </vt:variant>
      <vt:variant>
        <vt:i4>5</vt:i4>
      </vt:variant>
      <vt:variant>
        <vt:lpwstr>http://cs.wikipedia.org/w/index.php?title=Ho%C5%99lavost&amp;action=edit&amp;redlink=1</vt:lpwstr>
      </vt:variant>
      <vt:variant>
        <vt:lpwstr/>
      </vt:variant>
      <vt:variant>
        <vt:i4>1507396</vt:i4>
      </vt:variant>
      <vt:variant>
        <vt:i4>1134</vt:i4>
      </vt:variant>
      <vt:variant>
        <vt:i4>0</vt:i4>
      </vt:variant>
      <vt:variant>
        <vt:i4>5</vt:i4>
      </vt:variant>
      <vt:variant>
        <vt:lpwstr>http://cs.wikipedia.org/wiki/Klimatizace</vt:lpwstr>
      </vt:variant>
      <vt:variant>
        <vt:lpwstr/>
      </vt:variant>
      <vt:variant>
        <vt:i4>1048691</vt:i4>
      </vt:variant>
      <vt:variant>
        <vt:i4>1131</vt:i4>
      </vt:variant>
      <vt:variant>
        <vt:i4>0</vt:i4>
      </vt:variant>
      <vt:variant>
        <vt:i4>5</vt:i4>
      </vt:variant>
      <vt:variant>
        <vt:lpwstr>http://cs.wikipedia.org/w/index.php?title=Zvukov%C3%A1_izolace&amp;action=edit&amp;redlink=1</vt:lpwstr>
      </vt:variant>
      <vt:variant>
        <vt:lpwstr/>
      </vt:variant>
      <vt:variant>
        <vt:i4>2883670</vt:i4>
      </vt:variant>
      <vt:variant>
        <vt:i4>1128</vt:i4>
      </vt:variant>
      <vt:variant>
        <vt:i4>0</vt:i4>
      </vt:variant>
      <vt:variant>
        <vt:i4>5</vt:i4>
      </vt:variant>
      <vt:variant>
        <vt:lpwstr>http://cs.wikipedia.org/wiki/Tepeln%C3%A1_izolace</vt:lpwstr>
      </vt:variant>
      <vt:variant>
        <vt:lpwstr/>
      </vt:variant>
      <vt:variant>
        <vt:i4>5111872</vt:i4>
      </vt:variant>
      <vt:variant>
        <vt:i4>1125</vt:i4>
      </vt:variant>
      <vt:variant>
        <vt:i4>0</vt:i4>
      </vt:variant>
      <vt:variant>
        <vt:i4>5</vt:i4>
      </vt:variant>
      <vt:variant>
        <vt:lpwstr>http://cs.wikipedia.org/wiki/St%C5%99echa</vt:lpwstr>
      </vt:variant>
      <vt:variant>
        <vt:lpwstr/>
      </vt:variant>
      <vt:variant>
        <vt:i4>6815783</vt:i4>
      </vt:variant>
      <vt:variant>
        <vt:i4>1122</vt:i4>
      </vt:variant>
      <vt:variant>
        <vt:i4>0</vt:i4>
      </vt:variant>
      <vt:variant>
        <vt:i4>5</vt:i4>
      </vt:variant>
      <vt:variant>
        <vt:lpwstr>http://cs.wikipedia.org/wiki/Vzduch</vt:lpwstr>
      </vt:variant>
      <vt:variant>
        <vt:lpwstr/>
      </vt:variant>
      <vt:variant>
        <vt:i4>3473433</vt:i4>
      </vt:variant>
      <vt:variant>
        <vt:i4>1119</vt:i4>
      </vt:variant>
      <vt:variant>
        <vt:i4>0</vt:i4>
      </vt:variant>
      <vt:variant>
        <vt:i4>5</vt:i4>
      </vt:variant>
      <vt:variant>
        <vt:lpwstr>http://cs.wikipedia.org/wiki/Oxid_uhli%C4%8Dit%C3%BD</vt:lpwstr>
      </vt:variant>
      <vt:variant>
        <vt:lpwstr/>
      </vt:variant>
      <vt:variant>
        <vt:i4>1900575</vt:i4>
      </vt:variant>
      <vt:variant>
        <vt:i4>1116</vt:i4>
      </vt:variant>
      <vt:variant>
        <vt:i4>0</vt:i4>
      </vt:variant>
      <vt:variant>
        <vt:i4>5</vt:i4>
      </vt:variant>
      <vt:variant>
        <vt:lpwstr>http://cs.wikipedia.org/wiki/Kysl%C3%ADk</vt:lpwstr>
      </vt:variant>
      <vt:variant>
        <vt:lpwstr/>
      </vt:variant>
      <vt:variant>
        <vt:i4>7929901</vt:i4>
      </vt:variant>
      <vt:variant>
        <vt:i4>1113</vt:i4>
      </vt:variant>
      <vt:variant>
        <vt:i4>0</vt:i4>
      </vt:variant>
      <vt:variant>
        <vt:i4>5</vt:i4>
      </vt:variant>
      <vt:variant>
        <vt:lpwstr>http://cs.wikipedia.org/wiki/Mr%C3%A1z</vt:lpwstr>
      </vt:variant>
      <vt:variant>
        <vt:lpwstr/>
      </vt:variant>
      <vt:variant>
        <vt:i4>1245241</vt:i4>
      </vt:variant>
      <vt:variant>
        <vt:i4>1106</vt:i4>
      </vt:variant>
      <vt:variant>
        <vt:i4>0</vt:i4>
      </vt:variant>
      <vt:variant>
        <vt:i4>5</vt:i4>
      </vt:variant>
      <vt:variant>
        <vt:lpwstr/>
      </vt:variant>
      <vt:variant>
        <vt:lpwstr>_Toc389226187</vt:lpwstr>
      </vt:variant>
      <vt:variant>
        <vt:i4>1245241</vt:i4>
      </vt:variant>
      <vt:variant>
        <vt:i4>1100</vt:i4>
      </vt:variant>
      <vt:variant>
        <vt:i4>0</vt:i4>
      </vt:variant>
      <vt:variant>
        <vt:i4>5</vt:i4>
      </vt:variant>
      <vt:variant>
        <vt:lpwstr/>
      </vt:variant>
      <vt:variant>
        <vt:lpwstr>_Toc389226186</vt:lpwstr>
      </vt:variant>
      <vt:variant>
        <vt:i4>1245241</vt:i4>
      </vt:variant>
      <vt:variant>
        <vt:i4>1094</vt:i4>
      </vt:variant>
      <vt:variant>
        <vt:i4>0</vt:i4>
      </vt:variant>
      <vt:variant>
        <vt:i4>5</vt:i4>
      </vt:variant>
      <vt:variant>
        <vt:lpwstr/>
      </vt:variant>
      <vt:variant>
        <vt:lpwstr>_Toc389226185</vt:lpwstr>
      </vt:variant>
      <vt:variant>
        <vt:i4>1245241</vt:i4>
      </vt:variant>
      <vt:variant>
        <vt:i4>1088</vt:i4>
      </vt:variant>
      <vt:variant>
        <vt:i4>0</vt:i4>
      </vt:variant>
      <vt:variant>
        <vt:i4>5</vt:i4>
      </vt:variant>
      <vt:variant>
        <vt:lpwstr/>
      </vt:variant>
      <vt:variant>
        <vt:lpwstr>_Toc389226184</vt:lpwstr>
      </vt:variant>
      <vt:variant>
        <vt:i4>1245241</vt:i4>
      </vt:variant>
      <vt:variant>
        <vt:i4>1082</vt:i4>
      </vt:variant>
      <vt:variant>
        <vt:i4>0</vt:i4>
      </vt:variant>
      <vt:variant>
        <vt:i4>5</vt:i4>
      </vt:variant>
      <vt:variant>
        <vt:lpwstr/>
      </vt:variant>
      <vt:variant>
        <vt:lpwstr>_Toc389226183</vt:lpwstr>
      </vt:variant>
      <vt:variant>
        <vt:i4>1245241</vt:i4>
      </vt:variant>
      <vt:variant>
        <vt:i4>1076</vt:i4>
      </vt:variant>
      <vt:variant>
        <vt:i4>0</vt:i4>
      </vt:variant>
      <vt:variant>
        <vt:i4>5</vt:i4>
      </vt:variant>
      <vt:variant>
        <vt:lpwstr/>
      </vt:variant>
      <vt:variant>
        <vt:lpwstr>_Toc389226182</vt:lpwstr>
      </vt:variant>
      <vt:variant>
        <vt:i4>1245241</vt:i4>
      </vt:variant>
      <vt:variant>
        <vt:i4>1070</vt:i4>
      </vt:variant>
      <vt:variant>
        <vt:i4>0</vt:i4>
      </vt:variant>
      <vt:variant>
        <vt:i4>5</vt:i4>
      </vt:variant>
      <vt:variant>
        <vt:lpwstr/>
      </vt:variant>
      <vt:variant>
        <vt:lpwstr>_Toc389226181</vt:lpwstr>
      </vt:variant>
      <vt:variant>
        <vt:i4>1245241</vt:i4>
      </vt:variant>
      <vt:variant>
        <vt:i4>1064</vt:i4>
      </vt:variant>
      <vt:variant>
        <vt:i4>0</vt:i4>
      </vt:variant>
      <vt:variant>
        <vt:i4>5</vt:i4>
      </vt:variant>
      <vt:variant>
        <vt:lpwstr/>
      </vt:variant>
      <vt:variant>
        <vt:lpwstr>_Toc389226180</vt:lpwstr>
      </vt:variant>
      <vt:variant>
        <vt:i4>1835065</vt:i4>
      </vt:variant>
      <vt:variant>
        <vt:i4>1058</vt:i4>
      </vt:variant>
      <vt:variant>
        <vt:i4>0</vt:i4>
      </vt:variant>
      <vt:variant>
        <vt:i4>5</vt:i4>
      </vt:variant>
      <vt:variant>
        <vt:lpwstr/>
      </vt:variant>
      <vt:variant>
        <vt:lpwstr>_Toc389226179</vt:lpwstr>
      </vt:variant>
      <vt:variant>
        <vt:i4>1835065</vt:i4>
      </vt:variant>
      <vt:variant>
        <vt:i4>1052</vt:i4>
      </vt:variant>
      <vt:variant>
        <vt:i4>0</vt:i4>
      </vt:variant>
      <vt:variant>
        <vt:i4>5</vt:i4>
      </vt:variant>
      <vt:variant>
        <vt:lpwstr/>
      </vt:variant>
      <vt:variant>
        <vt:lpwstr>_Toc389226178</vt:lpwstr>
      </vt:variant>
      <vt:variant>
        <vt:i4>1835065</vt:i4>
      </vt:variant>
      <vt:variant>
        <vt:i4>1046</vt:i4>
      </vt:variant>
      <vt:variant>
        <vt:i4>0</vt:i4>
      </vt:variant>
      <vt:variant>
        <vt:i4>5</vt:i4>
      </vt:variant>
      <vt:variant>
        <vt:lpwstr/>
      </vt:variant>
      <vt:variant>
        <vt:lpwstr>_Toc389226177</vt:lpwstr>
      </vt:variant>
      <vt:variant>
        <vt:i4>1835065</vt:i4>
      </vt:variant>
      <vt:variant>
        <vt:i4>1040</vt:i4>
      </vt:variant>
      <vt:variant>
        <vt:i4>0</vt:i4>
      </vt:variant>
      <vt:variant>
        <vt:i4>5</vt:i4>
      </vt:variant>
      <vt:variant>
        <vt:lpwstr/>
      </vt:variant>
      <vt:variant>
        <vt:lpwstr>_Toc389226176</vt:lpwstr>
      </vt:variant>
      <vt:variant>
        <vt:i4>1835065</vt:i4>
      </vt:variant>
      <vt:variant>
        <vt:i4>1034</vt:i4>
      </vt:variant>
      <vt:variant>
        <vt:i4>0</vt:i4>
      </vt:variant>
      <vt:variant>
        <vt:i4>5</vt:i4>
      </vt:variant>
      <vt:variant>
        <vt:lpwstr/>
      </vt:variant>
      <vt:variant>
        <vt:lpwstr>_Toc389226175</vt:lpwstr>
      </vt:variant>
      <vt:variant>
        <vt:i4>1835065</vt:i4>
      </vt:variant>
      <vt:variant>
        <vt:i4>1028</vt:i4>
      </vt:variant>
      <vt:variant>
        <vt:i4>0</vt:i4>
      </vt:variant>
      <vt:variant>
        <vt:i4>5</vt:i4>
      </vt:variant>
      <vt:variant>
        <vt:lpwstr/>
      </vt:variant>
      <vt:variant>
        <vt:lpwstr>_Toc389226174</vt:lpwstr>
      </vt:variant>
      <vt:variant>
        <vt:i4>1835065</vt:i4>
      </vt:variant>
      <vt:variant>
        <vt:i4>1022</vt:i4>
      </vt:variant>
      <vt:variant>
        <vt:i4>0</vt:i4>
      </vt:variant>
      <vt:variant>
        <vt:i4>5</vt:i4>
      </vt:variant>
      <vt:variant>
        <vt:lpwstr/>
      </vt:variant>
      <vt:variant>
        <vt:lpwstr>_Toc389226173</vt:lpwstr>
      </vt:variant>
      <vt:variant>
        <vt:i4>1835065</vt:i4>
      </vt:variant>
      <vt:variant>
        <vt:i4>1016</vt:i4>
      </vt:variant>
      <vt:variant>
        <vt:i4>0</vt:i4>
      </vt:variant>
      <vt:variant>
        <vt:i4>5</vt:i4>
      </vt:variant>
      <vt:variant>
        <vt:lpwstr/>
      </vt:variant>
      <vt:variant>
        <vt:lpwstr>_Toc389226172</vt:lpwstr>
      </vt:variant>
      <vt:variant>
        <vt:i4>1835065</vt:i4>
      </vt:variant>
      <vt:variant>
        <vt:i4>1010</vt:i4>
      </vt:variant>
      <vt:variant>
        <vt:i4>0</vt:i4>
      </vt:variant>
      <vt:variant>
        <vt:i4>5</vt:i4>
      </vt:variant>
      <vt:variant>
        <vt:lpwstr/>
      </vt:variant>
      <vt:variant>
        <vt:lpwstr>_Toc389226171</vt:lpwstr>
      </vt:variant>
      <vt:variant>
        <vt:i4>1835065</vt:i4>
      </vt:variant>
      <vt:variant>
        <vt:i4>1004</vt:i4>
      </vt:variant>
      <vt:variant>
        <vt:i4>0</vt:i4>
      </vt:variant>
      <vt:variant>
        <vt:i4>5</vt:i4>
      </vt:variant>
      <vt:variant>
        <vt:lpwstr/>
      </vt:variant>
      <vt:variant>
        <vt:lpwstr>_Toc389226170</vt:lpwstr>
      </vt:variant>
      <vt:variant>
        <vt:i4>1900601</vt:i4>
      </vt:variant>
      <vt:variant>
        <vt:i4>998</vt:i4>
      </vt:variant>
      <vt:variant>
        <vt:i4>0</vt:i4>
      </vt:variant>
      <vt:variant>
        <vt:i4>5</vt:i4>
      </vt:variant>
      <vt:variant>
        <vt:lpwstr/>
      </vt:variant>
      <vt:variant>
        <vt:lpwstr>_Toc389226169</vt:lpwstr>
      </vt:variant>
      <vt:variant>
        <vt:i4>1900601</vt:i4>
      </vt:variant>
      <vt:variant>
        <vt:i4>992</vt:i4>
      </vt:variant>
      <vt:variant>
        <vt:i4>0</vt:i4>
      </vt:variant>
      <vt:variant>
        <vt:i4>5</vt:i4>
      </vt:variant>
      <vt:variant>
        <vt:lpwstr/>
      </vt:variant>
      <vt:variant>
        <vt:lpwstr>_Toc389226168</vt:lpwstr>
      </vt:variant>
      <vt:variant>
        <vt:i4>1900601</vt:i4>
      </vt:variant>
      <vt:variant>
        <vt:i4>986</vt:i4>
      </vt:variant>
      <vt:variant>
        <vt:i4>0</vt:i4>
      </vt:variant>
      <vt:variant>
        <vt:i4>5</vt:i4>
      </vt:variant>
      <vt:variant>
        <vt:lpwstr/>
      </vt:variant>
      <vt:variant>
        <vt:lpwstr>_Toc389226167</vt:lpwstr>
      </vt:variant>
      <vt:variant>
        <vt:i4>1900601</vt:i4>
      </vt:variant>
      <vt:variant>
        <vt:i4>980</vt:i4>
      </vt:variant>
      <vt:variant>
        <vt:i4>0</vt:i4>
      </vt:variant>
      <vt:variant>
        <vt:i4>5</vt:i4>
      </vt:variant>
      <vt:variant>
        <vt:lpwstr/>
      </vt:variant>
      <vt:variant>
        <vt:lpwstr>_Toc389226166</vt:lpwstr>
      </vt:variant>
      <vt:variant>
        <vt:i4>1900601</vt:i4>
      </vt:variant>
      <vt:variant>
        <vt:i4>974</vt:i4>
      </vt:variant>
      <vt:variant>
        <vt:i4>0</vt:i4>
      </vt:variant>
      <vt:variant>
        <vt:i4>5</vt:i4>
      </vt:variant>
      <vt:variant>
        <vt:lpwstr/>
      </vt:variant>
      <vt:variant>
        <vt:lpwstr>_Toc389226165</vt:lpwstr>
      </vt:variant>
      <vt:variant>
        <vt:i4>1900601</vt:i4>
      </vt:variant>
      <vt:variant>
        <vt:i4>968</vt:i4>
      </vt:variant>
      <vt:variant>
        <vt:i4>0</vt:i4>
      </vt:variant>
      <vt:variant>
        <vt:i4>5</vt:i4>
      </vt:variant>
      <vt:variant>
        <vt:lpwstr/>
      </vt:variant>
      <vt:variant>
        <vt:lpwstr>_Toc389226164</vt:lpwstr>
      </vt:variant>
      <vt:variant>
        <vt:i4>1900601</vt:i4>
      </vt:variant>
      <vt:variant>
        <vt:i4>962</vt:i4>
      </vt:variant>
      <vt:variant>
        <vt:i4>0</vt:i4>
      </vt:variant>
      <vt:variant>
        <vt:i4>5</vt:i4>
      </vt:variant>
      <vt:variant>
        <vt:lpwstr/>
      </vt:variant>
      <vt:variant>
        <vt:lpwstr>_Toc389226163</vt:lpwstr>
      </vt:variant>
      <vt:variant>
        <vt:i4>1900601</vt:i4>
      </vt:variant>
      <vt:variant>
        <vt:i4>956</vt:i4>
      </vt:variant>
      <vt:variant>
        <vt:i4>0</vt:i4>
      </vt:variant>
      <vt:variant>
        <vt:i4>5</vt:i4>
      </vt:variant>
      <vt:variant>
        <vt:lpwstr/>
      </vt:variant>
      <vt:variant>
        <vt:lpwstr>_Toc389226162</vt:lpwstr>
      </vt:variant>
      <vt:variant>
        <vt:i4>1900601</vt:i4>
      </vt:variant>
      <vt:variant>
        <vt:i4>950</vt:i4>
      </vt:variant>
      <vt:variant>
        <vt:i4>0</vt:i4>
      </vt:variant>
      <vt:variant>
        <vt:i4>5</vt:i4>
      </vt:variant>
      <vt:variant>
        <vt:lpwstr/>
      </vt:variant>
      <vt:variant>
        <vt:lpwstr>_Toc389226161</vt:lpwstr>
      </vt:variant>
      <vt:variant>
        <vt:i4>1900601</vt:i4>
      </vt:variant>
      <vt:variant>
        <vt:i4>944</vt:i4>
      </vt:variant>
      <vt:variant>
        <vt:i4>0</vt:i4>
      </vt:variant>
      <vt:variant>
        <vt:i4>5</vt:i4>
      </vt:variant>
      <vt:variant>
        <vt:lpwstr/>
      </vt:variant>
      <vt:variant>
        <vt:lpwstr>_Toc389226160</vt:lpwstr>
      </vt:variant>
      <vt:variant>
        <vt:i4>1966137</vt:i4>
      </vt:variant>
      <vt:variant>
        <vt:i4>938</vt:i4>
      </vt:variant>
      <vt:variant>
        <vt:i4>0</vt:i4>
      </vt:variant>
      <vt:variant>
        <vt:i4>5</vt:i4>
      </vt:variant>
      <vt:variant>
        <vt:lpwstr/>
      </vt:variant>
      <vt:variant>
        <vt:lpwstr>_Toc389226159</vt:lpwstr>
      </vt:variant>
      <vt:variant>
        <vt:i4>1966137</vt:i4>
      </vt:variant>
      <vt:variant>
        <vt:i4>932</vt:i4>
      </vt:variant>
      <vt:variant>
        <vt:i4>0</vt:i4>
      </vt:variant>
      <vt:variant>
        <vt:i4>5</vt:i4>
      </vt:variant>
      <vt:variant>
        <vt:lpwstr/>
      </vt:variant>
      <vt:variant>
        <vt:lpwstr>_Toc389226158</vt:lpwstr>
      </vt:variant>
      <vt:variant>
        <vt:i4>1966137</vt:i4>
      </vt:variant>
      <vt:variant>
        <vt:i4>926</vt:i4>
      </vt:variant>
      <vt:variant>
        <vt:i4>0</vt:i4>
      </vt:variant>
      <vt:variant>
        <vt:i4>5</vt:i4>
      </vt:variant>
      <vt:variant>
        <vt:lpwstr/>
      </vt:variant>
      <vt:variant>
        <vt:lpwstr>_Toc389226157</vt:lpwstr>
      </vt:variant>
      <vt:variant>
        <vt:i4>1966137</vt:i4>
      </vt:variant>
      <vt:variant>
        <vt:i4>920</vt:i4>
      </vt:variant>
      <vt:variant>
        <vt:i4>0</vt:i4>
      </vt:variant>
      <vt:variant>
        <vt:i4>5</vt:i4>
      </vt:variant>
      <vt:variant>
        <vt:lpwstr/>
      </vt:variant>
      <vt:variant>
        <vt:lpwstr>_Toc389226156</vt:lpwstr>
      </vt:variant>
      <vt:variant>
        <vt:i4>1966137</vt:i4>
      </vt:variant>
      <vt:variant>
        <vt:i4>914</vt:i4>
      </vt:variant>
      <vt:variant>
        <vt:i4>0</vt:i4>
      </vt:variant>
      <vt:variant>
        <vt:i4>5</vt:i4>
      </vt:variant>
      <vt:variant>
        <vt:lpwstr/>
      </vt:variant>
      <vt:variant>
        <vt:lpwstr>_Toc389226155</vt:lpwstr>
      </vt:variant>
      <vt:variant>
        <vt:i4>1966137</vt:i4>
      </vt:variant>
      <vt:variant>
        <vt:i4>908</vt:i4>
      </vt:variant>
      <vt:variant>
        <vt:i4>0</vt:i4>
      </vt:variant>
      <vt:variant>
        <vt:i4>5</vt:i4>
      </vt:variant>
      <vt:variant>
        <vt:lpwstr/>
      </vt:variant>
      <vt:variant>
        <vt:lpwstr>_Toc389226154</vt:lpwstr>
      </vt:variant>
      <vt:variant>
        <vt:i4>1966137</vt:i4>
      </vt:variant>
      <vt:variant>
        <vt:i4>902</vt:i4>
      </vt:variant>
      <vt:variant>
        <vt:i4>0</vt:i4>
      </vt:variant>
      <vt:variant>
        <vt:i4>5</vt:i4>
      </vt:variant>
      <vt:variant>
        <vt:lpwstr/>
      </vt:variant>
      <vt:variant>
        <vt:lpwstr>_Toc389226153</vt:lpwstr>
      </vt:variant>
      <vt:variant>
        <vt:i4>1966137</vt:i4>
      </vt:variant>
      <vt:variant>
        <vt:i4>896</vt:i4>
      </vt:variant>
      <vt:variant>
        <vt:i4>0</vt:i4>
      </vt:variant>
      <vt:variant>
        <vt:i4>5</vt:i4>
      </vt:variant>
      <vt:variant>
        <vt:lpwstr/>
      </vt:variant>
      <vt:variant>
        <vt:lpwstr>_Toc389226152</vt:lpwstr>
      </vt:variant>
      <vt:variant>
        <vt:i4>1966137</vt:i4>
      </vt:variant>
      <vt:variant>
        <vt:i4>890</vt:i4>
      </vt:variant>
      <vt:variant>
        <vt:i4>0</vt:i4>
      </vt:variant>
      <vt:variant>
        <vt:i4>5</vt:i4>
      </vt:variant>
      <vt:variant>
        <vt:lpwstr/>
      </vt:variant>
      <vt:variant>
        <vt:lpwstr>_Toc389226151</vt:lpwstr>
      </vt:variant>
      <vt:variant>
        <vt:i4>1966137</vt:i4>
      </vt:variant>
      <vt:variant>
        <vt:i4>884</vt:i4>
      </vt:variant>
      <vt:variant>
        <vt:i4>0</vt:i4>
      </vt:variant>
      <vt:variant>
        <vt:i4>5</vt:i4>
      </vt:variant>
      <vt:variant>
        <vt:lpwstr/>
      </vt:variant>
      <vt:variant>
        <vt:lpwstr>_Toc389226150</vt:lpwstr>
      </vt:variant>
      <vt:variant>
        <vt:i4>2031673</vt:i4>
      </vt:variant>
      <vt:variant>
        <vt:i4>878</vt:i4>
      </vt:variant>
      <vt:variant>
        <vt:i4>0</vt:i4>
      </vt:variant>
      <vt:variant>
        <vt:i4>5</vt:i4>
      </vt:variant>
      <vt:variant>
        <vt:lpwstr/>
      </vt:variant>
      <vt:variant>
        <vt:lpwstr>_Toc389226149</vt:lpwstr>
      </vt:variant>
      <vt:variant>
        <vt:i4>2031673</vt:i4>
      </vt:variant>
      <vt:variant>
        <vt:i4>872</vt:i4>
      </vt:variant>
      <vt:variant>
        <vt:i4>0</vt:i4>
      </vt:variant>
      <vt:variant>
        <vt:i4>5</vt:i4>
      </vt:variant>
      <vt:variant>
        <vt:lpwstr/>
      </vt:variant>
      <vt:variant>
        <vt:lpwstr>_Toc389226148</vt:lpwstr>
      </vt:variant>
      <vt:variant>
        <vt:i4>2031673</vt:i4>
      </vt:variant>
      <vt:variant>
        <vt:i4>866</vt:i4>
      </vt:variant>
      <vt:variant>
        <vt:i4>0</vt:i4>
      </vt:variant>
      <vt:variant>
        <vt:i4>5</vt:i4>
      </vt:variant>
      <vt:variant>
        <vt:lpwstr/>
      </vt:variant>
      <vt:variant>
        <vt:lpwstr>_Toc389226147</vt:lpwstr>
      </vt:variant>
      <vt:variant>
        <vt:i4>2031673</vt:i4>
      </vt:variant>
      <vt:variant>
        <vt:i4>860</vt:i4>
      </vt:variant>
      <vt:variant>
        <vt:i4>0</vt:i4>
      </vt:variant>
      <vt:variant>
        <vt:i4>5</vt:i4>
      </vt:variant>
      <vt:variant>
        <vt:lpwstr/>
      </vt:variant>
      <vt:variant>
        <vt:lpwstr>_Toc389226146</vt:lpwstr>
      </vt:variant>
      <vt:variant>
        <vt:i4>2031673</vt:i4>
      </vt:variant>
      <vt:variant>
        <vt:i4>854</vt:i4>
      </vt:variant>
      <vt:variant>
        <vt:i4>0</vt:i4>
      </vt:variant>
      <vt:variant>
        <vt:i4>5</vt:i4>
      </vt:variant>
      <vt:variant>
        <vt:lpwstr/>
      </vt:variant>
      <vt:variant>
        <vt:lpwstr>_Toc389226145</vt:lpwstr>
      </vt:variant>
      <vt:variant>
        <vt:i4>2031673</vt:i4>
      </vt:variant>
      <vt:variant>
        <vt:i4>848</vt:i4>
      </vt:variant>
      <vt:variant>
        <vt:i4>0</vt:i4>
      </vt:variant>
      <vt:variant>
        <vt:i4>5</vt:i4>
      </vt:variant>
      <vt:variant>
        <vt:lpwstr/>
      </vt:variant>
      <vt:variant>
        <vt:lpwstr>_Toc389226144</vt:lpwstr>
      </vt:variant>
      <vt:variant>
        <vt:i4>2031673</vt:i4>
      </vt:variant>
      <vt:variant>
        <vt:i4>842</vt:i4>
      </vt:variant>
      <vt:variant>
        <vt:i4>0</vt:i4>
      </vt:variant>
      <vt:variant>
        <vt:i4>5</vt:i4>
      </vt:variant>
      <vt:variant>
        <vt:lpwstr/>
      </vt:variant>
      <vt:variant>
        <vt:lpwstr>_Toc389226143</vt:lpwstr>
      </vt:variant>
      <vt:variant>
        <vt:i4>2031673</vt:i4>
      </vt:variant>
      <vt:variant>
        <vt:i4>836</vt:i4>
      </vt:variant>
      <vt:variant>
        <vt:i4>0</vt:i4>
      </vt:variant>
      <vt:variant>
        <vt:i4>5</vt:i4>
      </vt:variant>
      <vt:variant>
        <vt:lpwstr/>
      </vt:variant>
      <vt:variant>
        <vt:lpwstr>_Toc389226142</vt:lpwstr>
      </vt:variant>
      <vt:variant>
        <vt:i4>2031673</vt:i4>
      </vt:variant>
      <vt:variant>
        <vt:i4>830</vt:i4>
      </vt:variant>
      <vt:variant>
        <vt:i4>0</vt:i4>
      </vt:variant>
      <vt:variant>
        <vt:i4>5</vt:i4>
      </vt:variant>
      <vt:variant>
        <vt:lpwstr/>
      </vt:variant>
      <vt:variant>
        <vt:lpwstr>_Toc389226141</vt:lpwstr>
      </vt:variant>
      <vt:variant>
        <vt:i4>2031673</vt:i4>
      </vt:variant>
      <vt:variant>
        <vt:i4>824</vt:i4>
      </vt:variant>
      <vt:variant>
        <vt:i4>0</vt:i4>
      </vt:variant>
      <vt:variant>
        <vt:i4>5</vt:i4>
      </vt:variant>
      <vt:variant>
        <vt:lpwstr/>
      </vt:variant>
      <vt:variant>
        <vt:lpwstr>_Toc389226140</vt:lpwstr>
      </vt:variant>
      <vt:variant>
        <vt:i4>1572921</vt:i4>
      </vt:variant>
      <vt:variant>
        <vt:i4>818</vt:i4>
      </vt:variant>
      <vt:variant>
        <vt:i4>0</vt:i4>
      </vt:variant>
      <vt:variant>
        <vt:i4>5</vt:i4>
      </vt:variant>
      <vt:variant>
        <vt:lpwstr/>
      </vt:variant>
      <vt:variant>
        <vt:lpwstr>_Toc389226139</vt:lpwstr>
      </vt:variant>
      <vt:variant>
        <vt:i4>1572921</vt:i4>
      </vt:variant>
      <vt:variant>
        <vt:i4>812</vt:i4>
      </vt:variant>
      <vt:variant>
        <vt:i4>0</vt:i4>
      </vt:variant>
      <vt:variant>
        <vt:i4>5</vt:i4>
      </vt:variant>
      <vt:variant>
        <vt:lpwstr/>
      </vt:variant>
      <vt:variant>
        <vt:lpwstr>_Toc389226138</vt:lpwstr>
      </vt:variant>
      <vt:variant>
        <vt:i4>1572921</vt:i4>
      </vt:variant>
      <vt:variant>
        <vt:i4>806</vt:i4>
      </vt:variant>
      <vt:variant>
        <vt:i4>0</vt:i4>
      </vt:variant>
      <vt:variant>
        <vt:i4>5</vt:i4>
      </vt:variant>
      <vt:variant>
        <vt:lpwstr/>
      </vt:variant>
      <vt:variant>
        <vt:lpwstr>_Toc389226137</vt:lpwstr>
      </vt:variant>
      <vt:variant>
        <vt:i4>1572921</vt:i4>
      </vt:variant>
      <vt:variant>
        <vt:i4>800</vt:i4>
      </vt:variant>
      <vt:variant>
        <vt:i4>0</vt:i4>
      </vt:variant>
      <vt:variant>
        <vt:i4>5</vt:i4>
      </vt:variant>
      <vt:variant>
        <vt:lpwstr/>
      </vt:variant>
      <vt:variant>
        <vt:lpwstr>_Toc389226136</vt:lpwstr>
      </vt:variant>
      <vt:variant>
        <vt:i4>1572921</vt:i4>
      </vt:variant>
      <vt:variant>
        <vt:i4>794</vt:i4>
      </vt:variant>
      <vt:variant>
        <vt:i4>0</vt:i4>
      </vt:variant>
      <vt:variant>
        <vt:i4>5</vt:i4>
      </vt:variant>
      <vt:variant>
        <vt:lpwstr/>
      </vt:variant>
      <vt:variant>
        <vt:lpwstr>_Toc389226135</vt:lpwstr>
      </vt:variant>
      <vt:variant>
        <vt:i4>1572921</vt:i4>
      </vt:variant>
      <vt:variant>
        <vt:i4>788</vt:i4>
      </vt:variant>
      <vt:variant>
        <vt:i4>0</vt:i4>
      </vt:variant>
      <vt:variant>
        <vt:i4>5</vt:i4>
      </vt:variant>
      <vt:variant>
        <vt:lpwstr/>
      </vt:variant>
      <vt:variant>
        <vt:lpwstr>_Toc389226134</vt:lpwstr>
      </vt:variant>
      <vt:variant>
        <vt:i4>1572921</vt:i4>
      </vt:variant>
      <vt:variant>
        <vt:i4>782</vt:i4>
      </vt:variant>
      <vt:variant>
        <vt:i4>0</vt:i4>
      </vt:variant>
      <vt:variant>
        <vt:i4>5</vt:i4>
      </vt:variant>
      <vt:variant>
        <vt:lpwstr/>
      </vt:variant>
      <vt:variant>
        <vt:lpwstr>_Toc389226133</vt:lpwstr>
      </vt:variant>
      <vt:variant>
        <vt:i4>1572921</vt:i4>
      </vt:variant>
      <vt:variant>
        <vt:i4>776</vt:i4>
      </vt:variant>
      <vt:variant>
        <vt:i4>0</vt:i4>
      </vt:variant>
      <vt:variant>
        <vt:i4>5</vt:i4>
      </vt:variant>
      <vt:variant>
        <vt:lpwstr/>
      </vt:variant>
      <vt:variant>
        <vt:lpwstr>_Toc389226132</vt:lpwstr>
      </vt:variant>
      <vt:variant>
        <vt:i4>1572921</vt:i4>
      </vt:variant>
      <vt:variant>
        <vt:i4>770</vt:i4>
      </vt:variant>
      <vt:variant>
        <vt:i4>0</vt:i4>
      </vt:variant>
      <vt:variant>
        <vt:i4>5</vt:i4>
      </vt:variant>
      <vt:variant>
        <vt:lpwstr/>
      </vt:variant>
      <vt:variant>
        <vt:lpwstr>_Toc389226131</vt:lpwstr>
      </vt:variant>
      <vt:variant>
        <vt:i4>1572921</vt:i4>
      </vt:variant>
      <vt:variant>
        <vt:i4>764</vt:i4>
      </vt:variant>
      <vt:variant>
        <vt:i4>0</vt:i4>
      </vt:variant>
      <vt:variant>
        <vt:i4>5</vt:i4>
      </vt:variant>
      <vt:variant>
        <vt:lpwstr/>
      </vt:variant>
      <vt:variant>
        <vt:lpwstr>_Toc389226130</vt:lpwstr>
      </vt:variant>
      <vt:variant>
        <vt:i4>1638457</vt:i4>
      </vt:variant>
      <vt:variant>
        <vt:i4>758</vt:i4>
      </vt:variant>
      <vt:variant>
        <vt:i4>0</vt:i4>
      </vt:variant>
      <vt:variant>
        <vt:i4>5</vt:i4>
      </vt:variant>
      <vt:variant>
        <vt:lpwstr/>
      </vt:variant>
      <vt:variant>
        <vt:lpwstr>_Toc389226129</vt:lpwstr>
      </vt:variant>
      <vt:variant>
        <vt:i4>1638457</vt:i4>
      </vt:variant>
      <vt:variant>
        <vt:i4>752</vt:i4>
      </vt:variant>
      <vt:variant>
        <vt:i4>0</vt:i4>
      </vt:variant>
      <vt:variant>
        <vt:i4>5</vt:i4>
      </vt:variant>
      <vt:variant>
        <vt:lpwstr/>
      </vt:variant>
      <vt:variant>
        <vt:lpwstr>_Toc389226128</vt:lpwstr>
      </vt:variant>
      <vt:variant>
        <vt:i4>1638457</vt:i4>
      </vt:variant>
      <vt:variant>
        <vt:i4>746</vt:i4>
      </vt:variant>
      <vt:variant>
        <vt:i4>0</vt:i4>
      </vt:variant>
      <vt:variant>
        <vt:i4>5</vt:i4>
      </vt:variant>
      <vt:variant>
        <vt:lpwstr/>
      </vt:variant>
      <vt:variant>
        <vt:lpwstr>_Toc389226127</vt:lpwstr>
      </vt:variant>
      <vt:variant>
        <vt:i4>1638457</vt:i4>
      </vt:variant>
      <vt:variant>
        <vt:i4>740</vt:i4>
      </vt:variant>
      <vt:variant>
        <vt:i4>0</vt:i4>
      </vt:variant>
      <vt:variant>
        <vt:i4>5</vt:i4>
      </vt:variant>
      <vt:variant>
        <vt:lpwstr/>
      </vt:variant>
      <vt:variant>
        <vt:lpwstr>_Toc389226126</vt:lpwstr>
      </vt:variant>
      <vt:variant>
        <vt:i4>1638457</vt:i4>
      </vt:variant>
      <vt:variant>
        <vt:i4>734</vt:i4>
      </vt:variant>
      <vt:variant>
        <vt:i4>0</vt:i4>
      </vt:variant>
      <vt:variant>
        <vt:i4>5</vt:i4>
      </vt:variant>
      <vt:variant>
        <vt:lpwstr/>
      </vt:variant>
      <vt:variant>
        <vt:lpwstr>_Toc389226125</vt:lpwstr>
      </vt:variant>
      <vt:variant>
        <vt:i4>1638457</vt:i4>
      </vt:variant>
      <vt:variant>
        <vt:i4>728</vt:i4>
      </vt:variant>
      <vt:variant>
        <vt:i4>0</vt:i4>
      </vt:variant>
      <vt:variant>
        <vt:i4>5</vt:i4>
      </vt:variant>
      <vt:variant>
        <vt:lpwstr/>
      </vt:variant>
      <vt:variant>
        <vt:lpwstr>_Toc389226124</vt:lpwstr>
      </vt:variant>
      <vt:variant>
        <vt:i4>1638457</vt:i4>
      </vt:variant>
      <vt:variant>
        <vt:i4>722</vt:i4>
      </vt:variant>
      <vt:variant>
        <vt:i4>0</vt:i4>
      </vt:variant>
      <vt:variant>
        <vt:i4>5</vt:i4>
      </vt:variant>
      <vt:variant>
        <vt:lpwstr/>
      </vt:variant>
      <vt:variant>
        <vt:lpwstr>_Toc389226123</vt:lpwstr>
      </vt:variant>
      <vt:variant>
        <vt:i4>1638457</vt:i4>
      </vt:variant>
      <vt:variant>
        <vt:i4>716</vt:i4>
      </vt:variant>
      <vt:variant>
        <vt:i4>0</vt:i4>
      </vt:variant>
      <vt:variant>
        <vt:i4>5</vt:i4>
      </vt:variant>
      <vt:variant>
        <vt:lpwstr/>
      </vt:variant>
      <vt:variant>
        <vt:lpwstr>_Toc389226122</vt:lpwstr>
      </vt:variant>
      <vt:variant>
        <vt:i4>1638457</vt:i4>
      </vt:variant>
      <vt:variant>
        <vt:i4>710</vt:i4>
      </vt:variant>
      <vt:variant>
        <vt:i4>0</vt:i4>
      </vt:variant>
      <vt:variant>
        <vt:i4>5</vt:i4>
      </vt:variant>
      <vt:variant>
        <vt:lpwstr/>
      </vt:variant>
      <vt:variant>
        <vt:lpwstr>_Toc389226121</vt:lpwstr>
      </vt:variant>
      <vt:variant>
        <vt:i4>1638457</vt:i4>
      </vt:variant>
      <vt:variant>
        <vt:i4>704</vt:i4>
      </vt:variant>
      <vt:variant>
        <vt:i4>0</vt:i4>
      </vt:variant>
      <vt:variant>
        <vt:i4>5</vt:i4>
      </vt:variant>
      <vt:variant>
        <vt:lpwstr/>
      </vt:variant>
      <vt:variant>
        <vt:lpwstr>_Toc389226120</vt:lpwstr>
      </vt:variant>
      <vt:variant>
        <vt:i4>1703993</vt:i4>
      </vt:variant>
      <vt:variant>
        <vt:i4>698</vt:i4>
      </vt:variant>
      <vt:variant>
        <vt:i4>0</vt:i4>
      </vt:variant>
      <vt:variant>
        <vt:i4>5</vt:i4>
      </vt:variant>
      <vt:variant>
        <vt:lpwstr/>
      </vt:variant>
      <vt:variant>
        <vt:lpwstr>_Toc389226119</vt:lpwstr>
      </vt:variant>
      <vt:variant>
        <vt:i4>1703993</vt:i4>
      </vt:variant>
      <vt:variant>
        <vt:i4>692</vt:i4>
      </vt:variant>
      <vt:variant>
        <vt:i4>0</vt:i4>
      </vt:variant>
      <vt:variant>
        <vt:i4>5</vt:i4>
      </vt:variant>
      <vt:variant>
        <vt:lpwstr/>
      </vt:variant>
      <vt:variant>
        <vt:lpwstr>_Toc389226118</vt:lpwstr>
      </vt:variant>
      <vt:variant>
        <vt:i4>1703993</vt:i4>
      </vt:variant>
      <vt:variant>
        <vt:i4>686</vt:i4>
      </vt:variant>
      <vt:variant>
        <vt:i4>0</vt:i4>
      </vt:variant>
      <vt:variant>
        <vt:i4>5</vt:i4>
      </vt:variant>
      <vt:variant>
        <vt:lpwstr/>
      </vt:variant>
      <vt:variant>
        <vt:lpwstr>_Toc389226117</vt:lpwstr>
      </vt:variant>
      <vt:variant>
        <vt:i4>1703993</vt:i4>
      </vt:variant>
      <vt:variant>
        <vt:i4>680</vt:i4>
      </vt:variant>
      <vt:variant>
        <vt:i4>0</vt:i4>
      </vt:variant>
      <vt:variant>
        <vt:i4>5</vt:i4>
      </vt:variant>
      <vt:variant>
        <vt:lpwstr/>
      </vt:variant>
      <vt:variant>
        <vt:lpwstr>_Toc389226116</vt:lpwstr>
      </vt:variant>
      <vt:variant>
        <vt:i4>1703993</vt:i4>
      </vt:variant>
      <vt:variant>
        <vt:i4>674</vt:i4>
      </vt:variant>
      <vt:variant>
        <vt:i4>0</vt:i4>
      </vt:variant>
      <vt:variant>
        <vt:i4>5</vt:i4>
      </vt:variant>
      <vt:variant>
        <vt:lpwstr/>
      </vt:variant>
      <vt:variant>
        <vt:lpwstr>_Toc389226115</vt:lpwstr>
      </vt:variant>
      <vt:variant>
        <vt:i4>1703993</vt:i4>
      </vt:variant>
      <vt:variant>
        <vt:i4>668</vt:i4>
      </vt:variant>
      <vt:variant>
        <vt:i4>0</vt:i4>
      </vt:variant>
      <vt:variant>
        <vt:i4>5</vt:i4>
      </vt:variant>
      <vt:variant>
        <vt:lpwstr/>
      </vt:variant>
      <vt:variant>
        <vt:lpwstr>_Toc389226114</vt:lpwstr>
      </vt:variant>
      <vt:variant>
        <vt:i4>1703993</vt:i4>
      </vt:variant>
      <vt:variant>
        <vt:i4>662</vt:i4>
      </vt:variant>
      <vt:variant>
        <vt:i4>0</vt:i4>
      </vt:variant>
      <vt:variant>
        <vt:i4>5</vt:i4>
      </vt:variant>
      <vt:variant>
        <vt:lpwstr/>
      </vt:variant>
      <vt:variant>
        <vt:lpwstr>_Toc389226113</vt:lpwstr>
      </vt:variant>
      <vt:variant>
        <vt:i4>1703993</vt:i4>
      </vt:variant>
      <vt:variant>
        <vt:i4>656</vt:i4>
      </vt:variant>
      <vt:variant>
        <vt:i4>0</vt:i4>
      </vt:variant>
      <vt:variant>
        <vt:i4>5</vt:i4>
      </vt:variant>
      <vt:variant>
        <vt:lpwstr/>
      </vt:variant>
      <vt:variant>
        <vt:lpwstr>_Toc389226112</vt:lpwstr>
      </vt:variant>
      <vt:variant>
        <vt:i4>1703993</vt:i4>
      </vt:variant>
      <vt:variant>
        <vt:i4>650</vt:i4>
      </vt:variant>
      <vt:variant>
        <vt:i4>0</vt:i4>
      </vt:variant>
      <vt:variant>
        <vt:i4>5</vt:i4>
      </vt:variant>
      <vt:variant>
        <vt:lpwstr/>
      </vt:variant>
      <vt:variant>
        <vt:lpwstr>_Toc389226111</vt:lpwstr>
      </vt:variant>
      <vt:variant>
        <vt:i4>1703993</vt:i4>
      </vt:variant>
      <vt:variant>
        <vt:i4>644</vt:i4>
      </vt:variant>
      <vt:variant>
        <vt:i4>0</vt:i4>
      </vt:variant>
      <vt:variant>
        <vt:i4>5</vt:i4>
      </vt:variant>
      <vt:variant>
        <vt:lpwstr/>
      </vt:variant>
      <vt:variant>
        <vt:lpwstr>_Toc389226110</vt:lpwstr>
      </vt:variant>
      <vt:variant>
        <vt:i4>1769529</vt:i4>
      </vt:variant>
      <vt:variant>
        <vt:i4>638</vt:i4>
      </vt:variant>
      <vt:variant>
        <vt:i4>0</vt:i4>
      </vt:variant>
      <vt:variant>
        <vt:i4>5</vt:i4>
      </vt:variant>
      <vt:variant>
        <vt:lpwstr/>
      </vt:variant>
      <vt:variant>
        <vt:lpwstr>_Toc389226109</vt:lpwstr>
      </vt:variant>
      <vt:variant>
        <vt:i4>1769529</vt:i4>
      </vt:variant>
      <vt:variant>
        <vt:i4>632</vt:i4>
      </vt:variant>
      <vt:variant>
        <vt:i4>0</vt:i4>
      </vt:variant>
      <vt:variant>
        <vt:i4>5</vt:i4>
      </vt:variant>
      <vt:variant>
        <vt:lpwstr/>
      </vt:variant>
      <vt:variant>
        <vt:lpwstr>_Toc389226108</vt:lpwstr>
      </vt:variant>
      <vt:variant>
        <vt:i4>1769529</vt:i4>
      </vt:variant>
      <vt:variant>
        <vt:i4>626</vt:i4>
      </vt:variant>
      <vt:variant>
        <vt:i4>0</vt:i4>
      </vt:variant>
      <vt:variant>
        <vt:i4>5</vt:i4>
      </vt:variant>
      <vt:variant>
        <vt:lpwstr/>
      </vt:variant>
      <vt:variant>
        <vt:lpwstr>_Toc389226107</vt:lpwstr>
      </vt:variant>
      <vt:variant>
        <vt:i4>1769529</vt:i4>
      </vt:variant>
      <vt:variant>
        <vt:i4>620</vt:i4>
      </vt:variant>
      <vt:variant>
        <vt:i4>0</vt:i4>
      </vt:variant>
      <vt:variant>
        <vt:i4>5</vt:i4>
      </vt:variant>
      <vt:variant>
        <vt:lpwstr/>
      </vt:variant>
      <vt:variant>
        <vt:lpwstr>_Toc389226106</vt:lpwstr>
      </vt:variant>
      <vt:variant>
        <vt:i4>1769529</vt:i4>
      </vt:variant>
      <vt:variant>
        <vt:i4>614</vt:i4>
      </vt:variant>
      <vt:variant>
        <vt:i4>0</vt:i4>
      </vt:variant>
      <vt:variant>
        <vt:i4>5</vt:i4>
      </vt:variant>
      <vt:variant>
        <vt:lpwstr/>
      </vt:variant>
      <vt:variant>
        <vt:lpwstr>_Toc389226105</vt:lpwstr>
      </vt:variant>
      <vt:variant>
        <vt:i4>1769529</vt:i4>
      </vt:variant>
      <vt:variant>
        <vt:i4>608</vt:i4>
      </vt:variant>
      <vt:variant>
        <vt:i4>0</vt:i4>
      </vt:variant>
      <vt:variant>
        <vt:i4>5</vt:i4>
      </vt:variant>
      <vt:variant>
        <vt:lpwstr/>
      </vt:variant>
      <vt:variant>
        <vt:lpwstr>_Toc389226104</vt:lpwstr>
      </vt:variant>
      <vt:variant>
        <vt:i4>1769529</vt:i4>
      </vt:variant>
      <vt:variant>
        <vt:i4>602</vt:i4>
      </vt:variant>
      <vt:variant>
        <vt:i4>0</vt:i4>
      </vt:variant>
      <vt:variant>
        <vt:i4>5</vt:i4>
      </vt:variant>
      <vt:variant>
        <vt:lpwstr/>
      </vt:variant>
      <vt:variant>
        <vt:lpwstr>_Toc389226103</vt:lpwstr>
      </vt:variant>
      <vt:variant>
        <vt:i4>1769529</vt:i4>
      </vt:variant>
      <vt:variant>
        <vt:i4>596</vt:i4>
      </vt:variant>
      <vt:variant>
        <vt:i4>0</vt:i4>
      </vt:variant>
      <vt:variant>
        <vt:i4>5</vt:i4>
      </vt:variant>
      <vt:variant>
        <vt:lpwstr/>
      </vt:variant>
      <vt:variant>
        <vt:lpwstr>_Toc389226102</vt:lpwstr>
      </vt:variant>
      <vt:variant>
        <vt:i4>1769529</vt:i4>
      </vt:variant>
      <vt:variant>
        <vt:i4>590</vt:i4>
      </vt:variant>
      <vt:variant>
        <vt:i4>0</vt:i4>
      </vt:variant>
      <vt:variant>
        <vt:i4>5</vt:i4>
      </vt:variant>
      <vt:variant>
        <vt:lpwstr/>
      </vt:variant>
      <vt:variant>
        <vt:lpwstr>_Toc389226101</vt:lpwstr>
      </vt:variant>
      <vt:variant>
        <vt:i4>1769529</vt:i4>
      </vt:variant>
      <vt:variant>
        <vt:i4>584</vt:i4>
      </vt:variant>
      <vt:variant>
        <vt:i4>0</vt:i4>
      </vt:variant>
      <vt:variant>
        <vt:i4>5</vt:i4>
      </vt:variant>
      <vt:variant>
        <vt:lpwstr/>
      </vt:variant>
      <vt:variant>
        <vt:lpwstr>_Toc389226100</vt:lpwstr>
      </vt:variant>
      <vt:variant>
        <vt:i4>1179704</vt:i4>
      </vt:variant>
      <vt:variant>
        <vt:i4>578</vt:i4>
      </vt:variant>
      <vt:variant>
        <vt:i4>0</vt:i4>
      </vt:variant>
      <vt:variant>
        <vt:i4>5</vt:i4>
      </vt:variant>
      <vt:variant>
        <vt:lpwstr/>
      </vt:variant>
      <vt:variant>
        <vt:lpwstr>_Toc389226099</vt:lpwstr>
      </vt:variant>
      <vt:variant>
        <vt:i4>1179704</vt:i4>
      </vt:variant>
      <vt:variant>
        <vt:i4>572</vt:i4>
      </vt:variant>
      <vt:variant>
        <vt:i4>0</vt:i4>
      </vt:variant>
      <vt:variant>
        <vt:i4>5</vt:i4>
      </vt:variant>
      <vt:variant>
        <vt:lpwstr/>
      </vt:variant>
      <vt:variant>
        <vt:lpwstr>_Toc389226098</vt:lpwstr>
      </vt:variant>
      <vt:variant>
        <vt:i4>1179704</vt:i4>
      </vt:variant>
      <vt:variant>
        <vt:i4>566</vt:i4>
      </vt:variant>
      <vt:variant>
        <vt:i4>0</vt:i4>
      </vt:variant>
      <vt:variant>
        <vt:i4>5</vt:i4>
      </vt:variant>
      <vt:variant>
        <vt:lpwstr/>
      </vt:variant>
      <vt:variant>
        <vt:lpwstr>_Toc389226097</vt:lpwstr>
      </vt:variant>
      <vt:variant>
        <vt:i4>1179704</vt:i4>
      </vt:variant>
      <vt:variant>
        <vt:i4>560</vt:i4>
      </vt:variant>
      <vt:variant>
        <vt:i4>0</vt:i4>
      </vt:variant>
      <vt:variant>
        <vt:i4>5</vt:i4>
      </vt:variant>
      <vt:variant>
        <vt:lpwstr/>
      </vt:variant>
      <vt:variant>
        <vt:lpwstr>_Toc389226096</vt:lpwstr>
      </vt:variant>
      <vt:variant>
        <vt:i4>1179704</vt:i4>
      </vt:variant>
      <vt:variant>
        <vt:i4>554</vt:i4>
      </vt:variant>
      <vt:variant>
        <vt:i4>0</vt:i4>
      </vt:variant>
      <vt:variant>
        <vt:i4>5</vt:i4>
      </vt:variant>
      <vt:variant>
        <vt:lpwstr/>
      </vt:variant>
      <vt:variant>
        <vt:lpwstr>_Toc389226095</vt:lpwstr>
      </vt:variant>
      <vt:variant>
        <vt:i4>1179704</vt:i4>
      </vt:variant>
      <vt:variant>
        <vt:i4>548</vt:i4>
      </vt:variant>
      <vt:variant>
        <vt:i4>0</vt:i4>
      </vt:variant>
      <vt:variant>
        <vt:i4>5</vt:i4>
      </vt:variant>
      <vt:variant>
        <vt:lpwstr/>
      </vt:variant>
      <vt:variant>
        <vt:lpwstr>_Toc389226094</vt:lpwstr>
      </vt:variant>
      <vt:variant>
        <vt:i4>1179704</vt:i4>
      </vt:variant>
      <vt:variant>
        <vt:i4>542</vt:i4>
      </vt:variant>
      <vt:variant>
        <vt:i4>0</vt:i4>
      </vt:variant>
      <vt:variant>
        <vt:i4>5</vt:i4>
      </vt:variant>
      <vt:variant>
        <vt:lpwstr/>
      </vt:variant>
      <vt:variant>
        <vt:lpwstr>_Toc389226093</vt:lpwstr>
      </vt:variant>
      <vt:variant>
        <vt:i4>1179704</vt:i4>
      </vt:variant>
      <vt:variant>
        <vt:i4>536</vt:i4>
      </vt:variant>
      <vt:variant>
        <vt:i4>0</vt:i4>
      </vt:variant>
      <vt:variant>
        <vt:i4>5</vt:i4>
      </vt:variant>
      <vt:variant>
        <vt:lpwstr/>
      </vt:variant>
      <vt:variant>
        <vt:lpwstr>_Toc389226092</vt:lpwstr>
      </vt:variant>
      <vt:variant>
        <vt:i4>1179704</vt:i4>
      </vt:variant>
      <vt:variant>
        <vt:i4>530</vt:i4>
      </vt:variant>
      <vt:variant>
        <vt:i4>0</vt:i4>
      </vt:variant>
      <vt:variant>
        <vt:i4>5</vt:i4>
      </vt:variant>
      <vt:variant>
        <vt:lpwstr/>
      </vt:variant>
      <vt:variant>
        <vt:lpwstr>_Toc389226091</vt:lpwstr>
      </vt:variant>
      <vt:variant>
        <vt:i4>1179704</vt:i4>
      </vt:variant>
      <vt:variant>
        <vt:i4>524</vt:i4>
      </vt:variant>
      <vt:variant>
        <vt:i4>0</vt:i4>
      </vt:variant>
      <vt:variant>
        <vt:i4>5</vt:i4>
      </vt:variant>
      <vt:variant>
        <vt:lpwstr/>
      </vt:variant>
      <vt:variant>
        <vt:lpwstr>_Toc389226090</vt:lpwstr>
      </vt:variant>
      <vt:variant>
        <vt:i4>1245240</vt:i4>
      </vt:variant>
      <vt:variant>
        <vt:i4>518</vt:i4>
      </vt:variant>
      <vt:variant>
        <vt:i4>0</vt:i4>
      </vt:variant>
      <vt:variant>
        <vt:i4>5</vt:i4>
      </vt:variant>
      <vt:variant>
        <vt:lpwstr/>
      </vt:variant>
      <vt:variant>
        <vt:lpwstr>_Toc389226089</vt:lpwstr>
      </vt:variant>
      <vt:variant>
        <vt:i4>1245240</vt:i4>
      </vt:variant>
      <vt:variant>
        <vt:i4>512</vt:i4>
      </vt:variant>
      <vt:variant>
        <vt:i4>0</vt:i4>
      </vt:variant>
      <vt:variant>
        <vt:i4>5</vt:i4>
      </vt:variant>
      <vt:variant>
        <vt:lpwstr/>
      </vt:variant>
      <vt:variant>
        <vt:lpwstr>_Toc389226088</vt:lpwstr>
      </vt:variant>
      <vt:variant>
        <vt:i4>1245240</vt:i4>
      </vt:variant>
      <vt:variant>
        <vt:i4>506</vt:i4>
      </vt:variant>
      <vt:variant>
        <vt:i4>0</vt:i4>
      </vt:variant>
      <vt:variant>
        <vt:i4>5</vt:i4>
      </vt:variant>
      <vt:variant>
        <vt:lpwstr/>
      </vt:variant>
      <vt:variant>
        <vt:lpwstr>_Toc389226087</vt:lpwstr>
      </vt:variant>
      <vt:variant>
        <vt:i4>1245240</vt:i4>
      </vt:variant>
      <vt:variant>
        <vt:i4>500</vt:i4>
      </vt:variant>
      <vt:variant>
        <vt:i4>0</vt:i4>
      </vt:variant>
      <vt:variant>
        <vt:i4>5</vt:i4>
      </vt:variant>
      <vt:variant>
        <vt:lpwstr/>
      </vt:variant>
      <vt:variant>
        <vt:lpwstr>_Toc389226086</vt:lpwstr>
      </vt:variant>
      <vt:variant>
        <vt:i4>1245240</vt:i4>
      </vt:variant>
      <vt:variant>
        <vt:i4>494</vt:i4>
      </vt:variant>
      <vt:variant>
        <vt:i4>0</vt:i4>
      </vt:variant>
      <vt:variant>
        <vt:i4>5</vt:i4>
      </vt:variant>
      <vt:variant>
        <vt:lpwstr/>
      </vt:variant>
      <vt:variant>
        <vt:lpwstr>_Toc389226085</vt:lpwstr>
      </vt:variant>
      <vt:variant>
        <vt:i4>1245240</vt:i4>
      </vt:variant>
      <vt:variant>
        <vt:i4>488</vt:i4>
      </vt:variant>
      <vt:variant>
        <vt:i4>0</vt:i4>
      </vt:variant>
      <vt:variant>
        <vt:i4>5</vt:i4>
      </vt:variant>
      <vt:variant>
        <vt:lpwstr/>
      </vt:variant>
      <vt:variant>
        <vt:lpwstr>_Toc389226084</vt:lpwstr>
      </vt:variant>
      <vt:variant>
        <vt:i4>1245240</vt:i4>
      </vt:variant>
      <vt:variant>
        <vt:i4>482</vt:i4>
      </vt:variant>
      <vt:variant>
        <vt:i4>0</vt:i4>
      </vt:variant>
      <vt:variant>
        <vt:i4>5</vt:i4>
      </vt:variant>
      <vt:variant>
        <vt:lpwstr/>
      </vt:variant>
      <vt:variant>
        <vt:lpwstr>_Toc389226083</vt:lpwstr>
      </vt:variant>
      <vt:variant>
        <vt:i4>1245240</vt:i4>
      </vt:variant>
      <vt:variant>
        <vt:i4>476</vt:i4>
      </vt:variant>
      <vt:variant>
        <vt:i4>0</vt:i4>
      </vt:variant>
      <vt:variant>
        <vt:i4>5</vt:i4>
      </vt:variant>
      <vt:variant>
        <vt:lpwstr/>
      </vt:variant>
      <vt:variant>
        <vt:lpwstr>_Toc389226082</vt:lpwstr>
      </vt:variant>
      <vt:variant>
        <vt:i4>1245240</vt:i4>
      </vt:variant>
      <vt:variant>
        <vt:i4>470</vt:i4>
      </vt:variant>
      <vt:variant>
        <vt:i4>0</vt:i4>
      </vt:variant>
      <vt:variant>
        <vt:i4>5</vt:i4>
      </vt:variant>
      <vt:variant>
        <vt:lpwstr/>
      </vt:variant>
      <vt:variant>
        <vt:lpwstr>_Toc389226081</vt:lpwstr>
      </vt:variant>
      <vt:variant>
        <vt:i4>1245240</vt:i4>
      </vt:variant>
      <vt:variant>
        <vt:i4>464</vt:i4>
      </vt:variant>
      <vt:variant>
        <vt:i4>0</vt:i4>
      </vt:variant>
      <vt:variant>
        <vt:i4>5</vt:i4>
      </vt:variant>
      <vt:variant>
        <vt:lpwstr/>
      </vt:variant>
      <vt:variant>
        <vt:lpwstr>_Toc389226080</vt:lpwstr>
      </vt:variant>
      <vt:variant>
        <vt:i4>1835064</vt:i4>
      </vt:variant>
      <vt:variant>
        <vt:i4>458</vt:i4>
      </vt:variant>
      <vt:variant>
        <vt:i4>0</vt:i4>
      </vt:variant>
      <vt:variant>
        <vt:i4>5</vt:i4>
      </vt:variant>
      <vt:variant>
        <vt:lpwstr/>
      </vt:variant>
      <vt:variant>
        <vt:lpwstr>_Toc389226079</vt:lpwstr>
      </vt:variant>
      <vt:variant>
        <vt:i4>1835064</vt:i4>
      </vt:variant>
      <vt:variant>
        <vt:i4>452</vt:i4>
      </vt:variant>
      <vt:variant>
        <vt:i4>0</vt:i4>
      </vt:variant>
      <vt:variant>
        <vt:i4>5</vt:i4>
      </vt:variant>
      <vt:variant>
        <vt:lpwstr/>
      </vt:variant>
      <vt:variant>
        <vt:lpwstr>_Toc389226078</vt:lpwstr>
      </vt:variant>
      <vt:variant>
        <vt:i4>1835064</vt:i4>
      </vt:variant>
      <vt:variant>
        <vt:i4>446</vt:i4>
      </vt:variant>
      <vt:variant>
        <vt:i4>0</vt:i4>
      </vt:variant>
      <vt:variant>
        <vt:i4>5</vt:i4>
      </vt:variant>
      <vt:variant>
        <vt:lpwstr/>
      </vt:variant>
      <vt:variant>
        <vt:lpwstr>_Toc389226077</vt:lpwstr>
      </vt:variant>
      <vt:variant>
        <vt:i4>1835064</vt:i4>
      </vt:variant>
      <vt:variant>
        <vt:i4>440</vt:i4>
      </vt:variant>
      <vt:variant>
        <vt:i4>0</vt:i4>
      </vt:variant>
      <vt:variant>
        <vt:i4>5</vt:i4>
      </vt:variant>
      <vt:variant>
        <vt:lpwstr/>
      </vt:variant>
      <vt:variant>
        <vt:lpwstr>_Toc389226076</vt:lpwstr>
      </vt:variant>
      <vt:variant>
        <vt:i4>1835064</vt:i4>
      </vt:variant>
      <vt:variant>
        <vt:i4>434</vt:i4>
      </vt:variant>
      <vt:variant>
        <vt:i4>0</vt:i4>
      </vt:variant>
      <vt:variant>
        <vt:i4>5</vt:i4>
      </vt:variant>
      <vt:variant>
        <vt:lpwstr/>
      </vt:variant>
      <vt:variant>
        <vt:lpwstr>_Toc389226075</vt:lpwstr>
      </vt:variant>
      <vt:variant>
        <vt:i4>1835064</vt:i4>
      </vt:variant>
      <vt:variant>
        <vt:i4>428</vt:i4>
      </vt:variant>
      <vt:variant>
        <vt:i4>0</vt:i4>
      </vt:variant>
      <vt:variant>
        <vt:i4>5</vt:i4>
      </vt:variant>
      <vt:variant>
        <vt:lpwstr/>
      </vt:variant>
      <vt:variant>
        <vt:lpwstr>_Toc389226074</vt:lpwstr>
      </vt:variant>
      <vt:variant>
        <vt:i4>1835064</vt:i4>
      </vt:variant>
      <vt:variant>
        <vt:i4>422</vt:i4>
      </vt:variant>
      <vt:variant>
        <vt:i4>0</vt:i4>
      </vt:variant>
      <vt:variant>
        <vt:i4>5</vt:i4>
      </vt:variant>
      <vt:variant>
        <vt:lpwstr/>
      </vt:variant>
      <vt:variant>
        <vt:lpwstr>_Toc389226073</vt:lpwstr>
      </vt:variant>
      <vt:variant>
        <vt:i4>1835064</vt:i4>
      </vt:variant>
      <vt:variant>
        <vt:i4>416</vt:i4>
      </vt:variant>
      <vt:variant>
        <vt:i4>0</vt:i4>
      </vt:variant>
      <vt:variant>
        <vt:i4>5</vt:i4>
      </vt:variant>
      <vt:variant>
        <vt:lpwstr/>
      </vt:variant>
      <vt:variant>
        <vt:lpwstr>_Toc389226072</vt:lpwstr>
      </vt:variant>
      <vt:variant>
        <vt:i4>1835064</vt:i4>
      </vt:variant>
      <vt:variant>
        <vt:i4>410</vt:i4>
      </vt:variant>
      <vt:variant>
        <vt:i4>0</vt:i4>
      </vt:variant>
      <vt:variant>
        <vt:i4>5</vt:i4>
      </vt:variant>
      <vt:variant>
        <vt:lpwstr/>
      </vt:variant>
      <vt:variant>
        <vt:lpwstr>_Toc389226071</vt:lpwstr>
      </vt:variant>
      <vt:variant>
        <vt:i4>1835064</vt:i4>
      </vt:variant>
      <vt:variant>
        <vt:i4>404</vt:i4>
      </vt:variant>
      <vt:variant>
        <vt:i4>0</vt:i4>
      </vt:variant>
      <vt:variant>
        <vt:i4>5</vt:i4>
      </vt:variant>
      <vt:variant>
        <vt:lpwstr/>
      </vt:variant>
      <vt:variant>
        <vt:lpwstr>_Toc389226070</vt:lpwstr>
      </vt:variant>
      <vt:variant>
        <vt:i4>1900600</vt:i4>
      </vt:variant>
      <vt:variant>
        <vt:i4>398</vt:i4>
      </vt:variant>
      <vt:variant>
        <vt:i4>0</vt:i4>
      </vt:variant>
      <vt:variant>
        <vt:i4>5</vt:i4>
      </vt:variant>
      <vt:variant>
        <vt:lpwstr/>
      </vt:variant>
      <vt:variant>
        <vt:lpwstr>_Toc389226069</vt:lpwstr>
      </vt:variant>
      <vt:variant>
        <vt:i4>1900600</vt:i4>
      </vt:variant>
      <vt:variant>
        <vt:i4>392</vt:i4>
      </vt:variant>
      <vt:variant>
        <vt:i4>0</vt:i4>
      </vt:variant>
      <vt:variant>
        <vt:i4>5</vt:i4>
      </vt:variant>
      <vt:variant>
        <vt:lpwstr/>
      </vt:variant>
      <vt:variant>
        <vt:lpwstr>_Toc389226068</vt:lpwstr>
      </vt:variant>
      <vt:variant>
        <vt:i4>1900600</vt:i4>
      </vt:variant>
      <vt:variant>
        <vt:i4>386</vt:i4>
      </vt:variant>
      <vt:variant>
        <vt:i4>0</vt:i4>
      </vt:variant>
      <vt:variant>
        <vt:i4>5</vt:i4>
      </vt:variant>
      <vt:variant>
        <vt:lpwstr/>
      </vt:variant>
      <vt:variant>
        <vt:lpwstr>_Toc389226067</vt:lpwstr>
      </vt:variant>
      <vt:variant>
        <vt:i4>1900600</vt:i4>
      </vt:variant>
      <vt:variant>
        <vt:i4>380</vt:i4>
      </vt:variant>
      <vt:variant>
        <vt:i4>0</vt:i4>
      </vt:variant>
      <vt:variant>
        <vt:i4>5</vt:i4>
      </vt:variant>
      <vt:variant>
        <vt:lpwstr/>
      </vt:variant>
      <vt:variant>
        <vt:lpwstr>_Toc389226066</vt:lpwstr>
      </vt:variant>
      <vt:variant>
        <vt:i4>1900600</vt:i4>
      </vt:variant>
      <vt:variant>
        <vt:i4>374</vt:i4>
      </vt:variant>
      <vt:variant>
        <vt:i4>0</vt:i4>
      </vt:variant>
      <vt:variant>
        <vt:i4>5</vt:i4>
      </vt:variant>
      <vt:variant>
        <vt:lpwstr/>
      </vt:variant>
      <vt:variant>
        <vt:lpwstr>_Toc389226065</vt:lpwstr>
      </vt:variant>
      <vt:variant>
        <vt:i4>1900600</vt:i4>
      </vt:variant>
      <vt:variant>
        <vt:i4>368</vt:i4>
      </vt:variant>
      <vt:variant>
        <vt:i4>0</vt:i4>
      </vt:variant>
      <vt:variant>
        <vt:i4>5</vt:i4>
      </vt:variant>
      <vt:variant>
        <vt:lpwstr/>
      </vt:variant>
      <vt:variant>
        <vt:lpwstr>_Toc389226064</vt:lpwstr>
      </vt:variant>
      <vt:variant>
        <vt:i4>1900600</vt:i4>
      </vt:variant>
      <vt:variant>
        <vt:i4>362</vt:i4>
      </vt:variant>
      <vt:variant>
        <vt:i4>0</vt:i4>
      </vt:variant>
      <vt:variant>
        <vt:i4>5</vt:i4>
      </vt:variant>
      <vt:variant>
        <vt:lpwstr/>
      </vt:variant>
      <vt:variant>
        <vt:lpwstr>_Toc389226063</vt:lpwstr>
      </vt:variant>
      <vt:variant>
        <vt:i4>1900600</vt:i4>
      </vt:variant>
      <vt:variant>
        <vt:i4>356</vt:i4>
      </vt:variant>
      <vt:variant>
        <vt:i4>0</vt:i4>
      </vt:variant>
      <vt:variant>
        <vt:i4>5</vt:i4>
      </vt:variant>
      <vt:variant>
        <vt:lpwstr/>
      </vt:variant>
      <vt:variant>
        <vt:lpwstr>_Toc389226062</vt:lpwstr>
      </vt:variant>
      <vt:variant>
        <vt:i4>1900600</vt:i4>
      </vt:variant>
      <vt:variant>
        <vt:i4>350</vt:i4>
      </vt:variant>
      <vt:variant>
        <vt:i4>0</vt:i4>
      </vt:variant>
      <vt:variant>
        <vt:i4>5</vt:i4>
      </vt:variant>
      <vt:variant>
        <vt:lpwstr/>
      </vt:variant>
      <vt:variant>
        <vt:lpwstr>_Toc389226061</vt:lpwstr>
      </vt:variant>
      <vt:variant>
        <vt:i4>1900600</vt:i4>
      </vt:variant>
      <vt:variant>
        <vt:i4>344</vt:i4>
      </vt:variant>
      <vt:variant>
        <vt:i4>0</vt:i4>
      </vt:variant>
      <vt:variant>
        <vt:i4>5</vt:i4>
      </vt:variant>
      <vt:variant>
        <vt:lpwstr/>
      </vt:variant>
      <vt:variant>
        <vt:lpwstr>_Toc389226060</vt:lpwstr>
      </vt:variant>
      <vt:variant>
        <vt:i4>1966136</vt:i4>
      </vt:variant>
      <vt:variant>
        <vt:i4>338</vt:i4>
      </vt:variant>
      <vt:variant>
        <vt:i4>0</vt:i4>
      </vt:variant>
      <vt:variant>
        <vt:i4>5</vt:i4>
      </vt:variant>
      <vt:variant>
        <vt:lpwstr/>
      </vt:variant>
      <vt:variant>
        <vt:lpwstr>_Toc389226059</vt:lpwstr>
      </vt:variant>
      <vt:variant>
        <vt:i4>1966136</vt:i4>
      </vt:variant>
      <vt:variant>
        <vt:i4>332</vt:i4>
      </vt:variant>
      <vt:variant>
        <vt:i4>0</vt:i4>
      </vt:variant>
      <vt:variant>
        <vt:i4>5</vt:i4>
      </vt:variant>
      <vt:variant>
        <vt:lpwstr/>
      </vt:variant>
      <vt:variant>
        <vt:lpwstr>_Toc389226058</vt:lpwstr>
      </vt:variant>
      <vt:variant>
        <vt:i4>1966136</vt:i4>
      </vt:variant>
      <vt:variant>
        <vt:i4>326</vt:i4>
      </vt:variant>
      <vt:variant>
        <vt:i4>0</vt:i4>
      </vt:variant>
      <vt:variant>
        <vt:i4>5</vt:i4>
      </vt:variant>
      <vt:variant>
        <vt:lpwstr/>
      </vt:variant>
      <vt:variant>
        <vt:lpwstr>_Toc389226057</vt:lpwstr>
      </vt:variant>
      <vt:variant>
        <vt:i4>1966136</vt:i4>
      </vt:variant>
      <vt:variant>
        <vt:i4>320</vt:i4>
      </vt:variant>
      <vt:variant>
        <vt:i4>0</vt:i4>
      </vt:variant>
      <vt:variant>
        <vt:i4>5</vt:i4>
      </vt:variant>
      <vt:variant>
        <vt:lpwstr/>
      </vt:variant>
      <vt:variant>
        <vt:lpwstr>_Toc389226056</vt:lpwstr>
      </vt:variant>
      <vt:variant>
        <vt:i4>1966136</vt:i4>
      </vt:variant>
      <vt:variant>
        <vt:i4>314</vt:i4>
      </vt:variant>
      <vt:variant>
        <vt:i4>0</vt:i4>
      </vt:variant>
      <vt:variant>
        <vt:i4>5</vt:i4>
      </vt:variant>
      <vt:variant>
        <vt:lpwstr/>
      </vt:variant>
      <vt:variant>
        <vt:lpwstr>_Toc389226055</vt:lpwstr>
      </vt:variant>
      <vt:variant>
        <vt:i4>1966136</vt:i4>
      </vt:variant>
      <vt:variant>
        <vt:i4>308</vt:i4>
      </vt:variant>
      <vt:variant>
        <vt:i4>0</vt:i4>
      </vt:variant>
      <vt:variant>
        <vt:i4>5</vt:i4>
      </vt:variant>
      <vt:variant>
        <vt:lpwstr/>
      </vt:variant>
      <vt:variant>
        <vt:lpwstr>_Toc389226054</vt:lpwstr>
      </vt:variant>
      <vt:variant>
        <vt:i4>1966136</vt:i4>
      </vt:variant>
      <vt:variant>
        <vt:i4>302</vt:i4>
      </vt:variant>
      <vt:variant>
        <vt:i4>0</vt:i4>
      </vt:variant>
      <vt:variant>
        <vt:i4>5</vt:i4>
      </vt:variant>
      <vt:variant>
        <vt:lpwstr/>
      </vt:variant>
      <vt:variant>
        <vt:lpwstr>_Toc389226053</vt:lpwstr>
      </vt:variant>
      <vt:variant>
        <vt:i4>1966136</vt:i4>
      </vt:variant>
      <vt:variant>
        <vt:i4>296</vt:i4>
      </vt:variant>
      <vt:variant>
        <vt:i4>0</vt:i4>
      </vt:variant>
      <vt:variant>
        <vt:i4>5</vt:i4>
      </vt:variant>
      <vt:variant>
        <vt:lpwstr/>
      </vt:variant>
      <vt:variant>
        <vt:lpwstr>_Toc389226052</vt:lpwstr>
      </vt:variant>
      <vt:variant>
        <vt:i4>1966136</vt:i4>
      </vt:variant>
      <vt:variant>
        <vt:i4>290</vt:i4>
      </vt:variant>
      <vt:variant>
        <vt:i4>0</vt:i4>
      </vt:variant>
      <vt:variant>
        <vt:i4>5</vt:i4>
      </vt:variant>
      <vt:variant>
        <vt:lpwstr/>
      </vt:variant>
      <vt:variant>
        <vt:lpwstr>_Toc389226051</vt:lpwstr>
      </vt:variant>
      <vt:variant>
        <vt:i4>1966136</vt:i4>
      </vt:variant>
      <vt:variant>
        <vt:i4>284</vt:i4>
      </vt:variant>
      <vt:variant>
        <vt:i4>0</vt:i4>
      </vt:variant>
      <vt:variant>
        <vt:i4>5</vt:i4>
      </vt:variant>
      <vt:variant>
        <vt:lpwstr/>
      </vt:variant>
      <vt:variant>
        <vt:lpwstr>_Toc389226050</vt:lpwstr>
      </vt:variant>
      <vt:variant>
        <vt:i4>2031672</vt:i4>
      </vt:variant>
      <vt:variant>
        <vt:i4>278</vt:i4>
      </vt:variant>
      <vt:variant>
        <vt:i4>0</vt:i4>
      </vt:variant>
      <vt:variant>
        <vt:i4>5</vt:i4>
      </vt:variant>
      <vt:variant>
        <vt:lpwstr/>
      </vt:variant>
      <vt:variant>
        <vt:lpwstr>_Toc389226049</vt:lpwstr>
      </vt:variant>
      <vt:variant>
        <vt:i4>2031672</vt:i4>
      </vt:variant>
      <vt:variant>
        <vt:i4>272</vt:i4>
      </vt:variant>
      <vt:variant>
        <vt:i4>0</vt:i4>
      </vt:variant>
      <vt:variant>
        <vt:i4>5</vt:i4>
      </vt:variant>
      <vt:variant>
        <vt:lpwstr/>
      </vt:variant>
      <vt:variant>
        <vt:lpwstr>_Toc389226048</vt:lpwstr>
      </vt:variant>
      <vt:variant>
        <vt:i4>2031672</vt:i4>
      </vt:variant>
      <vt:variant>
        <vt:i4>266</vt:i4>
      </vt:variant>
      <vt:variant>
        <vt:i4>0</vt:i4>
      </vt:variant>
      <vt:variant>
        <vt:i4>5</vt:i4>
      </vt:variant>
      <vt:variant>
        <vt:lpwstr/>
      </vt:variant>
      <vt:variant>
        <vt:lpwstr>_Toc389226047</vt:lpwstr>
      </vt:variant>
      <vt:variant>
        <vt:i4>2031672</vt:i4>
      </vt:variant>
      <vt:variant>
        <vt:i4>260</vt:i4>
      </vt:variant>
      <vt:variant>
        <vt:i4>0</vt:i4>
      </vt:variant>
      <vt:variant>
        <vt:i4>5</vt:i4>
      </vt:variant>
      <vt:variant>
        <vt:lpwstr/>
      </vt:variant>
      <vt:variant>
        <vt:lpwstr>_Toc389226046</vt:lpwstr>
      </vt:variant>
      <vt:variant>
        <vt:i4>2031672</vt:i4>
      </vt:variant>
      <vt:variant>
        <vt:i4>254</vt:i4>
      </vt:variant>
      <vt:variant>
        <vt:i4>0</vt:i4>
      </vt:variant>
      <vt:variant>
        <vt:i4>5</vt:i4>
      </vt:variant>
      <vt:variant>
        <vt:lpwstr/>
      </vt:variant>
      <vt:variant>
        <vt:lpwstr>_Toc389226045</vt:lpwstr>
      </vt:variant>
      <vt:variant>
        <vt:i4>2031672</vt:i4>
      </vt:variant>
      <vt:variant>
        <vt:i4>248</vt:i4>
      </vt:variant>
      <vt:variant>
        <vt:i4>0</vt:i4>
      </vt:variant>
      <vt:variant>
        <vt:i4>5</vt:i4>
      </vt:variant>
      <vt:variant>
        <vt:lpwstr/>
      </vt:variant>
      <vt:variant>
        <vt:lpwstr>_Toc389226044</vt:lpwstr>
      </vt:variant>
      <vt:variant>
        <vt:i4>2031672</vt:i4>
      </vt:variant>
      <vt:variant>
        <vt:i4>242</vt:i4>
      </vt:variant>
      <vt:variant>
        <vt:i4>0</vt:i4>
      </vt:variant>
      <vt:variant>
        <vt:i4>5</vt:i4>
      </vt:variant>
      <vt:variant>
        <vt:lpwstr/>
      </vt:variant>
      <vt:variant>
        <vt:lpwstr>_Toc389226043</vt:lpwstr>
      </vt:variant>
      <vt:variant>
        <vt:i4>2031672</vt:i4>
      </vt:variant>
      <vt:variant>
        <vt:i4>236</vt:i4>
      </vt:variant>
      <vt:variant>
        <vt:i4>0</vt:i4>
      </vt:variant>
      <vt:variant>
        <vt:i4>5</vt:i4>
      </vt:variant>
      <vt:variant>
        <vt:lpwstr/>
      </vt:variant>
      <vt:variant>
        <vt:lpwstr>_Toc389226042</vt:lpwstr>
      </vt:variant>
      <vt:variant>
        <vt:i4>2031672</vt:i4>
      </vt:variant>
      <vt:variant>
        <vt:i4>230</vt:i4>
      </vt:variant>
      <vt:variant>
        <vt:i4>0</vt:i4>
      </vt:variant>
      <vt:variant>
        <vt:i4>5</vt:i4>
      </vt:variant>
      <vt:variant>
        <vt:lpwstr/>
      </vt:variant>
      <vt:variant>
        <vt:lpwstr>_Toc389226041</vt:lpwstr>
      </vt:variant>
      <vt:variant>
        <vt:i4>2031672</vt:i4>
      </vt:variant>
      <vt:variant>
        <vt:i4>224</vt:i4>
      </vt:variant>
      <vt:variant>
        <vt:i4>0</vt:i4>
      </vt:variant>
      <vt:variant>
        <vt:i4>5</vt:i4>
      </vt:variant>
      <vt:variant>
        <vt:lpwstr/>
      </vt:variant>
      <vt:variant>
        <vt:lpwstr>_Toc389226040</vt:lpwstr>
      </vt:variant>
      <vt:variant>
        <vt:i4>1572920</vt:i4>
      </vt:variant>
      <vt:variant>
        <vt:i4>218</vt:i4>
      </vt:variant>
      <vt:variant>
        <vt:i4>0</vt:i4>
      </vt:variant>
      <vt:variant>
        <vt:i4>5</vt:i4>
      </vt:variant>
      <vt:variant>
        <vt:lpwstr/>
      </vt:variant>
      <vt:variant>
        <vt:lpwstr>_Toc389226039</vt:lpwstr>
      </vt:variant>
      <vt:variant>
        <vt:i4>1572920</vt:i4>
      </vt:variant>
      <vt:variant>
        <vt:i4>212</vt:i4>
      </vt:variant>
      <vt:variant>
        <vt:i4>0</vt:i4>
      </vt:variant>
      <vt:variant>
        <vt:i4>5</vt:i4>
      </vt:variant>
      <vt:variant>
        <vt:lpwstr/>
      </vt:variant>
      <vt:variant>
        <vt:lpwstr>_Toc389226038</vt:lpwstr>
      </vt:variant>
      <vt:variant>
        <vt:i4>1572920</vt:i4>
      </vt:variant>
      <vt:variant>
        <vt:i4>206</vt:i4>
      </vt:variant>
      <vt:variant>
        <vt:i4>0</vt:i4>
      </vt:variant>
      <vt:variant>
        <vt:i4>5</vt:i4>
      </vt:variant>
      <vt:variant>
        <vt:lpwstr/>
      </vt:variant>
      <vt:variant>
        <vt:lpwstr>_Toc389226037</vt:lpwstr>
      </vt:variant>
      <vt:variant>
        <vt:i4>1572920</vt:i4>
      </vt:variant>
      <vt:variant>
        <vt:i4>200</vt:i4>
      </vt:variant>
      <vt:variant>
        <vt:i4>0</vt:i4>
      </vt:variant>
      <vt:variant>
        <vt:i4>5</vt:i4>
      </vt:variant>
      <vt:variant>
        <vt:lpwstr/>
      </vt:variant>
      <vt:variant>
        <vt:lpwstr>_Toc389226036</vt:lpwstr>
      </vt:variant>
      <vt:variant>
        <vt:i4>1572920</vt:i4>
      </vt:variant>
      <vt:variant>
        <vt:i4>194</vt:i4>
      </vt:variant>
      <vt:variant>
        <vt:i4>0</vt:i4>
      </vt:variant>
      <vt:variant>
        <vt:i4>5</vt:i4>
      </vt:variant>
      <vt:variant>
        <vt:lpwstr/>
      </vt:variant>
      <vt:variant>
        <vt:lpwstr>_Toc389226035</vt:lpwstr>
      </vt:variant>
      <vt:variant>
        <vt:i4>1572920</vt:i4>
      </vt:variant>
      <vt:variant>
        <vt:i4>188</vt:i4>
      </vt:variant>
      <vt:variant>
        <vt:i4>0</vt:i4>
      </vt:variant>
      <vt:variant>
        <vt:i4>5</vt:i4>
      </vt:variant>
      <vt:variant>
        <vt:lpwstr/>
      </vt:variant>
      <vt:variant>
        <vt:lpwstr>_Toc389226034</vt:lpwstr>
      </vt:variant>
      <vt:variant>
        <vt:i4>1572920</vt:i4>
      </vt:variant>
      <vt:variant>
        <vt:i4>182</vt:i4>
      </vt:variant>
      <vt:variant>
        <vt:i4>0</vt:i4>
      </vt:variant>
      <vt:variant>
        <vt:i4>5</vt:i4>
      </vt:variant>
      <vt:variant>
        <vt:lpwstr/>
      </vt:variant>
      <vt:variant>
        <vt:lpwstr>_Toc389226033</vt:lpwstr>
      </vt:variant>
      <vt:variant>
        <vt:i4>1572920</vt:i4>
      </vt:variant>
      <vt:variant>
        <vt:i4>176</vt:i4>
      </vt:variant>
      <vt:variant>
        <vt:i4>0</vt:i4>
      </vt:variant>
      <vt:variant>
        <vt:i4>5</vt:i4>
      </vt:variant>
      <vt:variant>
        <vt:lpwstr/>
      </vt:variant>
      <vt:variant>
        <vt:lpwstr>_Toc389226032</vt:lpwstr>
      </vt:variant>
      <vt:variant>
        <vt:i4>1572920</vt:i4>
      </vt:variant>
      <vt:variant>
        <vt:i4>170</vt:i4>
      </vt:variant>
      <vt:variant>
        <vt:i4>0</vt:i4>
      </vt:variant>
      <vt:variant>
        <vt:i4>5</vt:i4>
      </vt:variant>
      <vt:variant>
        <vt:lpwstr/>
      </vt:variant>
      <vt:variant>
        <vt:lpwstr>_Toc389226031</vt:lpwstr>
      </vt:variant>
      <vt:variant>
        <vt:i4>1572920</vt:i4>
      </vt:variant>
      <vt:variant>
        <vt:i4>164</vt:i4>
      </vt:variant>
      <vt:variant>
        <vt:i4>0</vt:i4>
      </vt:variant>
      <vt:variant>
        <vt:i4>5</vt:i4>
      </vt:variant>
      <vt:variant>
        <vt:lpwstr/>
      </vt:variant>
      <vt:variant>
        <vt:lpwstr>_Toc389226030</vt:lpwstr>
      </vt:variant>
      <vt:variant>
        <vt:i4>1638456</vt:i4>
      </vt:variant>
      <vt:variant>
        <vt:i4>158</vt:i4>
      </vt:variant>
      <vt:variant>
        <vt:i4>0</vt:i4>
      </vt:variant>
      <vt:variant>
        <vt:i4>5</vt:i4>
      </vt:variant>
      <vt:variant>
        <vt:lpwstr/>
      </vt:variant>
      <vt:variant>
        <vt:lpwstr>_Toc389226029</vt:lpwstr>
      </vt:variant>
      <vt:variant>
        <vt:i4>1638456</vt:i4>
      </vt:variant>
      <vt:variant>
        <vt:i4>152</vt:i4>
      </vt:variant>
      <vt:variant>
        <vt:i4>0</vt:i4>
      </vt:variant>
      <vt:variant>
        <vt:i4>5</vt:i4>
      </vt:variant>
      <vt:variant>
        <vt:lpwstr/>
      </vt:variant>
      <vt:variant>
        <vt:lpwstr>_Toc389226028</vt:lpwstr>
      </vt:variant>
      <vt:variant>
        <vt:i4>1638456</vt:i4>
      </vt:variant>
      <vt:variant>
        <vt:i4>146</vt:i4>
      </vt:variant>
      <vt:variant>
        <vt:i4>0</vt:i4>
      </vt:variant>
      <vt:variant>
        <vt:i4>5</vt:i4>
      </vt:variant>
      <vt:variant>
        <vt:lpwstr/>
      </vt:variant>
      <vt:variant>
        <vt:lpwstr>_Toc389226027</vt:lpwstr>
      </vt:variant>
      <vt:variant>
        <vt:i4>1638456</vt:i4>
      </vt:variant>
      <vt:variant>
        <vt:i4>140</vt:i4>
      </vt:variant>
      <vt:variant>
        <vt:i4>0</vt:i4>
      </vt:variant>
      <vt:variant>
        <vt:i4>5</vt:i4>
      </vt:variant>
      <vt:variant>
        <vt:lpwstr/>
      </vt:variant>
      <vt:variant>
        <vt:lpwstr>_Toc389226026</vt:lpwstr>
      </vt:variant>
      <vt:variant>
        <vt:i4>1638456</vt:i4>
      </vt:variant>
      <vt:variant>
        <vt:i4>134</vt:i4>
      </vt:variant>
      <vt:variant>
        <vt:i4>0</vt:i4>
      </vt:variant>
      <vt:variant>
        <vt:i4>5</vt:i4>
      </vt:variant>
      <vt:variant>
        <vt:lpwstr/>
      </vt:variant>
      <vt:variant>
        <vt:lpwstr>_Toc389226025</vt:lpwstr>
      </vt:variant>
      <vt:variant>
        <vt:i4>1638456</vt:i4>
      </vt:variant>
      <vt:variant>
        <vt:i4>128</vt:i4>
      </vt:variant>
      <vt:variant>
        <vt:i4>0</vt:i4>
      </vt:variant>
      <vt:variant>
        <vt:i4>5</vt:i4>
      </vt:variant>
      <vt:variant>
        <vt:lpwstr/>
      </vt:variant>
      <vt:variant>
        <vt:lpwstr>_Toc389226024</vt:lpwstr>
      </vt:variant>
      <vt:variant>
        <vt:i4>1638456</vt:i4>
      </vt:variant>
      <vt:variant>
        <vt:i4>122</vt:i4>
      </vt:variant>
      <vt:variant>
        <vt:i4>0</vt:i4>
      </vt:variant>
      <vt:variant>
        <vt:i4>5</vt:i4>
      </vt:variant>
      <vt:variant>
        <vt:lpwstr/>
      </vt:variant>
      <vt:variant>
        <vt:lpwstr>_Toc389226023</vt:lpwstr>
      </vt:variant>
      <vt:variant>
        <vt:i4>1638456</vt:i4>
      </vt:variant>
      <vt:variant>
        <vt:i4>116</vt:i4>
      </vt:variant>
      <vt:variant>
        <vt:i4>0</vt:i4>
      </vt:variant>
      <vt:variant>
        <vt:i4>5</vt:i4>
      </vt:variant>
      <vt:variant>
        <vt:lpwstr/>
      </vt:variant>
      <vt:variant>
        <vt:lpwstr>_Toc389226022</vt:lpwstr>
      </vt:variant>
      <vt:variant>
        <vt:i4>1638456</vt:i4>
      </vt:variant>
      <vt:variant>
        <vt:i4>110</vt:i4>
      </vt:variant>
      <vt:variant>
        <vt:i4>0</vt:i4>
      </vt:variant>
      <vt:variant>
        <vt:i4>5</vt:i4>
      </vt:variant>
      <vt:variant>
        <vt:lpwstr/>
      </vt:variant>
      <vt:variant>
        <vt:lpwstr>_Toc389226021</vt:lpwstr>
      </vt:variant>
      <vt:variant>
        <vt:i4>1638456</vt:i4>
      </vt:variant>
      <vt:variant>
        <vt:i4>104</vt:i4>
      </vt:variant>
      <vt:variant>
        <vt:i4>0</vt:i4>
      </vt:variant>
      <vt:variant>
        <vt:i4>5</vt:i4>
      </vt:variant>
      <vt:variant>
        <vt:lpwstr/>
      </vt:variant>
      <vt:variant>
        <vt:lpwstr>_Toc389226020</vt:lpwstr>
      </vt:variant>
      <vt:variant>
        <vt:i4>1703992</vt:i4>
      </vt:variant>
      <vt:variant>
        <vt:i4>98</vt:i4>
      </vt:variant>
      <vt:variant>
        <vt:i4>0</vt:i4>
      </vt:variant>
      <vt:variant>
        <vt:i4>5</vt:i4>
      </vt:variant>
      <vt:variant>
        <vt:lpwstr/>
      </vt:variant>
      <vt:variant>
        <vt:lpwstr>_Toc389226019</vt:lpwstr>
      </vt:variant>
      <vt:variant>
        <vt:i4>1703992</vt:i4>
      </vt:variant>
      <vt:variant>
        <vt:i4>92</vt:i4>
      </vt:variant>
      <vt:variant>
        <vt:i4>0</vt:i4>
      </vt:variant>
      <vt:variant>
        <vt:i4>5</vt:i4>
      </vt:variant>
      <vt:variant>
        <vt:lpwstr/>
      </vt:variant>
      <vt:variant>
        <vt:lpwstr>_Toc389226018</vt:lpwstr>
      </vt:variant>
      <vt:variant>
        <vt:i4>1703992</vt:i4>
      </vt:variant>
      <vt:variant>
        <vt:i4>86</vt:i4>
      </vt:variant>
      <vt:variant>
        <vt:i4>0</vt:i4>
      </vt:variant>
      <vt:variant>
        <vt:i4>5</vt:i4>
      </vt:variant>
      <vt:variant>
        <vt:lpwstr/>
      </vt:variant>
      <vt:variant>
        <vt:lpwstr>_Toc389226017</vt:lpwstr>
      </vt:variant>
      <vt:variant>
        <vt:i4>1703992</vt:i4>
      </vt:variant>
      <vt:variant>
        <vt:i4>80</vt:i4>
      </vt:variant>
      <vt:variant>
        <vt:i4>0</vt:i4>
      </vt:variant>
      <vt:variant>
        <vt:i4>5</vt:i4>
      </vt:variant>
      <vt:variant>
        <vt:lpwstr/>
      </vt:variant>
      <vt:variant>
        <vt:lpwstr>_Toc389226016</vt:lpwstr>
      </vt:variant>
      <vt:variant>
        <vt:i4>1703992</vt:i4>
      </vt:variant>
      <vt:variant>
        <vt:i4>74</vt:i4>
      </vt:variant>
      <vt:variant>
        <vt:i4>0</vt:i4>
      </vt:variant>
      <vt:variant>
        <vt:i4>5</vt:i4>
      </vt:variant>
      <vt:variant>
        <vt:lpwstr/>
      </vt:variant>
      <vt:variant>
        <vt:lpwstr>_Toc389226015</vt:lpwstr>
      </vt:variant>
      <vt:variant>
        <vt:i4>1703992</vt:i4>
      </vt:variant>
      <vt:variant>
        <vt:i4>68</vt:i4>
      </vt:variant>
      <vt:variant>
        <vt:i4>0</vt:i4>
      </vt:variant>
      <vt:variant>
        <vt:i4>5</vt:i4>
      </vt:variant>
      <vt:variant>
        <vt:lpwstr/>
      </vt:variant>
      <vt:variant>
        <vt:lpwstr>_Toc389226014</vt:lpwstr>
      </vt:variant>
      <vt:variant>
        <vt:i4>1703992</vt:i4>
      </vt:variant>
      <vt:variant>
        <vt:i4>62</vt:i4>
      </vt:variant>
      <vt:variant>
        <vt:i4>0</vt:i4>
      </vt:variant>
      <vt:variant>
        <vt:i4>5</vt:i4>
      </vt:variant>
      <vt:variant>
        <vt:lpwstr/>
      </vt:variant>
      <vt:variant>
        <vt:lpwstr>_Toc389226013</vt:lpwstr>
      </vt:variant>
      <vt:variant>
        <vt:i4>1703992</vt:i4>
      </vt:variant>
      <vt:variant>
        <vt:i4>56</vt:i4>
      </vt:variant>
      <vt:variant>
        <vt:i4>0</vt:i4>
      </vt:variant>
      <vt:variant>
        <vt:i4>5</vt:i4>
      </vt:variant>
      <vt:variant>
        <vt:lpwstr/>
      </vt:variant>
      <vt:variant>
        <vt:lpwstr>_Toc389226012</vt:lpwstr>
      </vt:variant>
      <vt:variant>
        <vt:i4>1703992</vt:i4>
      </vt:variant>
      <vt:variant>
        <vt:i4>50</vt:i4>
      </vt:variant>
      <vt:variant>
        <vt:i4>0</vt:i4>
      </vt:variant>
      <vt:variant>
        <vt:i4>5</vt:i4>
      </vt:variant>
      <vt:variant>
        <vt:lpwstr/>
      </vt:variant>
      <vt:variant>
        <vt:lpwstr>_Toc389226011</vt:lpwstr>
      </vt:variant>
      <vt:variant>
        <vt:i4>1703992</vt:i4>
      </vt:variant>
      <vt:variant>
        <vt:i4>44</vt:i4>
      </vt:variant>
      <vt:variant>
        <vt:i4>0</vt:i4>
      </vt:variant>
      <vt:variant>
        <vt:i4>5</vt:i4>
      </vt:variant>
      <vt:variant>
        <vt:lpwstr/>
      </vt:variant>
      <vt:variant>
        <vt:lpwstr>_Toc389226010</vt:lpwstr>
      </vt:variant>
      <vt:variant>
        <vt:i4>1769528</vt:i4>
      </vt:variant>
      <vt:variant>
        <vt:i4>38</vt:i4>
      </vt:variant>
      <vt:variant>
        <vt:i4>0</vt:i4>
      </vt:variant>
      <vt:variant>
        <vt:i4>5</vt:i4>
      </vt:variant>
      <vt:variant>
        <vt:lpwstr/>
      </vt:variant>
      <vt:variant>
        <vt:lpwstr>_Toc389226009</vt:lpwstr>
      </vt:variant>
      <vt:variant>
        <vt:i4>1769528</vt:i4>
      </vt:variant>
      <vt:variant>
        <vt:i4>32</vt:i4>
      </vt:variant>
      <vt:variant>
        <vt:i4>0</vt:i4>
      </vt:variant>
      <vt:variant>
        <vt:i4>5</vt:i4>
      </vt:variant>
      <vt:variant>
        <vt:lpwstr/>
      </vt:variant>
      <vt:variant>
        <vt:lpwstr>_Toc389226008</vt:lpwstr>
      </vt:variant>
      <vt:variant>
        <vt:i4>1769528</vt:i4>
      </vt:variant>
      <vt:variant>
        <vt:i4>26</vt:i4>
      </vt:variant>
      <vt:variant>
        <vt:i4>0</vt:i4>
      </vt:variant>
      <vt:variant>
        <vt:i4>5</vt:i4>
      </vt:variant>
      <vt:variant>
        <vt:lpwstr/>
      </vt:variant>
      <vt:variant>
        <vt:lpwstr>_Toc389226007</vt:lpwstr>
      </vt:variant>
      <vt:variant>
        <vt:i4>1769528</vt:i4>
      </vt:variant>
      <vt:variant>
        <vt:i4>20</vt:i4>
      </vt:variant>
      <vt:variant>
        <vt:i4>0</vt:i4>
      </vt:variant>
      <vt:variant>
        <vt:i4>5</vt:i4>
      </vt:variant>
      <vt:variant>
        <vt:lpwstr/>
      </vt:variant>
      <vt:variant>
        <vt:lpwstr>_Toc389226006</vt:lpwstr>
      </vt:variant>
      <vt:variant>
        <vt:i4>1769528</vt:i4>
      </vt:variant>
      <vt:variant>
        <vt:i4>14</vt:i4>
      </vt:variant>
      <vt:variant>
        <vt:i4>0</vt:i4>
      </vt:variant>
      <vt:variant>
        <vt:i4>5</vt:i4>
      </vt:variant>
      <vt:variant>
        <vt:lpwstr/>
      </vt:variant>
      <vt:variant>
        <vt:lpwstr>_Toc389226005</vt:lpwstr>
      </vt:variant>
      <vt:variant>
        <vt:i4>1769528</vt:i4>
      </vt:variant>
      <vt:variant>
        <vt:i4>8</vt:i4>
      </vt:variant>
      <vt:variant>
        <vt:i4>0</vt:i4>
      </vt:variant>
      <vt:variant>
        <vt:i4>5</vt:i4>
      </vt:variant>
      <vt:variant>
        <vt:lpwstr/>
      </vt:variant>
      <vt:variant>
        <vt:lpwstr>_Toc389226004</vt:lpwstr>
      </vt:variant>
      <vt:variant>
        <vt:i4>1769528</vt:i4>
      </vt:variant>
      <vt:variant>
        <vt:i4>2</vt:i4>
      </vt:variant>
      <vt:variant>
        <vt:i4>0</vt:i4>
      </vt:variant>
      <vt:variant>
        <vt:i4>5</vt:i4>
      </vt:variant>
      <vt:variant>
        <vt:lpwstr/>
      </vt:variant>
      <vt:variant>
        <vt:lpwstr>_Toc389226003</vt:lpwstr>
      </vt:variant>
      <vt:variant>
        <vt:i4>55</vt:i4>
      </vt:variant>
      <vt:variant>
        <vt:i4>-1</vt:i4>
      </vt:variant>
      <vt:variant>
        <vt:i4>1026</vt:i4>
      </vt:variant>
      <vt:variant>
        <vt:i4>4</vt:i4>
      </vt:variant>
      <vt:variant>
        <vt:lpwstr>\\Server01\n\13-007\CAD\30_DUR\_Sheets\PDF prints\A_Pruvodni a B_Souhrna technicka zprava.pdf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Příloha č</dc:title>
  <dc:creator>Tučková Silvie</dc:creator>
  <cp:lastModifiedBy>Veronika Mikešová</cp:lastModifiedBy>
  <cp:revision>6</cp:revision>
  <cp:lastPrinted>2020-09-18T14:52:00Z</cp:lastPrinted>
  <dcterms:created xsi:type="dcterms:W3CDTF">2020-09-18T14:40:00Z</dcterms:created>
  <dcterms:modified xsi:type="dcterms:W3CDTF">2021-04-03T14:12:00Z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0x010100A3D25175581C40448E679115A058B004</vt:lpwstr>
  </property>
  <property fmtid="{D5CDD505-2E9C-101B-9397-08002B2CF9AE}" pid="3" name="MediaServiceImageTags">
    <vt:lpwstr/>
  </property>
</Properties>
</file>